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0"/>
        <w:jc w:val="left"/>
      </w:pPr>
      <w:r>
        <w:rPr>
          <w:rFonts w:ascii="Arial" w:cs="Arial" w:eastAsia="Arial" w:hAnsi="Arial"/>
          <w:b/>
          <w:bCs/>
          <w:color w:val="1A2E52"/>
          <w:sz w:val="40"/>
          <w:szCs w:val="40"/>
        </w:rPr>
        <w:t xml:space="preserve">Fellowship</w:t>
      </w:r>
    </w:p>
    <w:p>
      <w:pPr>
        <w:spacing w:after="80" w:before="0"/>
        <w:jc w:val="center"/>
      </w:pPr>
      <w:r>
        <w:rPr>
          <w:rFonts w:ascii="Arial" w:cs="Arial" w:eastAsia="Arial" w:hAnsi="Arial"/>
          <w:i/>
          <w:iCs/>
          <w:color w:val="555555"/>
          <w:sz w:val="18"/>
          <w:szCs w:val="18"/>
        </w:rPr>
        <w:t xml:space="preserve">What Scripture reveals about genuine participation in shared life</w:t>
      </w:r>
    </w:p>
    <w:p>
      <w:pPr>
        <w:pBdr>
          <w:bottom w:val="single" w:color="2E4A7A" w:sz="6" w:space="1"/>
        </w:pBdr>
        <w:spacing w:after="160" w:before="0"/>
      </w:pPr>
    </w:p>
    <w:p>
      <w:pPr>
        <w:spacing w:after="80" w:before="0"/>
      </w:pPr>
    </w:p>
    <w:p>
      <w:pPr>
        <w:spacing w:after="160" w:before="0" w:line="276"/>
        <w:jc w:val="both"/>
      </w:pPr>
      <w:r>
        <w:rPr>
          <w:rFonts w:ascii="Arial" w:cs="Arial" w:eastAsia="Arial" w:hAnsi="Arial"/>
          <w:b/>
          <w:bCs/>
          <w:sz w:val="22"/>
          <w:szCs w:val="22"/>
        </w:rPr>
        <w:t xml:space="preserve">Fellowship</w:t>
      </w:r>
      <w:r>
        <w:rPr>
          <w:rFonts w:ascii="Arial" w:cs="Arial" w:eastAsia="Arial" w:hAnsi="Arial"/>
          <w:sz w:val="22"/>
          <w:szCs w:val="22"/>
        </w:rPr>
        <w:t xml:space="preserve"> is one of those words that has been used so often in Christian circles that it can begin to feel like a synonym for a coffee hour after church. The research found something more precise and more demanding. The Greek word koinōnia — the primary term in the New Testament — means holding something in common, sharing in something real. The Hebrew root means to be bound to something. Together they name a characteristic whose essential logic is: you become what you are genuinely joined to.</w:t>
      </w:r>
    </w:p>
    <w:p>
      <w:pPr>
        <w:spacing w:after="160" w:before="0" w:line="276"/>
        <w:jc w:val="both"/>
      </w:pPr>
      <w:r>
        <w:rPr>
          <w:rFonts w:ascii="Arial" w:cs="Arial" w:eastAsia="Arial" w:hAnsi="Arial"/>
          <w:sz w:val="22"/>
          <w:szCs w:val="22"/>
        </w:rPr>
        <w:t xml:space="preserve">This is the research's central structural finding for fellowship: the character of fellowship is determined entirely by its object. The same act of joining — the same inner movement of participation — produces entirely different outcomes depending on what or who the person joins themselves to. It is not the fellowship itself that is good or bad. It is where it is directed.</w:t>
      </w:r>
    </w:p>
    <w:p>
      <w:pPr>
        <w:pStyle w:val="Heading2"/>
        <w:spacing w:after="80" w:before="240"/>
      </w:pPr>
      <w:r>
        <w:rPr>
          <w:rFonts w:ascii="Arial" w:cs="Arial" w:eastAsia="Arial" w:hAnsi="Arial"/>
          <w:b/>
          <w:bCs/>
          <w:color w:val="2E4A7A"/>
          <w:sz w:val="26"/>
          <w:szCs w:val="26"/>
        </w:rPr>
        <w:t xml:space="preserve">Five ways fellowship operates</w:t>
      </w:r>
    </w:p>
    <w:p>
      <w:pPr>
        <w:spacing w:after="160" w:before="0" w:line="276"/>
        <w:jc w:val="both"/>
      </w:pPr>
      <w:r>
        <w:rPr>
          <w:rFonts w:ascii="Arial" w:cs="Arial" w:eastAsia="Arial" w:hAnsi="Arial"/>
          <w:sz w:val="22"/>
          <w:szCs w:val="22"/>
        </w:rPr>
        <w:t xml:space="preserve">The research identified five distinct modes in which fellowship operates. The first is the most basic: existential fellowship — the simple state of being among the living. Ecclesiastes observes that whoever is joined with all the living has hope. Participation in life itself, even at its most minimal, produces hope as an immediate inner-being state.</w:t>
      </w:r>
    </w:p>
    <w:p>
      <w:pPr>
        <w:spacing w:after="160" w:before="0" w:line="276"/>
        <w:jc w:val="both"/>
      </w:pPr>
      <w:r>
        <w:rPr>
          <w:rFonts w:ascii="Arial" w:cs="Arial" w:eastAsia="Arial" w:hAnsi="Arial"/>
          <w:sz w:val="22"/>
          <w:szCs w:val="22"/>
        </w:rPr>
        <w:t xml:space="preserve">The second mode is companionship — the voluntary relational alignment with others who share a common orientation. Psalm 119:63 names this as a declared stable identity: "I am a companion of all who fear you." This is not a feeling but a stated commitment, a public declaration of where the person has chosen to stand.</w:t>
      </w:r>
    </w:p>
    <w:p>
      <w:pPr>
        <w:spacing w:after="160" w:before="0" w:line="276"/>
        <w:jc w:val="both"/>
      </w:pPr>
      <w:r>
        <w:rPr>
          <w:rFonts w:ascii="Arial" w:cs="Arial" w:eastAsia="Arial" w:hAnsi="Arial"/>
          <w:sz w:val="22"/>
          <w:szCs w:val="22"/>
        </w:rPr>
        <w:t xml:space="preserve">The third mode is moral complicity — the research found that fellowship is not neutral. Sharing in an act or a community produces shared moral standing. Matthew 23:30 and Isaiah 1:23 both present this plainly: to be companions of thieves is not merely to associate with them, it is to participate in what they are. The joining changes the one who joins.</w:t>
      </w:r>
    </w:p>
    <w:p>
      <w:pPr>
        <w:spacing w:after="160" w:before="0" w:line="276"/>
        <w:jc w:val="both"/>
      </w:pPr>
      <w:r>
        <w:rPr>
          <w:rFonts w:ascii="Arial" w:cs="Arial" w:eastAsia="Arial" w:hAnsi="Arial"/>
          <w:sz w:val="22"/>
          <w:szCs w:val="22"/>
        </w:rPr>
        <w:t xml:space="preserve">The fourth mode is transformative suffering — fellowship that comes through wounding. The research found this one of the most unexpected and richest dimensions of the whole vocabulary. The Hebrew word for wound (chabburah) belongs to the same root family as the word for companion. Isaiah 53:5 uses this wound-vocabulary to name the Servant's suffering that heals. Philippians 3:10 names Paul's aspiration to know Christ precisely through "the fellowship of his sufferings." Suffering, the data shows, is not the opposite of fellowship — it can be one of its most intimate forms.</w:t>
      </w:r>
    </w:p>
    <w:p>
      <w:pPr>
        <w:spacing w:after="160" w:before="0" w:line="276"/>
        <w:jc w:val="both"/>
      </w:pPr>
      <w:r>
        <w:rPr>
          <w:rFonts w:ascii="Arial" w:cs="Arial" w:eastAsia="Arial" w:hAnsi="Arial"/>
          <w:sz w:val="22"/>
          <w:szCs w:val="22"/>
        </w:rPr>
        <w:t xml:space="preserve">The fifth mode is the most far-reaching: ontological participation in the divine nature. 2 Peter 1:4 names what God has granted through his promises: that through them </w:t>
      </w:r>
      <w:r>
        <w:rPr>
          <w:rFonts w:ascii="Arial" w:cs="Arial" w:eastAsia="Arial" w:hAnsi="Arial"/>
          <w:i/>
          <w:iCs/>
          <w:sz w:val="22"/>
          <w:szCs w:val="22"/>
        </w:rPr>
        <w:t xml:space="preserve">"you may become partakers of the divine nature."</w:t>
      </w:r>
      <w:r>
        <w:rPr>
          <w:rFonts w:ascii="Arial" w:cs="Arial" w:eastAsia="Arial" w:hAnsi="Arial"/>
          <w:sz w:val="22"/>
          <w:szCs w:val="22"/>
        </w:rPr>
        <w:t xml:space="preserve"> The Greek koinōnos is the term — the same word used for a business partner, for sharing in suffering, for a companion. The research found this the most remarkable deployment of the vocabulary: what started as a physical joining image (seam to seam in the tabernacle fabric) arrives at participation in the nature of God.</w:t>
      </w:r>
    </w:p>
    <w:p>
      <w:pPr>
        <w:pStyle w:val="Heading2"/>
        <w:spacing w:after="80" w:before="240"/>
      </w:pPr>
      <w:r>
        <w:rPr>
          <w:rFonts w:ascii="Arial" w:cs="Arial" w:eastAsia="Arial" w:hAnsi="Arial"/>
          <w:b/>
          <w:bCs/>
          <w:color w:val="2E4A7A"/>
          <w:sz w:val="26"/>
          <w:szCs w:val="26"/>
        </w:rPr>
        <w:t xml:space="preserve">What fellowship does to a person over time</w:t>
      </w:r>
    </w:p>
    <w:p>
      <w:pPr>
        <w:spacing w:after="160" w:before="0" w:line="276"/>
        <w:jc w:val="both"/>
      </w:pPr>
      <w:r>
        <w:rPr>
          <w:rFonts w:ascii="Arial" w:cs="Arial" w:eastAsia="Arial" w:hAnsi="Arial"/>
          <w:sz w:val="22"/>
          <w:szCs w:val="22"/>
        </w:rPr>
        <w:t xml:space="preserve">The research's most arresting finding on sustained effect is drawn from Jeremiah 13:23: "Can the Ethiopian change his skin, or the leopard his spots? Then also you can do good who are accustomed to do evil." The word for spots in the Hebrew is from the same root family as the word for companion. The leopard's markings are fellowship made permanent — the pattern that has been joined to the animal so completely that it cannot be reversed.</w:t>
      </w:r>
    </w:p>
    <w:p>
      <w:pPr>
        <w:spacing w:after="160" w:before="0" w:line="276"/>
        <w:jc w:val="both"/>
      </w:pPr>
      <w:r>
        <w:rPr>
          <w:rFonts w:ascii="Arial" w:cs="Arial" w:eastAsia="Arial" w:hAnsi="Arial"/>
          <w:sz w:val="22"/>
          <w:szCs w:val="22"/>
        </w:rPr>
        <w:t xml:space="preserve">This is the end-state of habitual fellowship: fixed character. The person who has persistently aligned themselves — by choice, by repetition, by desire — with particular people, practices, or values eventually finds that the alignment is no longer merely external. It has become constitutional. The research found this principle operating in both directions: Psalm 119:63 presents it as the positive goal (companionship with the God-fearing produces God-fearing character); Hosea 4:17 presents its dark form — "Ephraim is joined to idols; leave him alone." The passive verb matters: Ephraim was once joined by volitional choice; now the joining is simply what Ephraim is.</w:t>
      </w:r>
    </w:p>
    <w:p>
      <w:pPr>
        <w:pStyle w:val="Heading2"/>
        <w:spacing w:after="80" w:before="240"/>
      </w:pPr>
      <w:r>
        <w:rPr>
          <w:rFonts w:ascii="Arial" w:cs="Arial" w:eastAsia="Arial" w:hAnsi="Arial"/>
          <w:b/>
          <w:bCs/>
          <w:color w:val="2E4A7A"/>
          <w:sz w:val="26"/>
          <w:szCs w:val="26"/>
        </w:rPr>
        <w:t xml:space="preserve">The one thing fellowship cannot survive</w:t>
      </w:r>
    </w:p>
    <w:p>
      <w:pPr>
        <w:spacing w:after="160" w:before="0" w:line="276"/>
        <w:jc w:val="both"/>
      </w:pPr>
      <w:r>
        <w:rPr>
          <w:rFonts w:ascii="Arial" w:cs="Arial" w:eastAsia="Arial" w:hAnsi="Arial"/>
          <w:sz w:val="22"/>
          <w:szCs w:val="22"/>
        </w:rPr>
        <w:t xml:space="preserve">The research found that fellowship has one non-negotiable requirement: genuine sharing-in, not mere co-presence. 2 Corinthians 6:14 draws the line explicitly — what fellowship has light with darkness? The question is not rhetorical decoration. It identifies the limit: apparent co-location does not constitute fellowship. Shared nature is required.</w:t>
      </w:r>
    </w:p>
    <w:p>
      <w:pPr>
        <w:spacing w:after="160" w:before="0" w:line="276"/>
        <w:jc w:val="both"/>
      </w:pPr>
      <w:r>
        <w:rPr>
          <w:rFonts w:ascii="Arial" w:cs="Arial" w:eastAsia="Arial" w:hAnsi="Arial"/>
          <w:sz w:val="22"/>
          <w:szCs w:val="22"/>
        </w:rPr>
        <w:t xml:space="preserve">This has an important implication that runs in both directions. Fellowship with God is not produced by attending religious events or performing religious actions. It requires genuine participation in what God is — which 2 Peter 1:4 describes as requiring escape from the corruption that is in the world through sinful desire. And fellowship with what is corrupt is not neutralised by good intentions. The joining produces what the object is.</w:t>
      </w:r>
    </w:p>
    <w:p>
      <w:pPr>
        <w:pStyle w:val="Heading2"/>
        <w:spacing w:after="80" w:before="240"/>
      </w:pPr>
      <w:r>
        <w:rPr>
          <w:rFonts w:ascii="Arial" w:cs="Arial" w:eastAsia="Arial" w:hAnsi="Arial"/>
          <w:b/>
          <w:bCs/>
          <w:color w:val="2E4A7A"/>
          <w:sz w:val="26"/>
          <w:szCs w:val="26"/>
        </w:rPr>
        <w:t xml:space="preserve">The inner condition fellowship requires — and the one it cannot reach</w:t>
      </w:r>
    </w:p>
    <w:p>
      <w:pPr>
        <w:spacing w:after="160" w:before="0" w:line="276"/>
        <w:jc w:val="both"/>
      </w:pPr>
      <w:r>
        <w:rPr>
          <w:rFonts w:ascii="Arial" w:cs="Arial" w:eastAsia="Arial" w:hAnsi="Arial"/>
          <w:sz w:val="22"/>
          <w:szCs w:val="22"/>
        </w:rPr>
        <w:t xml:space="preserve">The research found that the enabling inner condition for genuine fellowship is desire oriented toward the fellowship object. Not proximity, not obligation, not external compliance — but genuine desire-directed alignment. Psalm 119:63 is a declared volitional commitment; Philippians 3:10 is an aspirational pursuit. Both name the inner orientation of wanting-to-be-joined as the condition that makes fellowship real rather than merely formal.</w:t>
      </w:r>
    </w:p>
    <w:p>
      <w:pPr>
        <w:spacing w:after="160" w:before="0" w:line="276"/>
        <w:jc w:val="both"/>
      </w:pPr>
      <w:r>
        <w:rPr>
          <w:rFonts w:ascii="Arial" w:cs="Arial" w:eastAsia="Arial" w:hAnsi="Arial"/>
          <w:sz w:val="22"/>
          <w:szCs w:val="22"/>
        </w:rPr>
        <w:t xml:space="preserve">The blocking condition is the misdirection of that same desire. The person who cannot receive fellowship with God is not, in the research's analysis, the isolated or excluded person. It is the person already joined to something else — whose fellowship-capacity is active but aimed elsewhere. Hosea 4:17 is the clearest biblical image of this: not an absence of fellowship, but fellowship fixed in the wrong direction, and no longer easily redirected. The most profound form of spiritual bondage the research found is not the absence of community. It is participation in the </w:t>
      </w:r>
      <w:r>
        <w:rPr>
          <w:rFonts w:ascii="Arial" w:cs="Arial" w:eastAsia="Arial" w:hAnsi="Arial"/>
          <w:i/>
          <w:iCs/>
          <w:sz w:val="22"/>
          <w:szCs w:val="22"/>
        </w:rPr>
        <w:t xml:space="preserve">wrong</w:t>
      </w:r>
      <w:r>
        <w:rPr>
          <w:rFonts w:ascii="Arial" w:cs="Arial" w:eastAsia="Arial" w:hAnsi="Arial"/>
          <w:sz w:val="22"/>
          <w:szCs w:val="22"/>
        </w:rPr>
        <w:t xml:space="preserve"> one.</w:t>
      </w:r>
    </w:p>
    <w:p>
      <w:pPr>
        <w:spacing w:after="80" w:before="0"/>
      </w:pPr>
    </w:p>
    <w:p>
      <w:pPr>
        <w:pBdr>
          <w:bottom w:val="single" w:color="2E4A7A" w:sz="6" w:space="1"/>
        </w:pBdr>
        <w:spacing w:after="160" w:before="0"/>
      </w:pPr>
    </w:p>
    <w:p>
      <w:pPr>
        <w:spacing w:after="0" w:before="80"/>
        <w:jc w:val="left"/>
      </w:pPr>
      <w:r>
        <w:rPr>
          <w:rFonts w:ascii="Arial" w:cs="Arial" w:eastAsia="Arial" w:hAnsi="Arial"/>
          <w:i/>
          <w:iCs/>
          <w:color w:val="888888"/>
          <w:sz w:val="16"/>
          <w:szCs w:val="16"/>
        </w:rPr>
        <w:t xml:space="preserve">WA-fellowship-summary-v1-2026-05-02  |  Framework B Soul Word Analysis Programme — R062 Fellowship  |  Source: R062-fellowship-assembled-prose-extract-20260501.md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1A2E52"/>
      <w:sz w:val="40"/>
      <w:szCs w:val="40"/>
    </w:rPr>
  </w:style>
  <w:style w:type="paragraph" w:styleId="Heading2">
    <w:name w:val="Heading 2"/>
    <w:basedOn w:val="Normal"/>
    <w:next w:val="Normal"/>
    <w:qFormat/>
    <w:pPr>
      <w:spacing w:after="80" w:before="24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2026-05-02T05:43:45.048Z</dcterms:created>
  <dcterms:modified xsi:type="dcterms:W3CDTF">2026-05-02T05:43:45.063Z</dcterms:modified>
</cp:coreProperties>
</file>

<file path=docProps/custom.xml><?xml version="1.0" encoding="utf-8"?>
<Properties xmlns="http://schemas.openxmlformats.org/officeDocument/2006/custom-properties" xmlns:vt="http://schemas.openxmlformats.org/officeDocument/2006/docPropsVTypes"/>
</file>