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contentment (Registry 29)</w:t>
      </w:r>
    </w:p>
    <w:p>
      <w:r>
        <w:t>Status: Complete  |  Cluster: C03  |  Produced: 2026-03-31</w:t>
      </w:r>
    </w:p>
    <w:p>
      <w:r>
        <w:t>OWNER terms: 6  |  XREF terms: 2  |  Groups: 2  |  Anchors: 2  |  Related: 1  |  Set aside: 0</w:t>
      </w:r>
    </w:p>
    <w:p/>
    <w:p>
      <w:pPr>
        <w:pStyle w:val="Heading1"/>
      </w:pPr>
      <w:r>
        <w:t>G0841 — autarkeia</w:t>
      </w:r>
    </w:p>
    <w:p>
      <w:pPr>
        <w:pStyle w:val="Heading2"/>
      </w:pPr>
      <w:r>
        <w:t>G0841 — self-sufficiency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contentment, having all of one’s needs, sufficiency </w:t>
        <w:br/>
        <w:t>a competence of the necessaries of life, sufficiency 2Cor. 9:8; a frame of mind viewing one's lot as sufficient, contentedness, 1Tim. 6:6*</w:t>
      </w:r>
    </w:p>
    <w:p>
      <w:pPr>
        <w:pStyle w:val="Heading3"/>
      </w:pPr>
      <w:r>
        <w:t>Group 743-001: Term names the inner state of contentment and sufficiency — the condition of the person whose inner life is settled and satisfied, neither grasping nor anxious, freed for generous action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6:6</w:t>
      </w:r>
      <w:r>
        <w:rPr>
          <w:sz w:val="18"/>
        </w:rPr>
        <w:t xml:space="preserve"> — 1Ti 6:6 But godliness with contentment is great gain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9:8</w:t>
      </w:r>
      <w:r>
        <w:rPr>
          <w:sz w:val="18"/>
        </w:rPr>
        <w:t xml:space="preserve"> — 2Cor 9:8 And God is able to make all grace abound to you , so that having all sufficiency in all things at all times , you may abound in every good work .</w:t>
      </w:r>
    </w:p>
    <w:p>
      <w:pPr>
        <w:pStyle w:val="Heading1"/>
      </w:pPr>
      <w:r>
        <w:t>G0842 — autarkēs</w:t>
      </w:r>
    </w:p>
    <w:p>
      <w:pPr>
        <w:pStyle w:val="Heading2"/>
      </w:pPr>
      <w:r>
        <w:t>G0842 — self-sufficient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content; (possibly) self-sufficient </w:t>
        <w:br/>
        <w:t>primarily sufficient or adequate in one's self; contented with one's lot, Phil. 4:11*</w:t>
      </w:r>
    </w:p>
    <w:p>
      <w:pPr>
        <w:pStyle w:val="Heading3"/>
      </w:pPr>
      <w:r>
        <w:t>Group 4898-001: Term names contentment as a learned inner disposition — the acquired capacity of the inner person to remain settled and sufficient regardless of external circumstances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4:11</w:t>
      </w:r>
      <w:r>
        <w:rPr>
          <w:sz w:val="18"/>
        </w:rPr>
        <w:t xml:space="preserve"> — Phili 4:11 Not that I am speaking of being in need , for I have learned , in whatever situation I am , to be content .</w:t>
      </w:r>
    </w:p>
    <w:p>
      <w:pPr>
        <w:pStyle w:val="Heading1"/>
      </w:pPr>
      <w:r>
        <w:t>H7951 — sha.lah</w:t>
      </w:r>
    </w:p>
    <w:p>
      <w:pPr>
        <w:pStyle w:val="Heading2"/>
      </w:pPr>
      <w:r>
        <w:t>H7951 — to prosper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at rest, prosper, be quiet, be at ease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or have quiet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at ease, prosper Aramaic equivalent: she.lah (שְׁלֵה "safe" H7954)</w:t>
      </w:r>
    </w:p>
    <w:p>
      <w:r>
        <w:t>Cross-reference term — verse context derived from OWNER registry.</w:t>
      </w:r>
    </w:p>
    <w:p>
      <w:pPr>
        <w:pStyle w:val="Heading1"/>
      </w:pPr>
      <w:r>
        <w:t>H7952 — sha.lah</w:t>
      </w:r>
    </w:p>
    <w:p>
      <w:pPr>
        <w:pStyle w:val="Heading2"/>
      </w:pPr>
      <w:r>
        <w:t>H7952 — to neglect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to be negligent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(Hiphil) to mislead Aramaic equivalent: sha.lah (שָׁלָה "error" H7955)</w:t>
      </w:r>
    </w:p>
    <w:p>
      <w:r>
        <w:t>No verse context records.</w:t>
      </w:r>
    </w:p>
    <w:p>
      <w:pPr>
        <w:pStyle w:val="Heading1"/>
      </w:pPr>
      <w:r>
        <w:t>H7959 — sha.lu</w:t>
      </w:r>
    </w:p>
    <w:p>
      <w:pPr>
        <w:pStyle w:val="Heading2"/>
      </w:pPr>
      <w:r>
        <w:t>H7959 — prosperity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ease, prosperity</w:t>
      </w:r>
    </w:p>
    <w:p>
      <w:r>
        <w:t>No verse context records.</w:t>
      </w:r>
    </w:p>
    <w:p>
      <w:pPr>
        <w:pStyle w:val="Heading1"/>
      </w:pPr>
      <w:r>
        <w:t>H7961 — sha.lev</w:t>
      </w:r>
    </w:p>
    <w:p>
      <w:pPr>
        <w:pStyle w:val="Heading2"/>
      </w:pPr>
      <w:r>
        <w:t>H7961 — at ease  [XREF]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quiet, at ease, prosperous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at ease (of persons)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quiet (of land)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quiet, ease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ease (subst)</w:t>
      </w:r>
    </w:p>
    <w:p>
      <w:r>
        <w:t>Cross-reference term — verse context derived from OWNER registry.</w:t>
      </w:r>
    </w:p>
    <w:p>
      <w:pPr>
        <w:pStyle w:val="Heading1"/>
      </w:pPr>
      <w:r>
        <w:t>H7962 — shal.vah</w:t>
      </w:r>
    </w:p>
    <w:p>
      <w:pPr>
        <w:pStyle w:val="Heading2"/>
      </w:pPr>
      <w:r>
        <w:t>H7962 — ease  [OWNER]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quietness, ease, prosperity</w:t>
        <w:br/>
        <w:t>Aramaic equivalent: she.le.vah (שְׁלֵוָה "ease" H7963)</w:t>
      </w:r>
    </w:p>
    <w:p>
      <w:r>
        <w:t>No verse context records.</w:t>
      </w:r>
    </w:p>
    <w:p>
      <w:pPr>
        <w:pStyle w:val="Heading1"/>
      </w:pPr>
      <w:r>
        <w:t>H7987 — she.li</w:t>
      </w:r>
    </w:p>
    <w:p>
      <w:pPr>
        <w:pStyle w:val="Heading2"/>
      </w:pPr>
      <w:r>
        <w:t>H7987 — quietness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quiet, private, quietness</w:t>
      </w:r>
    </w:p>
    <w:p>
      <w:r>
        <w:t>No verse context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