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aps/>
          <w:color w:val="888888"/>
          <w:sz w:val="20"/>
          <w:szCs w:val="20"/>
        </w:rPr>
        <w:t xml:space="preserve">FRAMEWORK B</w:t>
      </w:r>
    </w:p>
    <w:p>
      <w:pPr>
        <w:spacing w:after="80"/>
        <w:jc w:val="center"/>
      </w:pPr>
      <w:r>
        <w:rPr>
          <w:rFonts w:ascii="Arial" w:cs="Arial" w:eastAsia="Arial" w:hAnsi="Arial"/>
          <w:color w:val="888888"/>
          <w:sz w:val="22"/>
          <w:szCs w:val="22"/>
        </w:rPr>
        <w:t xml:space="preserve">Soul Word Analysis Programme</w:t>
      </w:r>
    </w:p>
    <w:p>
      <w:pPr>
        <w:spacing w:after="80"/>
        <w:jc w:val="center"/>
      </w:pPr>
      <w:r>
        <w:rPr>
          <w:rFonts w:ascii="Arial" w:cs="Arial" w:eastAsia="Arial" w:hAnsi="Arial"/>
          <w:b/>
          <w:bCs/>
          <w:color w:val="2E4057"/>
          <w:sz w:val="24"/>
          <w:szCs w:val="24"/>
        </w:rPr>
        <w:t xml:space="preserve">Session D Preparatory Note</w:t>
      </w:r>
    </w:p>
    <w:p>
      <w:pPr>
        <w:spacing w:after="40"/>
        <w:jc w:val="center"/>
      </w:pPr>
      <w:r>
        <w:rPr>
          <w:rFonts w:ascii="Arial" w:cs="Arial" w:eastAsia="Arial" w:hAnsi="Arial"/>
          <w:b/>
          <w:bCs/>
          <w:color w:val="1B3A5C"/>
          <w:sz w:val="32"/>
          <w:szCs w:val="32"/>
        </w:rPr>
        <w:t xml:space="preserve">Cross-Registry Synthesis Flags</w:t>
      </w:r>
    </w:p>
    <w:p>
      <w:pPr>
        <w:spacing w:after="40"/>
        <w:jc w:val="center"/>
      </w:pPr>
      <w:r>
        <w:rPr>
          <w:rFonts w:ascii="Arial" w:cs="Arial" w:eastAsia="Arial" w:hAnsi="Arial"/>
          <w:color w:val="2E4057"/>
          <w:sz w:val="24"/>
          <w:szCs w:val="24"/>
        </w:rPr>
        <w:t xml:space="preserve">26 March 2026 Production Session</w:t>
      </w:r>
    </w:p>
    <w:p>
      <w:pPr>
        <w:pBdr>
          <w:bottom w:val="single" w:color="2E4057" w:sz="4" w:space="1"/>
        </w:pBdr>
        <w:spacing w:after="160"/>
      </w:pPr>
      <w:r>
        <w:t xml:space="preserve"/>
      </w:r>
    </w:p>
    <w:p>
      <w:pPr>
        <w:spacing w:after="320"/>
        <w:jc w:val="center"/>
      </w:pPr>
      <w:r>
        <w:rPr>
          <w:rFonts w:ascii="Arial" w:cs="Arial" w:eastAsia="Arial" w:hAnsi="Arial"/>
          <w:i/>
          <w:iCs/>
          <w:color w:val="555555"/>
          <w:sz w:val="22"/>
          <w:szCs w:val="22"/>
        </w:rPr>
        <w:t xml:space="preserve">Dominion (199)  |  Flesh (185)  |  Will (173)  |  Mercy (111)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D Preparatory Note (standalone)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Production Session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March 2026</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Registries Covered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Dominion (199), Flesh (185), Will (173), Mercy (111)</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Session B Documents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FrameworkB-SessionB-Registry199-Dominion-20260326.docx
FrameworkB-SessionB-Registry185-Flesh-20260326.docx
FrameworkB-SessionB-Registry173-Will-20260326.docx
FrameworkB-SessionB-Registry111-Mercy-20260326.docx</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cross-registry verse overlaps, thematic convergences, and disambiguation flags identified during Session B analysis. Input for Session D cross-word synthesis.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Provisional — observations from a single production session. Not validated against full corpus.</w:t>
            </w:r>
          </w:p>
        </w:tc>
      </w:tr>
    </w:tbl>
    <w:p>
      <w:pPr>
        <w:spacing w:after="80"/>
      </w:pPr>
      <w:r>
        <w:t xml:space="preserve"/>
      </w:r>
    </w:p>
    <w:p>
      <w:pPr>
        <w:pBdr>
          <w:left w:val="single" w:color="7B9EC4" w:sz="8" w:space="8"/>
        </w:pBdr>
        <w:spacing w:after="120"/>
        <w:ind w:left="360"/>
      </w:pPr>
      <w:r>
        <w:rPr>
          <w:rFonts w:ascii="Arial" w:cs="Arial" w:eastAsia="Arial" w:hAnsi="Arial"/>
          <w:color w:val="444444"/>
          <w:sz w:val="20"/>
          <w:szCs w:val="20"/>
        </w:rPr>
        <w:t xml:space="preserve">This note was produced at the close of the 26 March 2026 session to preserve cross-registry observations that emerged during Session B analysis. These observations are not in the individual Session B documents. They are flagged here for the synthesis writer to evaluate when Session D work begins.</w:t>
      </w:r>
    </w:p>
    <w:p>
      <w:pPr>
        <w:spacing w:after="80"/>
      </w:pPr>
      <w:r>
        <w:t xml:space="preserve"/>
      </w:r>
    </w:p>
    <w:p>
      <w:pPr>
        <w:pStyle w:val="Heading1"/>
      </w:pPr>
      <w:r>
        <w:rPr>
          <w:rFonts w:ascii="Arial" w:cs="Arial" w:eastAsia="Arial" w:hAnsi="Arial"/>
          <w:b/>
          <w:bCs/>
          <w:sz w:val="32"/>
          <w:szCs w:val="32"/>
        </w:rPr>
        <w:t xml:space="preserve">Section 1: Cross-Registry Flags — Summary Table</w:t>
      </w:r>
    </w:p>
    <w:p>
      <w:pPr>
        <w:spacing w:after="160"/>
      </w:pPr>
      <w:r>
        <w:rPr>
          <w:rFonts w:ascii="Arial" w:cs="Arial" w:eastAsia="Arial" w:hAnsi="Arial"/>
          <w:sz w:val="22"/>
          <w:szCs w:val="22"/>
        </w:rPr>
        <w:t xml:space="preserve">The table below lists all cross-registry links identified in this session. Each row gives the flag type, the two registries involved, the anchor verse(s), and a brief synthesis note. Full discussion of each flag follows in Section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2000"/>
        <w:gridCol w:w="2320"/>
      </w:tblGrid>
      <w:tr>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Flag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Registry A</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Registry B</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Anchor Verse(s)</w:t>
            </w:r>
          </w:p>
        </w:tc>
        <w:tc>
          <w:tcPr>
            <w:tcW w:type="dxa" w:w="232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Synthesis Note</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SHARED VERSE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Flesh (185)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Mat 26:41 / Mar 14:38</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prothumos (willing spirit) and sarx (weak flesh) — same verse, both registries. Requires disambiguation in synthesis.</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SHARED VERSE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Flesh (185)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Eze 36:26</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Heart of flesh (basar) = the receptive heart of the new covenant. Flesh registry: ba.sar as responsive. Mercy registry: the mercy that transforms the stony heart.</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SHARED VERSE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Eph 1:11</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boule + na.chalah: inheritance allocated by the counsel of God's will. Will registry: boulē as purposive will. Mercy registry: na.chalah as expression of divine will.</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SHARED VERSE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Dominion (199)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Psa 19:13</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Presumptuous sins / dominion over the inner person. Will registry: zed/zadon as presumptuous will. Dominion registry: sin seeking to rule the inner life.</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SHARED VERSE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Ch 29:14</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Freewill and unearned mercy share the same structure. Will registry: na.dav (of your own have we given). Mercy registry: chin.nam (freely/for nothing). Both describe the gratuitous, uncompelled act.</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SHARED VERSE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Flesh (185)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Gen 43:30 / Luk 1:78</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Splanchna compassion / bodily inward parts. Mercy: ra.cha.mim / splanchna eleous. Flesh: me.eh as seat of compassion. The visceral quality of mercy and the bodily interior.</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THEMATIC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Flesh (185)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Eze 11:19; 36:26; 2 Cor 3:3</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Heart of flesh as the mercy-receptive inner being. The new covenant operates on fleshy hearts. Mercy and flesh converge at the point of transformation.</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THEMATIC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Multiple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freewill family (na.dav/authairetos) and the chin.nam mercy both describe uncompelled, gratuitous action. The willing giver and the merciful giver are structurally identical.</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THEMATIC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Dominion (199)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Multiple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presumptuous will (zed/zadon) asserts dominion over the inner life against God. The dominion registry's contested inner sovereignty and the will registry's self-assertion against God are the same phenomenon described from two angles.</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THEMATIC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Flesh (185)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Rom 7:14–25; Gal 5:16–17</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Sarx and thelō are in conflict within the one person throughout Romans 7 and Galatians 5. The flesh registry and the will registry share the entire Pauline flesh-Spirit-will complex.</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TERM OVERLAP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Mercy (111)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Dominion (199)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Psa 78:38</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ra.chum + kip.per in one verse: God being compassionate atoned (kipper) for their iniquity. The atonement mercy and the dominion theme (God restraining his anger) overlap.</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TERM OVERLAP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Will (173)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Flesh (185)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Mat 26:41 only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G4289 prothumos appears in both registries' working inventories. In will (173): core will vocabulary. In flesh (185): extracted_thin. Both cite the same two verses. Check for double-counting in occurrence tallies.</w:t>
            </w:r>
          </w:p>
        </w:tc>
      </w:tr>
    </w:tbl>
    <w:p>
      <w:pPr>
        <w:spacing w:after="80"/>
      </w:pPr>
      <w:r>
        <w:t xml:space="preserve"/>
      </w:r>
    </w:p>
    <w:p>
      <w:pPr>
        <w:pStyle w:val="Heading1"/>
      </w:pPr>
      <w:r>
        <w:rPr>
          <w:rFonts w:ascii="Arial" w:cs="Arial" w:eastAsia="Arial" w:hAnsi="Arial"/>
          <w:b/>
          <w:bCs/>
          <w:sz w:val="32"/>
          <w:szCs w:val="32"/>
        </w:rPr>
        <w:t xml:space="preserve">Section 2: Detailed Flag Discussion</w:t>
      </w:r>
    </w:p>
    <w:p>
      <w:pPr>
        <w:pStyle w:val="Heading2"/>
      </w:pPr>
      <w:r>
        <w:rPr>
          <w:rFonts w:ascii="Arial" w:cs="Arial" w:eastAsia="Arial" w:hAnsi="Arial"/>
          <w:b/>
          <w:bCs/>
          <w:sz w:val="28"/>
          <w:szCs w:val="28"/>
        </w:rPr>
        <w:t xml:space="preserve">Flag 1 — SHARED VERSE: Mat 26:41 / Mar 14:38 (Will 173 ↔ Flesh 185)</w:t>
      </w:r>
    </w:p>
    <w:p>
      <w:pPr>
        <w:pBdr>
          <w:left w:val="single" w:color="C0392B" w:sz="8" w:space="8"/>
        </w:pBdr>
        <w:spacing w:after="120"/>
        <w:ind w:left="360"/>
      </w:pPr>
      <w:r>
        <w:rPr>
          <w:rFonts w:ascii="Arial" w:cs="Arial" w:eastAsia="Arial" w:hAnsi="Arial"/>
          <w:color w:val="7B0000"/>
          <w:sz w:val="20"/>
          <w:szCs w:val="20"/>
        </w:rPr>
        <w:t xml:space="preserve">⚠ Double-entry risk: G4289 prothumos appears in both the will (173) and flesh (185) working inventories. The same two verses (Mat 26:41; Mar 14:38) are the verse set for this term in both registries.</w:t>
      </w:r>
    </w:p>
    <w:p>
      <w:pPr>
        <w:spacing w:after="160"/>
      </w:pPr>
      <w:r>
        <w:rPr>
          <w:rFonts w:ascii="Arial" w:cs="Arial" w:eastAsia="Arial" w:hAnsi="Arial"/>
          <w:sz w:val="22"/>
          <w:szCs w:val="22"/>
        </w:rPr>
        <w:t xml:space="preserve">The verse itself carries both registers simultaneously and legitimately: the spirit is willing (prothumos — will vocabulary) but the flesh is weak (sarx — flesh vocabulary). Both registries have a valid claim on it. This is not an error but a genuine intersection.</w:t>
      </w:r>
    </w:p>
    <w:p>
      <w:pPr>
        <w:spacing w:after="100"/>
        <w:ind w:left="720" w:right="720"/>
      </w:pPr>
      <w:r>
        <w:rPr>
          <w:rFonts w:ascii="Arial" w:cs="Arial" w:eastAsia="Arial" w:hAnsi="Arial"/>
          <w:b/>
          <w:bCs/>
          <w:color w:val="2E4057"/>
          <w:sz w:val="20"/>
          <w:szCs w:val="20"/>
        </w:rPr>
        <w:t xml:space="preserve">Mat 26:41  </w:t>
      </w:r>
      <w:r>
        <w:rPr>
          <w:rFonts w:ascii="Arial" w:cs="Arial" w:eastAsia="Arial" w:hAnsi="Arial"/>
          <w:i/>
          <w:iCs/>
          <w:sz w:val="20"/>
          <w:szCs w:val="20"/>
        </w:rPr>
        <w:t xml:space="preserve">Watch and pray that you may not enter into temptation. The spirit indeed is willing, but the flesh is weak.</w:t>
      </w:r>
    </w:p>
    <w:p>
      <w:pPr>
        <w:spacing w:after="160"/>
      </w:pPr>
      <w:r>
        <w:rPr>
          <w:rFonts w:ascii="Arial" w:cs="Arial" w:eastAsia="Arial" w:hAnsi="Arial"/>
          <w:sz w:val="22"/>
          <w:szCs w:val="22"/>
        </w:rPr>
        <w:t xml:space="preserve">In the will registry (173), Mat 26:41 was treated as the compressed statement of the will's internal division: the inner person oriented toward God (prothumos) while the body fails. In the flesh registry (185), the same verse was treated as the honest anthropology of creaturely limitation: the willing spirit inhabiting a weak flesh.</w:t>
      </w:r>
    </w:p>
    <w:p>
      <w:pPr>
        <w:pBdr>
          <w:left w:val="single" w:color="27AE60" w:sz="8" w:space="8"/>
        </w:pBdr>
        <w:spacing w:after="120"/>
        <w:ind w:left="360"/>
      </w:pPr>
      <w:r>
        <w:rPr>
          <w:rFonts w:ascii="Arial" w:cs="Arial" w:eastAsia="Arial" w:hAnsi="Arial"/>
          <w:color w:val="145A32"/>
          <w:sz w:val="20"/>
          <w:szCs w:val="20"/>
        </w:rPr>
        <w:t xml:space="preserve">→ Session D synthesis should treat this verse as a primary locus for the will-flesh interaction. Do not eliminate it from either registry's account. Instead, use it as the bridge text: the verse that holds the two registries in their proper relationship. The synthesis should note that prothumos itself appears in both registries and explain why.</w:t>
      </w:r>
    </w:p>
    <w:p>
      <w:pPr>
        <w:spacing w:after="80"/>
      </w:pPr>
      <w:r>
        <w:t xml:space="preserve"/>
      </w:r>
    </w:p>
    <w:p>
      <w:pPr>
        <w:pStyle w:val="Heading2"/>
      </w:pPr>
      <w:r>
        <w:rPr>
          <w:rFonts w:ascii="Arial" w:cs="Arial" w:eastAsia="Arial" w:hAnsi="Arial"/>
          <w:b/>
          <w:bCs/>
          <w:sz w:val="28"/>
          <w:szCs w:val="28"/>
        </w:rPr>
        <w:t xml:space="preserve">Flag 2 — SHARED VERSE + THEMATIC: Eze 36:26 (Flesh 185 ↔ Mercy 111)</w:t>
      </w:r>
    </w:p>
    <w:p>
      <w:pPr>
        <w:spacing w:after="160"/>
      </w:pPr>
      <w:r>
        <w:rPr>
          <w:rFonts w:ascii="Arial" w:cs="Arial" w:eastAsia="Arial" w:hAnsi="Arial"/>
          <w:sz w:val="22"/>
          <w:szCs w:val="22"/>
        </w:rPr>
        <w:t xml:space="preserve">Ezekiel 36:26 is the most important cross-registry verse in this session's output. It appears explicitly in the flesh registry as the defining text for the heart-of-flesh promise, and is directly referenced in the mercy registry through 2 Cor 3:3 (written on tablets of human hearts — kardia sarkinais).</w:t>
      </w:r>
    </w:p>
    <w:p>
      <w:pPr>
        <w:spacing w:after="100"/>
        <w:ind w:left="720" w:right="720"/>
      </w:pPr>
      <w:r>
        <w:rPr>
          <w:rFonts w:ascii="Arial" w:cs="Arial" w:eastAsia="Arial" w:hAnsi="Arial"/>
          <w:b/>
          <w:bCs/>
          <w:color w:val="2E4057"/>
          <w:sz w:val="20"/>
          <w:szCs w:val="20"/>
        </w:rPr>
        <w:t xml:space="preserve">Eze 36:26  </w:t>
      </w:r>
      <w:r>
        <w:rPr>
          <w:rFonts w:ascii="Arial" w:cs="Arial" w:eastAsia="Arial" w:hAnsi="Arial"/>
          <w:i/>
          <w:iCs/>
          <w:sz w:val="20"/>
          <w:szCs w:val="20"/>
        </w:rPr>
        <w:t xml:space="preserve">And I will give you a new heart, and a new spirit I will put within you. And I will remove the heart of stone from your flesh and give you a heart of flesh.</w:t>
      </w:r>
    </w:p>
    <w:p>
      <w:pPr>
        <w:spacing w:after="100"/>
        <w:ind w:left="720" w:right="720"/>
      </w:pPr>
      <w:r>
        <w:rPr>
          <w:rFonts w:ascii="Arial" w:cs="Arial" w:eastAsia="Arial" w:hAnsi="Arial"/>
          <w:b/>
          <w:bCs/>
          <w:color w:val="2E4057"/>
          <w:sz w:val="20"/>
          <w:szCs w:val="20"/>
        </w:rPr>
        <w:t xml:space="preserve">2 Cor 3:3  </w:t>
      </w:r>
      <w:r>
        <w:rPr>
          <w:rFonts w:ascii="Arial" w:cs="Arial" w:eastAsia="Arial" w:hAnsi="Arial"/>
          <w:i/>
          <w:iCs/>
          <w:sz w:val="20"/>
          <w:szCs w:val="20"/>
        </w:rPr>
        <w:t xml:space="preserve">written not with ink but with the Spirit of the living God, not on tablets of stone but on tablets of human hearts [kardia sarkinais — hearts of flesh].</w:t>
      </w:r>
    </w:p>
    <w:p>
      <w:pPr>
        <w:spacing w:after="160"/>
      </w:pPr>
      <w:r>
        <w:rPr>
          <w:rFonts w:ascii="Arial" w:cs="Arial" w:eastAsia="Arial" w:hAnsi="Arial"/>
          <w:sz w:val="22"/>
          <w:szCs w:val="22"/>
        </w:rPr>
        <w:t xml:space="preserve">The flesh registry analysed ba.sar here as 'responsive flesh' — the yielding, receivable tissue as opposed to the unyielding stone. The mercy registry dealt with this verse through she.ri.rut (stubbornness — what the heart of flesh overcomes) and through the new covenant mercy that transforms the inner person.</w:t>
      </w:r>
    </w:p>
    <w:p>
      <w:pPr>
        <w:pBdr>
          <w:left w:val="single" w:color="27AE60" w:sz="8" w:space="8"/>
        </w:pBdr>
        <w:spacing w:after="120"/>
        <w:ind w:left="360"/>
      </w:pPr>
      <w:r>
        <w:rPr>
          <w:rFonts w:ascii="Arial" w:cs="Arial" w:eastAsia="Arial" w:hAnsi="Arial"/>
          <w:color w:val="145A32"/>
          <w:sz w:val="20"/>
          <w:szCs w:val="20"/>
        </w:rPr>
        <w:t xml:space="preserve">→ Session D must treat Eze 36:26 as a cross-registry hinge: it belongs in the flesh analysis (the nature of the new heart), the mercy analysis (the mercy that provides it), and will likely also belong in the Spirit registry when that is processed. It is the OT's fullest statement of inner-being transformation. Flag for multi-registry convergence at synthesis.</w:t>
      </w:r>
    </w:p>
    <w:p>
      <w:pPr>
        <w:spacing w:after="80"/>
      </w:pPr>
      <w:r>
        <w:t xml:space="preserve"/>
      </w:r>
    </w:p>
    <w:p>
      <w:pPr>
        <w:pStyle w:val="Heading2"/>
      </w:pPr>
      <w:r>
        <w:rPr>
          <w:rFonts w:ascii="Arial" w:cs="Arial" w:eastAsia="Arial" w:hAnsi="Arial"/>
          <w:b/>
          <w:bCs/>
          <w:sz w:val="28"/>
          <w:szCs w:val="28"/>
        </w:rPr>
        <w:t xml:space="preserve">Flag 3 — SHARED VERSE: Eph 1:11 (Will 173 ↔ Mercy 111)</w:t>
      </w:r>
    </w:p>
    <w:p>
      <w:pPr>
        <w:spacing w:after="100"/>
        <w:ind w:left="720" w:right="720"/>
      </w:pPr>
      <w:r>
        <w:rPr>
          <w:rFonts w:ascii="Arial" w:cs="Arial" w:eastAsia="Arial" w:hAnsi="Arial"/>
          <w:b/>
          <w:bCs/>
          <w:color w:val="2E4057"/>
          <w:sz w:val="20"/>
          <w:szCs w:val="20"/>
        </w:rPr>
        <w:t xml:space="preserve">Eph 1:11  </w:t>
      </w:r>
      <w:r>
        <w:rPr>
          <w:rFonts w:ascii="Arial" w:cs="Arial" w:eastAsia="Arial" w:hAnsi="Arial"/>
          <w:i/>
          <w:iCs/>
          <w:sz w:val="20"/>
          <w:szCs w:val="20"/>
        </w:rPr>
        <w:t xml:space="preserve">In him we have obtained an inheritance, having been predestined according to the purpose of him who works all things according to the counsel of his will.</w:t>
      </w:r>
    </w:p>
    <w:p>
      <w:pPr>
        <w:spacing w:after="160"/>
      </w:pPr>
      <w:r>
        <w:rPr>
          <w:rFonts w:ascii="Arial" w:cs="Arial" w:eastAsia="Arial" w:hAnsi="Arial"/>
          <w:sz w:val="22"/>
          <w:szCs w:val="22"/>
        </w:rPr>
        <w:t xml:space="preserve">This verse was cited in both registries for different reasons. In the will registry (173): boulē (counsel) and thelēma (will) as the purposive-deliberate dimension of God's sovereign will. In the mercy registry (111): na.chalah (inheritance) as the allocation of God's mercy — what the divine will distributes as the expression of covenant faithfulness.</w:t>
      </w:r>
    </w:p>
    <w:p>
      <w:pPr>
        <w:pBdr>
          <w:left w:val="single" w:color="27AE60" w:sz="8" w:space="8"/>
        </w:pBdr>
        <w:spacing w:after="120"/>
        <w:ind w:left="360"/>
      </w:pPr>
      <w:r>
        <w:rPr>
          <w:rFonts w:ascii="Arial" w:cs="Arial" w:eastAsia="Arial" w:hAnsi="Arial"/>
          <w:color w:val="145A32"/>
          <w:sz w:val="20"/>
          <w:szCs w:val="20"/>
        </w:rPr>
        <w:t xml:space="preserve">→ Eph 1:11 is the convergence point for will-as-purpose and mercy-as-inheritance. At synthesis, this verse should be used to demonstrate that the divine will and the divine mercy are not separate attributes operating independently but two dimensions of one covenantal action: God wills the inheritance and gives it mercifully. The verse also connects to the dominion registry: the inheritance is the domain God's will allocates.</w:t>
      </w:r>
    </w:p>
    <w:p>
      <w:pPr>
        <w:spacing w:after="80"/>
      </w:pPr>
      <w:r>
        <w:t xml:space="preserve"/>
      </w:r>
    </w:p>
    <w:p>
      <w:pPr>
        <w:pStyle w:val="Heading2"/>
      </w:pPr>
      <w:r>
        <w:rPr>
          <w:rFonts w:ascii="Arial" w:cs="Arial" w:eastAsia="Arial" w:hAnsi="Arial"/>
          <w:b/>
          <w:bCs/>
          <w:sz w:val="28"/>
          <w:szCs w:val="28"/>
        </w:rPr>
        <w:t xml:space="preserve">Flag 4 — SHARED VERSE: Psa 19:13 (Will 173 ↔ Dominion 199)</w:t>
      </w:r>
    </w:p>
    <w:p>
      <w:pPr>
        <w:spacing w:after="100"/>
        <w:ind w:left="720" w:right="720"/>
      </w:pPr>
      <w:r>
        <w:rPr>
          <w:rFonts w:ascii="Arial" w:cs="Arial" w:eastAsia="Arial" w:hAnsi="Arial"/>
          <w:b/>
          <w:bCs/>
          <w:color w:val="2E4057"/>
          <w:sz w:val="20"/>
          <w:szCs w:val="20"/>
        </w:rPr>
        <w:t xml:space="preserve">Psa 19:13  </w:t>
      </w:r>
      <w:r>
        <w:rPr>
          <w:rFonts w:ascii="Arial" w:cs="Arial" w:eastAsia="Arial" w:hAnsi="Arial"/>
          <w:i/>
          <w:iCs/>
          <w:sz w:val="20"/>
          <w:szCs w:val="20"/>
        </w:rPr>
        <w:t xml:space="preserve">Keep back your servant also from presumptuous sins; let them not have dominion over me! Then I shall be blameless, and innocent of great transgression.</w:t>
      </w:r>
    </w:p>
    <w:p>
      <w:pPr>
        <w:spacing w:after="160"/>
      </w:pPr>
      <w:r>
        <w:rPr>
          <w:rFonts w:ascii="Arial" w:cs="Arial" w:eastAsia="Arial" w:hAnsi="Arial"/>
          <w:sz w:val="22"/>
          <w:szCs w:val="22"/>
        </w:rPr>
        <w:t xml:space="preserve">In the will registry (173), this verse was the anchor for the zed (presumptuous/arrogant) group — the will that self-asserts against God. In the dominion registry (199), this verse was treated as a primary inner-being dominion text: sin as a would-be ruler over the inner person, and the prayer for God to hold it back.</w:t>
      </w:r>
    </w:p>
    <w:p>
      <w:pPr>
        <w:spacing w:after="160"/>
      </w:pPr>
      <w:r>
        <w:rPr>
          <w:rFonts w:ascii="Arial" w:cs="Arial" w:eastAsia="Arial" w:hAnsi="Arial"/>
          <w:sz w:val="22"/>
          <w:szCs w:val="22"/>
        </w:rPr>
        <w:t xml:space="preserve">The two analyses are not in tension but are two angles on the same phenomenon: the presumptuous will (will registry) is the will that has seized internal dominion (dominion registry). The self-willed person and the person under the dominion of presumptuous sin are the same person described from two perspectives.</w:t>
      </w:r>
    </w:p>
    <w:p>
      <w:pPr>
        <w:pBdr>
          <w:left w:val="single" w:color="27AE60" w:sz="8" w:space="8"/>
        </w:pBdr>
        <w:spacing w:after="120"/>
        <w:ind w:left="360"/>
      </w:pPr>
      <w:r>
        <w:rPr>
          <w:rFonts w:ascii="Arial" w:cs="Arial" w:eastAsia="Arial" w:hAnsi="Arial"/>
          <w:color w:val="145A32"/>
          <w:sz w:val="20"/>
          <w:szCs w:val="20"/>
        </w:rPr>
        <w:t xml:space="preserve">→ Session D should use Psa 19:13 to articulate the will-dominion relationship: the will in its presumptuous mode becomes a dominating force within the inner life. The prayer for God's restraint (keep back / let them not have dominion) is simultaneously a will-submission prayer and a dominion-transfer prayer. Single verse, two registry angles, unified anthropological claim.</w:t>
      </w:r>
    </w:p>
    <w:p>
      <w:pPr>
        <w:spacing w:after="80"/>
      </w:pPr>
      <w:r>
        <w:t xml:space="preserve"/>
      </w:r>
    </w:p>
    <w:p>
      <w:pPr>
        <w:pStyle w:val="Heading2"/>
      </w:pPr>
      <w:r>
        <w:rPr>
          <w:rFonts w:ascii="Arial" w:cs="Arial" w:eastAsia="Arial" w:hAnsi="Arial"/>
          <w:b/>
          <w:bCs/>
          <w:sz w:val="28"/>
          <w:szCs w:val="28"/>
        </w:rPr>
        <w:t xml:space="preserve">Flag 5 — THEMATIC: 1 Ch 29:14 and the Freewill / Freely-Given Structure (Will 173 ↔ Mercy 111)</w:t>
      </w:r>
    </w:p>
    <w:p>
      <w:pPr>
        <w:spacing w:after="100"/>
        <w:ind w:left="720" w:right="720"/>
      </w:pPr>
      <w:r>
        <w:rPr>
          <w:rFonts w:ascii="Arial" w:cs="Arial" w:eastAsia="Arial" w:hAnsi="Arial"/>
          <w:b/>
          <w:bCs/>
          <w:color w:val="2E4057"/>
          <w:sz w:val="20"/>
          <w:szCs w:val="20"/>
        </w:rPr>
        <w:t xml:space="preserve">1 Ch 29:14  </w:t>
      </w:r>
      <w:r>
        <w:rPr>
          <w:rFonts w:ascii="Arial" w:cs="Arial" w:eastAsia="Arial" w:hAnsi="Arial"/>
          <w:i/>
          <w:iCs/>
          <w:sz w:val="20"/>
          <w:szCs w:val="20"/>
        </w:rPr>
        <w:t xml:space="preserve">But who am I, and what is my people, that we should be able thus to offer willingly? For all things come from you, and of your own have we given you.</w:t>
      </w:r>
    </w:p>
    <w:p>
      <w:pPr>
        <w:spacing w:after="160"/>
      </w:pPr>
      <w:r>
        <w:rPr>
          <w:rFonts w:ascii="Arial" w:cs="Arial" w:eastAsia="Arial" w:hAnsi="Arial"/>
          <w:sz w:val="22"/>
          <w:szCs w:val="22"/>
        </w:rPr>
        <w:t xml:space="preserve">The will registry treated this as the definitive statement of the freewill paradox: the voluntary is also the given. The mercy registry treated chin.nam (freely/for nothing) as the structural definition of mercy: it is given without merit, without purchase, for nothing.</w:t>
      </w:r>
    </w:p>
    <w:p>
      <w:pPr>
        <w:spacing w:after="160"/>
      </w:pPr>
      <w:r>
        <w:rPr>
          <w:rFonts w:ascii="Arial" w:cs="Arial" w:eastAsia="Arial" w:hAnsi="Arial"/>
          <w:sz w:val="22"/>
          <w:szCs w:val="22"/>
        </w:rPr>
        <w:t xml:space="preserve">The structural parallel is precise: the freewill offering (na.dav) is given willingly and without compulsion — but the capacity to give willingly itself comes from God. The mercy (chin.nam) is received freely — but it is also given by God without any basis in the recipient. Both the willing giver and the mercy-receiver stand in the same position: they are giving or receiving something that originates in God, not in themselves.</w:t>
      </w:r>
    </w:p>
    <w:p>
      <w:pPr>
        <w:pBdr>
          <w:left w:val="single" w:color="27AE60" w:sz="8" w:space="8"/>
        </w:pBdr>
        <w:spacing w:after="120"/>
        <w:ind w:left="360"/>
      </w:pPr>
      <w:r>
        <w:rPr>
          <w:rFonts w:ascii="Arial" w:cs="Arial" w:eastAsia="Arial" w:hAnsi="Arial"/>
          <w:color w:val="145A32"/>
          <w:sz w:val="20"/>
          <w:szCs w:val="20"/>
        </w:rPr>
        <w:t xml:space="preserve">→ Session D synthesis should identify this as a fundamental structure in the inner-being vocabulary: the gratuitous act — whether giving freely or receiving mercy — is the act in which the creature's own agency and God's prior gift are held together without resolution. 1 Ch 29:14 and the chin.nam family together define the category. This structure will likely recur across other registries (grace, gift, love).</w:t>
      </w:r>
    </w:p>
    <w:p>
      <w:pPr>
        <w:spacing w:after="80"/>
      </w:pPr>
      <w:r>
        <w:t xml:space="preserve"/>
      </w:r>
    </w:p>
    <w:p>
      <w:pPr>
        <w:pStyle w:val="Heading2"/>
      </w:pPr>
      <w:r>
        <w:rPr>
          <w:rFonts w:ascii="Arial" w:cs="Arial" w:eastAsia="Arial" w:hAnsi="Arial"/>
          <w:b/>
          <w:bCs/>
          <w:sz w:val="28"/>
          <w:szCs w:val="28"/>
        </w:rPr>
        <w:t xml:space="preserve">Flag 6 — SHARED VERSE + THEMATIC: Gen 43:30 / Luk 1:78 (Mercy 111 ↔ Flesh 185)</w:t>
      </w:r>
    </w:p>
    <w:p>
      <w:pPr>
        <w:spacing w:after="100"/>
        <w:ind w:left="720" w:right="720"/>
      </w:pPr>
      <w:r>
        <w:rPr>
          <w:rFonts w:ascii="Arial" w:cs="Arial" w:eastAsia="Arial" w:hAnsi="Arial"/>
          <w:b/>
          <w:bCs/>
          <w:color w:val="2E4057"/>
          <w:sz w:val="20"/>
          <w:szCs w:val="20"/>
        </w:rPr>
        <w:t xml:space="preserve">Gen 43:30  </w:t>
      </w:r>
      <w:r>
        <w:rPr>
          <w:rFonts w:ascii="Arial" w:cs="Arial" w:eastAsia="Arial" w:hAnsi="Arial"/>
          <w:i/>
          <w:iCs/>
          <w:sz w:val="20"/>
          <w:szCs w:val="20"/>
        </w:rPr>
        <w:t xml:space="preserve">Then Joseph hurried out, for his compassion grew warm for his brother, and he sought a place to weep. And he entered his chamber and wept there.</w:t>
      </w:r>
    </w:p>
    <w:p>
      <w:pPr>
        <w:spacing w:after="100"/>
        <w:ind w:left="720" w:right="720"/>
      </w:pPr>
      <w:r>
        <w:rPr>
          <w:rFonts w:ascii="Arial" w:cs="Arial" w:eastAsia="Arial" w:hAnsi="Arial"/>
          <w:b/>
          <w:bCs/>
          <w:color w:val="2E4057"/>
          <w:sz w:val="20"/>
          <w:szCs w:val="20"/>
        </w:rPr>
        <w:t xml:space="preserve">Luk 1:78  </w:t>
      </w:r>
      <w:r>
        <w:rPr>
          <w:rFonts w:ascii="Arial" w:cs="Arial" w:eastAsia="Arial" w:hAnsi="Arial"/>
          <w:i/>
          <w:iCs/>
          <w:sz w:val="20"/>
          <w:szCs w:val="20"/>
        </w:rPr>
        <w:t xml:space="preserve">because of the tender mercy of our God [splanchna eleous — the bowels/womb of mercy], whereby the sunrise shall visit us from on high.</w:t>
      </w:r>
    </w:p>
    <w:p>
      <w:pPr>
        <w:spacing w:after="160"/>
      </w:pPr>
      <w:r>
        <w:rPr>
          <w:rFonts w:ascii="Arial" w:cs="Arial" w:eastAsia="Arial" w:hAnsi="Arial"/>
          <w:sz w:val="22"/>
          <w:szCs w:val="22"/>
        </w:rPr>
        <w:t xml:space="preserve">The mercy registry analysed ra.cha.mim and splanchna eleous as the visceral, bodily quality of compassion — mercy felt in the gut, the inward parts, before it becomes action. The flesh registry analysed me.eh (belly/inward parts) as the bodily interior that feels compassion, thrills at love, and moans in sympathy.</w:t>
      </w:r>
    </w:p>
    <w:p>
      <w:pPr>
        <w:spacing w:after="160"/>
      </w:pPr>
      <w:r>
        <w:rPr>
          <w:rFonts w:ascii="Arial" w:cs="Arial" w:eastAsia="Arial" w:hAnsi="Arial"/>
          <w:sz w:val="22"/>
          <w:szCs w:val="22"/>
        </w:rPr>
        <w:t xml:space="preserve">These two registries are accessing the same anthropological reality from different entry points. Ra.cha.mim and me.eh are related vocabulary families in the OT: both describe the inward bodily register where the deepest emotional-moral responses are felt. The flesh registry noted me.eh as a cross-registry link to the soul registry (182); this should now also be flagged for the mercy registry (111).</w:t>
      </w:r>
    </w:p>
    <w:p>
      <w:pPr>
        <w:pBdr>
          <w:left w:val="single" w:color="27AE60" w:sz="8" w:space="8"/>
        </w:pBdr>
        <w:spacing w:after="120"/>
        <w:ind w:left="360"/>
      </w:pPr>
      <w:r>
        <w:rPr>
          <w:rFonts w:ascii="Arial" w:cs="Arial" w:eastAsia="Arial" w:hAnsi="Arial"/>
          <w:color w:val="145A32"/>
          <w:sz w:val="20"/>
          <w:szCs w:val="20"/>
        </w:rPr>
        <w:t xml:space="preserve">→ Session D should treat the me.eh / ra.cha.mim / splanchna cluster as one of the key inner-being embodied-emotion sites in Scripture: the place in the body where mercy is felt. This cluster will likely also connect to the grief, compassion, and love registries when they are processed. Flag for multi-registry embodied-emotion synthesis.</w:t>
      </w:r>
    </w:p>
    <w:p>
      <w:pPr>
        <w:spacing w:after="80"/>
      </w:pPr>
      <w:r>
        <w:t xml:space="preserve"/>
      </w:r>
    </w:p>
    <w:p>
      <w:pPr>
        <w:pStyle w:val="Heading2"/>
      </w:pPr>
      <w:r>
        <w:rPr>
          <w:rFonts w:ascii="Arial" w:cs="Arial" w:eastAsia="Arial" w:hAnsi="Arial"/>
          <w:b/>
          <w:bCs/>
          <w:sz w:val="28"/>
          <w:szCs w:val="28"/>
        </w:rPr>
        <w:t xml:space="preserve">Flag 7 — THEMATIC: The Pauline Flesh-Will Complex (Flesh 185 ↔ Will 173)</w:t>
      </w:r>
    </w:p>
    <w:p>
      <w:pPr>
        <w:spacing w:after="100"/>
        <w:ind w:left="720" w:right="720"/>
      </w:pPr>
      <w:r>
        <w:rPr>
          <w:rFonts w:ascii="Arial" w:cs="Arial" w:eastAsia="Arial" w:hAnsi="Arial"/>
          <w:b/>
          <w:bCs/>
          <w:color w:val="2E4057"/>
          <w:sz w:val="20"/>
          <w:szCs w:val="20"/>
        </w:rPr>
        <w:t xml:space="preserve">Rom 7:18–25  </w:t>
      </w:r>
      <w:r>
        <w:rPr>
          <w:rFonts w:ascii="Arial" w:cs="Arial" w:eastAsia="Arial" w:hAnsi="Arial"/>
          <w:i/>
          <w:iCs/>
          <w:sz w:val="20"/>
          <w:szCs w:val="20"/>
        </w:rPr>
        <w:t xml:space="preserve">I know that nothing good dwells in me, that is, in my flesh. For I have the desire to do what is right, but not the ability... So then, I myself serve the law of God with my mind, but with my flesh I serve the law of sin.</w:t>
      </w:r>
    </w:p>
    <w:p>
      <w:pPr>
        <w:spacing w:after="100"/>
        <w:ind w:left="720" w:right="720"/>
      </w:pPr>
      <w:r>
        <w:rPr>
          <w:rFonts w:ascii="Arial" w:cs="Arial" w:eastAsia="Arial" w:hAnsi="Arial"/>
          <w:b/>
          <w:bCs/>
          <w:color w:val="2E4057"/>
          <w:sz w:val="20"/>
          <w:szCs w:val="20"/>
        </w:rPr>
        <w:t xml:space="preserve">Gal 5:16–17  </w:t>
      </w:r>
      <w:r>
        <w:rPr>
          <w:rFonts w:ascii="Arial" w:cs="Arial" w:eastAsia="Arial" w:hAnsi="Arial"/>
          <w:i/>
          <w:iCs/>
          <w:sz w:val="20"/>
          <w:szCs w:val="20"/>
        </w:rPr>
        <w:t xml:space="preserve">walk by the Spirit, and you will not gratify the desires of the flesh. For the desires of the flesh are against the Spirit, and the desires of the Spirit are against the flesh.</w:t>
      </w:r>
    </w:p>
    <w:p>
      <w:pPr>
        <w:spacing w:after="160"/>
      </w:pPr>
      <w:r>
        <w:rPr>
          <w:rFonts w:ascii="Arial" w:cs="Arial" w:eastAsia="Arial" w:hAnsi="Arial"/>
          <w:sz w:val="22"/>
          <w:szCs w:val="22"/>
        </w:rPr>
        <w:t xml:space="preserve">The flesh registry analysed Romans 7 and Galatians 5 as the core Pauline material on sarx. The will registry analysed the same passages for epithumia (desire), thelō (to will), and the internal conflict between the will's orientation and the flesh's pull. The two registries' analyses of this material are necessarily adjacent and partially overlapping.</w:t>
      </w:r>
    </w:p>
    <w:p>
      <w:pPr>
        <w:spacing w:after="160"/>
      </w:pPr>
      <w:r>
        <w:rPr>
          <w:rFonts w:ascii="Arial" w:cs="Arial" w:eastAsia="Arial" w:hAnsi="Arial"/>
          <w:sz w:val="22"/>
          <w:szCs w:val="22"/>
        </w:rPr>
        <w:t xml:space="preserve">Key terms appearing in both registries from this complex: G1939 epithumia (desire) — in will registry as the desire-faculty of the will; in flesh registry as the desires of the flesh. G4561 sarx — primary in flesh registry; present in will registry as the context for thelō and the will's limitation.</w:t>
      </w:r>
    </w:p>
    <w:p>
      <w:pPr>
        <w:pBdr>
          <w:left w:val="single" w:color="C0392B" w:sz="8" w:space="8"/>
        </w:pBdr>
        <w:spacing w:after="120"/>
        <w:ind w:left="360"/>
      </w:pPr>
      <w:r>
        <w:rPr>
          <w:rFonts w:ascii="Arial" w:cs="Arial" w:eastAsia="Arial" w:hAnsi="Arial"/>
          <w:color w:val="7B0000"/>
          <w:sz w:val="20"/>
          <w:szCs w:val="20"/>
        </w:rPr>
        <w:t xml:space="preserve">⚠ The entire Rom 7–8 / Gal 5 complex will require careful cross-registry treatment at Session D. The same Pauline argument is being analysed by multiple registries simultaneously. Risk of producing redundant or contradictory accounts if not coordinated.</w:t>
      </w:r>
    </w:p>
    <w:p>
      <w:pPr>
        <w:pBdr>
          <w:left w:val="single" w:color="27AE60" w:sz="8" w:space="8"/>
        </w:pBdr>
        <w:spacing w:after="120"/>
        <w:ind w:left="360"/>
      </w:pPr>
      <w:r>
        <w:rPr>
          <w:rFonts w:ascii="Arial" w:cs="Arial" w:eastAsia="Arial" w:hAnsi="Arial"/>
          <w:color w:val="145A32"/>
          <w:sz w:val="20"/>
          <w:szCs w:val="20"/>
        </w:rPr>
        <w:t xml:space="preserve">→ Session D synthesis for the Pauline flesh-will-Spirit complex should be treated as a multi-registry synthesis task in its own right. Recommend designating Rom 7:14–25; Rom 8:1–9; Gal 5:13–25 as a primary synthesis block that is handled once across the flesh, will, and Spirit registries rather than separately by each.</w:t>
      </w:r>
    </w:p>
    <w:p>
      <w:pPr>
        <w:spacing w:after="80"/>
      </w:pPr>
      <w:r>
        <w:t xml:space="preserve"/>
      </w:r>
    </w:p>
    <w:p>
      <w:pPr>
        <w:pStyle w:val="Heading2"/>
      </w:pPr>
      <w:r>
        <w:rPr>
          <w:rFonts w:ascii="Arial" w:cs="Arial" w:eastAsia="Arial" w:hAnsi="Arial"/>
          <w:b/>
          <w:bCs/>
          <w:sz w:val="28"/>
          <w:szCs w:val="28"/>
        </w:rPr>
        <w:t xml:space="preserve">Flag 8 — TERM OVERLAP: G4289 prothumos in Both Will (173) and Flesh (185)</w:t>
      </w:r>
    </w:p>
    <w:p>
      <w:pPr>
        <w:pBdr>
          <w:left w:val="single" w:color="C0392B" w:sz="8" w:space="8"/>
        </w:pBdr>
        <w:spacing w:after="120"/>
        <w:ind w:left="360"/>
      </w:pPr>
      <w:r>
        <w:rPr>
          <w:rFonts w:ascii="Arial" w:cs="Arial" w:eastAsia="Arial" w:hAnsi="Arial"/>
          <w:color w:val="7B0000"/>
          <w:sz w:val="20"/>
          <w:szCs w:val="20"/>
        </w:rPr>
        <w:t xml:space="preserve">⚠ G4289 prothumos (eager/willing) is in the working inventory of both registries: extracted in will (173), extracted_thin in flesh (185). Both registries cite Mat 26:41 and Mar 14:38 as the primary verses. This creates a genuine double-entry in the occurrence tallies.</w:t>
      </w:r>
    </w:p>
    <w:p>
      <w:pPr>
        <w:spacing w:after="160"/>
      </w:pPr>
      <w:r>
        <w:rPr>
          <w:rFonts w:ascii="Arial" w:cs="Arial" w:eastAsia="Arial" w:hAnsi="Arial"/>
          <w:sz w:val="22"/>
          <w:szCs w:val="22"/>
        </w:rPr>
        <w:t xml:space="preserve">This is not a classification error. The term legitimately belongs in both registries: its root (thumos) and its meaning (forward-willing disposition) are will vocabulary; its occurrence in the flesh-weak verse (Mat 26:41) gives it a flesh-registry claim. The extracted_thin classification in the flesh registry correctly signals its secondary status there.</w:t>
      </w:r>
    </w:p>
    <w:p>
      <w:pPr>
        <w:pBdr>
          <w:left w:val="single" w:color="27AE60" w:sz="8" w:space="8"/>
        </w:pBdr>
        <w:spacing w:after="120"/>
        <w:ind w:left="360"/>
      </w:pPr>
      <w:r>
        <w:rPr>
          <w:rFonts w:ascii="Arial" w:cs="Arial" w:eastAsia="Arial" w:hAnsi="Arial"/>
          <w:color w:val="145A32"/>
          <w:sz w:val="20"/>
          <w:szCs w:val="20"/>
        </w:rPr>
        <w:t xml:space="preserve">→ At synthesis, prothumos should be treated as a bridge term. Its primary home is the will registry; its appearance in the flesh registry is due to the Mat 26:41 intersection. Note in the synthesis that this term and its verse are shared across registries and that the occurrence count should not be added when combining totals.</w:t>
      </w:r>
    </w:p>
    <w:p>
      <w:pPr>
        <w:spacing w:after="80"/>
      </w:pPr>
      <w:r>
        <w:t xml:space="preserve"/>
      </w:r>
    </w:p>
    <w:p>
      <w:pPr>
        <w:pStyle w:val="Heading1"/>
      </w:pPr>
      <w:r>
        <w:rPr>
          <w:rFonts w:ascii="Arial" w:cs="Arial" w:eastAsia="Arial" w:hAnsi="Arial"/>
          <w:b/>
          <w:bCs/>
          <w:sz w:val="32"/>
          <w:szCs w:val="32"/>
        </w:rPr>
        <w:t xml:space="preserve">Section 3: Dominion (199) — Additional Synthesis Notes</w:t>
      </w:r>
    </w:p>
    <w:p>
      <w:pPr>
        <w:pBdr>
          <w:left w:val="single" w:color="7B9EC4" w:sz="8" w:space="8"/>
        </w:pBdr>
        <w:spacing w:after="120"/>
        <w:ind w:left="360"/>
      </w:pPr>
      <w:r>
        <w:rPr>
          <w:rFonts w:ascii="Arial" w:cs="Arial" w:eastAsia="Arial" w:hAnsi="Arial"/>
          <w:color w:val="444444"/>
          <w:sz w:val="20"/>
          <w:szCs w:val="20"/>
        </w:rPr>
        <w:t xml:space="preserve">Dominion (199) has fewer direct verse overlaps with the other three registries processed this session, but several thematic connections warrant flagging.</w:t>
      </w:r>
    </w:p>
    <w:p>
      <w:pPr>
        <w:spacing w:after="80"/>
      </w:pPr>
      <w:r>
        <w:t xml:space="preserve"/>
      </w:r>
    </w:p>
    <w:p>
      <w:pPr>
        <w:pStyle w:val="Heading2"/>
      </w:pPr>
      <w:r>
        <w:rPr>
          <w:rFonts w:ascii="Arial" w:cs="Arial" w:eastAsia="Arial" w:hAnsi="Arial"/>
          <w:b/>
          <w:bCs/>
          <w:sz w:val="28"/>
          <w:szCs w:val="28"/>
        </w:rPr>
        <w:t xml:space="preserve">3.1  Dominion and the Presumptuous Will</w:t>
      </w:r>
    </w:p>
    <w:p>
      <w:pPr>
        <w:spacing w:after="160"/>
      </w:pPr>
      <w:r>
        <w:rPr>
          <w:rFonts w:ascii="Arial" w:cs="Arial" w:eastAsia="Arial" w:hAnsi="Arial"/>
          <w:sz w:val="22"/>
          <w:szCs w:val="22"/>
        </w:rPr>
        <w:t xml:space="preserve">The dominion registry's central inner-being claim — that dominion is a contested space within the person, with sin, habit, and appetite seeking to rule what God intends to govern — maps directly onto the will registry's analysis of the presumptuous will. The two registries are describing the same inner-being conflict from different lexical entry points.</w:t>
      </w:r>
    </w:p>
    <w:p>
      <w:pPr>
        <w:pStyle w:val="ListParagraph"/>
        <w:numPr>
          <w:ilvl w:val="0"/>
          <w:numId w:val="2"/>
        </w:numPr>
        <w:spacing w:after="100"/>
      </w:pPr>
      <w:r>
        <w:rPr>
          <w:rFonts w:ascii="Arial" w:cs="Arial" w:eastAsia="Arial" w:hAnsi="Arial"/>
          <w:sz w:val="22"/>
          <w:szCs w:val="22"/>
        </w:rPr>
        <w:t xml:space="preserve">Psa 19:13 — let not presumptuous sins have dominion over me — is the primary cross-registry text (see Flag 4 above).</w:t>
      </w:r>
    </w:p>
    <w:p>
      <w:pPr>
        <w:pStyle w:val="ListParagraph"/>
        <w:numPr>
          <w:ilvl w:val="0"/>
          <w:numId w:val="2"/>
        </w:numPr>
        <w:spacing w:after="100"/>
      </w:pPr>
      <w:r>
        <w:rPr>
          <w:rFonts w:ascii="Arial" w:cs="Arial" w:eastAsia="Arial" w:hAnsi="Arial"/>
          <w:sz w:val="22"/>
          <w:szCs w:val="22"/>
        </w:rPr>
        <w:t xml:space="preserve">Gen 4:7 — sin is crouching at the door, its desire is for you, and you must rule over it — appears in the dominion registry. The mashal (ruling) vocabulary here is will-adjacent: the capacity to rule over sin is the capacity of the will to resist the pull of the desire.</w:t>
      </w:r>
    </w:p>
    <w:p>
      <w:pPr>
        <w:pStyle w:val="ListParagraph"/>
        <w:numPr>
          <w:ilvl w:val="0"/>
          <w:numId w:val="2"/>
        </w:numPr>
        <w:spacing w:after="100"/>
      </w:pPr>
      <w:r>
        <w:rPr>
          <w:rFonts w:ascii="Arial" w:cs="Arial" w:eastAsia="Arial" w:hAnsi="Arial"/>
          <w:sz w:val="22"/>
          <w:szCs w:val="22"/>
        </w:rPr>
        <w:t xml:space="preserve">Rom 6:9,14 — sin will have no dominion (kurieuo) over you — appears in the dominion registry. This is the NT counterpart of Psa 19:13, and it directly invokes the will's liberation: no longer under sin's dominion means the will is freed from the compulsion that was its captivity.</w:t>
      </w:r>
    </w:p>
    <w:p>
      <w:pPr>
        <w:pBdr>
          <w:left w:val="single" w:color="27AE60" w:sz="8" w:space="8"/>
        </w:pBdr>
        <w:spacing w:after="120"/>
        <w:ind w:left="360"/>
      </w:pPr>
      <w:r>
        <w:rPr>
          <w:rFonts w:ascii="Arial" w:cs="Arial" w:eastAsia="Arial" w:hAnsi="Arial"/>
          <w:color w:val="145A32"/>
          <w:sz w:val="20"/>
          <w:szCs w:val="20"/>
        </w:rPr>
        <w:t xml:space="preserve">→ Session D should treat the dominion-over-sin / freedom-of-the-will theme as a unified inner-being anthropological claim: the person under sin's dominion is the person whose will is enslaved; the person freed from sin's dominion is the person whose will can operate as God intended. The dominion and will registries provide two halves of this account.</w:t>
      </w:r>
    </w:p>
    <w:p>
      <w:pPr>
        <w:spacing w:after="80"/>
      </w:pPr>
      <w:r>
        <w:t xml:space="preserve"/>
      </w:r>
    </w:p>
    <w:p>
      <w:pPr>
        <w:pStyle w:val="Heading2"/>
      </w:pPr>
      <w:r>
        <w:rPr>
          <w:rFonts w:ascii="Arial" w:cs="Arial" w:eastAsia="Arial" w:hAnsi="Arial"/>
          <w:b/>
          <w:bCs/>
          <w:sz w:val="28"/>
          <w:szCs w:val="28"/>
        </w:rPr>
        <w:t xml:space="preserve">3.2  Dominion and Flesh</w:t>
      </w:r>
    </w:p>
    <w:p>
      <w:pPr>
        <w:spacing w:after="160"/>
      </w:pPr>
      <w:r>
        <w:rPr>
          <w:rFonts w:ascii="Arial" w:cs="Arial" w:eastAsia="Arial" w:hAnsi="Arial"/>
          <w:sz w:val="22"/>
          <w:szCs w:val="22"/>
        </w:rPr>
        <w:t xml:space="preserve">The flesh registry's analysis of sarx in Romans 7 — the person sold under sin, serving the law of sin with the flesh — maps onto the dominion registry's account of sin's ruling function. The flesh is the mode through which sin exercises dominion; the liberation from sin's dominion is the liberation of the person from the flesh-mode of existence.</w:t>
      </w:r>
    </w:p>
    <w:p>
      <w:pPr>
        <w:pStyle w:val="ListParagraph"/>
        <w:numPr>
          <w:ilvl w:val="0"/>
          <w:numId w:val="2"/>
        </w:numPr>
        <w:spacing w:after="100"/>
      </w:pPr>
      <w:r>
        <w:rPr>
          <w:rFonts w:ascii="Arial" w:cs="Arial" w:eastAsia="Arial" w:hAnsi="Arial"/>
          <w:sz w:val="22"/>
          <w:szCs w:val="22"/>
        </w:rPr>
        <w:t xml:space="preserve">Rom 6:14 — sin will have no dominion over you, for you are not under law but under grace — connects the dominion vocabulary to the flesh-Spirit analysis.</w:t>
      </w:r>
    </w:p>
    <w:p>
      <w:pPr>
        <w:pStyle w:val="ListParagraph"/>
        <w:numPr>
          <w:ilvl w:val="0"/>
          <w:numId w:val="2"/>
        </w:numPr>
        <w:spacing w:after="100"/>
      </w:pPr>
      <w:r>
        <w:rPr>
          <w:rFonts w:ascii="Arial" w:cs="Arial" w:eastAsia="Arial" w:hAnsi="Arial"/>
          <w:sz w:val="22"/>
          <w:szCs w:val="22"/>
        </w:rPr>
        <w:t xml:space="preserve">Col 1:13 — God has delivered us from the domain of darkness — was anchor text in the dominion registry. The domain/dominion transferred is the eschatological correlate of the inner-being dominion-transfer described in the flesh-Spirit passage.</w:t>
      </w:r>
    </w:p>
    <w:p>
      <w:pPr>
        <w:pBdr>
          <w:left w:val="single" w:color="27AE60" w:sz="8" w:space="8"/>
        </w:pBdr>
        <w:spacing w:after="120"/>
        <w:ind w:left="360"/>
      </w:pPr>
      <w:r>
        <w:rPr>
          <w:rFonts w:ascii="Arial" w:cs="Arial" w:eastAsia="Arial" w:hAnsi="Arial"/>
          <w:color w:val="145A32"/>
          <w:sz w:val="20"/>
          <w:szCs w:val="20"/>
        </w:rPr>
        <w:t xml:space="preserve">→ The dominion and flesh registries together describe the before-and-after of the inner-being transformation: before — the flesh-mode, sin's dominion, the person sold under sin; after — the Spirit mode, God's dominion, the person freed. This should be a primary synthesis block in Session D.</w:t>
      </w:r>
    </w:p>
    <w:p>
      <w:pPr>
        <w:spacing w:after="80"/>
      </w:pPr>
      <w:r>
        <w:t xml:space="preserve"/>
      </w:r>
    </w:p>
    <w:p>
      <w:pPr>
        <w:pStyle w:val="Heading1"/>
      </w:pPr>
      <w:r>
        <w:rPr>
          <w:rFonts w:ascii="Arial" w:cs="Arial" w:eastAsia="Arial" w:hAnsi="Arial"/>
          <w:b/>
          <w:bCs/>
          <w:sz w:val="32"/>
          <w:szCs w:val="32"/>
        </w:rPr>
        <w:t xml:space="preserve">Section 4: Shared Verse Index</w:t>
      </w:r>
    </w:p>
    <w:p>
      <w:pPr>
        <w:spacing w:after="160"/>
      </w:pPr>
      <w:r>
        <w:rPr>
          <w:rFonts w:ascii="Arial" w:cs="Arial" w:eastAsia="Arial" w:hAnsi="Arial"/>
          <w:sz w:val="22"/>
          <w:szCs w:val="22"/>
        </w:rPr>
        <w:t xml:space="preserve">The following verses appear in two or more of the four registries processed in this session. This index is for Session D reference; it is not exhaustive.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Verse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Dom 199</w:t>
            </w:r>
          </w:p>
        </w:tc>
        <w:tc>
          <w:tcPr>
            <w:tcW w:type="dxa" w:w="15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Flesh 185</w:t>
            </w:r>
          </w:p>
        </w:tc>
        <w:tc>
          <w:tcPr>
            <w:tcW w:type="dxa" w:w="15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Will 173</w:t>
            </w:r>
          </w:p>
        </w:tc>
        <w:tc>
          <w:tcPr>
            <w:tcW w:type="dxa" w:w="26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Mercy 111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 26:41 / Mar 14:38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sarx weak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prothumos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Eze 36:26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heart of flesh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 2 Cor 3:3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Eph 1:11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boulē/thelēma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na.chalah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Psa 19:13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dominion/sin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zed/zadon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Ch 29:14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na.dav paradox</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chin.nam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 43:30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me.eh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ra.cha.mim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Luk 1:78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me.eh / splanchna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splanchna eleous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Rom 7:14–25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sarx/sin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thelō/epithumia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Gal 5:16–17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sarx desires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epithumia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Psa 78:38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God restrains anger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ra.chum / kipper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Rom 6:9,14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kurieuo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sin/body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will freed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 1:13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domain transfer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will liberated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 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mashal/sin rules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desire/will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Cor 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kardia sarkinais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new covenant mercy</w:t>
            </w:r>
          </w:p>
        </w:tc>
      </w:tr>
    </w:tbl>
    <w:p>
      <w:pPr>
        <w:spacing w:after="80"/>
      </w:pPr>
      <w:r>
        <w:t xml:space="preserve"/>
      </w:r>
    </w:p>
    <w:p>
      <w:pPr>
        <w:pStyle w:val="Heading1"/>
      </w:pPr>
      <w:r>
        <w:rPr>
          <w:rFonts w:ascii="Arial" w:cs="Arial" w:eastAsia="Arial" w:hAnsi="Arial"/>
          <w:b/>
          <w:bCs/>
          <w:sz w:val="32"/>
          <w:szCs w:val="32"/>
        </w:rPr>
        <w:t xml:space="preserve">Section 5: Recommended Session D Priorities</w:t>
      </w:r>
    </w:p>
    <w:p>
      <w:pPr>
        <w:spacing w:after="160"/>
      </w:pPr>
      <w:r>
        <w:rPr>
          <w:rFonts w:ascii="Arial" w:cs="Arial" w:eastAsia="Arial" w:hAnsi="Arial"/>
          <w:sz w:val="22"/>
          <w:szCs w:val="22"/>
        </w:rPr>
        <w:t xml:space="preserve">Based on the cross-registry analysis above, the following synthesis tasks are recommended for priority treatment when Session D work begins for these four registries:</w:t>
      </w:r>
    </w:p>
    <w:p>
      <w:pPr>
        <w:spacing w:after="80"/>
      </w:pPr>
      <w:r>
        <w:t xml:space="preserve"/>
      </w:r>
    </w:p>
    <w:p>
      <w:pPr>
        <w:pStyle w:val="Heading2"/>
      </w:pPr>
      <w:r>
        <w:rPr>
          <w:rFonts w:ascii="Arial" w:cs="Arial" w:eastAsia="Arial" w:hAnsi="Arial"/>
          <w:b/>
          <w:bCs/>
          <w:sz w:val="28"/>
          <w:szCs w:val="28"/>
        </w:rPr>
        <w:t xml:space="preserve">Priority 1 — The Pauline Flesh-Will-Spirit Complex</w:t>
      </w:r>
    </w:p>
    <w:p>
      <w:pPr>
        <w:spacing w:after="160"/>
      </w:pPr>
      <w:r>
        <w:rPr>
          <w:rFonts w:ascii="Arial" w:cs="Arial" w:eastAsia="Arial" w:hAnsi="Arial"/>
          <w:sz w:val="22"/>
          <w:szCs w:val="22"/>
        </w:rPr>
        <w:t xml:space="preserve">Treat Rom 7:14–25; Rom 8:1–9; Gal 5:13–25 as a unified synthesis block. Do not analyse it separately by registry. The flesh, will, and Spirit registries all have major stake in this material. A single coordinated synthesis account will be more accurate and less redundant than three separate accounts.</w:t>
      </w:r>
    </w:p>
    <w:p>
      <w:pPr>
        <w:spacing w:after="80"/>
      </w:pPr>
      <w:r>
        <w:t xml:space="preserve"/>
      </w:r>
    </w:p>
    <w:p>
      <w:pPr>
        <w:pStyle w:val="Heading2"/>
      </w:pPr>
      <w:r>
        <w:rPr>
          <w:rFonts w:ascii="Arial" w:cs="Arial" w:eastAsia="Arial" w:hAnsi="Arial"/>
          <w:b/>
          <w:bCs/>
          <w:sz w:val="28"/>
          <w:szCs w:val="28"/>
        </w:rPr>
        <w:t xml:space="preserve">Priority 2 — Eze 36:26 as Multi-Registry Hinge</w:t>
      </w:r>
    </w:p>
    <w:p>
      <w:pPr>
        <w:spacing w:after="160"/>
      </w:pPr>
      <w:r>
        <w:rPr>
          <w:rFonts w:ascii="Arial" w:cs="Arial" w:eastAsia="Arial" w:hAnsi="Arial"/>
          <w:sz w:val="22"/>
          <w:szCs w:val="22"/>
        </w:rPr>
        <w:t xml:space="preserve">Eze 36:26 connects flesh (nature of the new heart), mercy (mercy that provides it), will (the willing/responsive heart), and almost certainly Spirit (the new Spirit placed within). When the Spirit registry is processed, flag it for this verse. At synthesis, Eze 36:26 should be the primary OT inner-being transformation text with cross-registry treatment.</w:t>
      </w:r>
    </w:p>
    <w:p>
      <w:pPr>
        <w:spacing w:after="80"/>
      </w:pPr>
      <w:r>
        <w:t xml:space="preserve"/>
      </w:r>
    </w:p>
    <w:p>
      <w:pPr>
        <w:pStyle w:val="Heading2"/>
      </w:pPr>
      <w:r>
        <w:rPr>
          <w:rFonts w:ascii="Arial" w:cs="Arial" w:eastAsia="Arial" w:hAnsi="Arial"/>
          <w:b/>
          <w:bCs/>
          <w:sz w:val="28"/>
          <w:szCs w:val="28"/>
        </w:rPr>
        <w:t xml:space="preserve">Priority 3 — The Inner-Being Embodied-Compassion Cluster</w:t>
      </w:r>
    </w:p>
    <w:p>
      <w:pPr>
        <w:spacing w:after="160"/>
      </w:pPr>
      <w:r>
        <w:rPr>
          <w:rFonts w:ascii="Arial" w:cs="Arial" w:eastAsia="Arial" w:hAnsi="Arial"/>
          <w:sz w:val="22"/>
          <w:szCs w:val="22"/>
        </w:rPr>
        <w:t xml:space="preserve">The me.eh / ra.cha.mim / splanchna eleous cluster — the bodily interior as the seat of mercy and compassion — cuts across the flesh and mercy registries and will likely connect to the grief, love, and compassion registries when they are processed. Flag this cluster for accumulation as more registries are added.</w:t>
      </w:r>
    </w:p>
    <w:p>
      <w:pPr>
        <w:spacing w:after="80"/>
      </w:pPr>
      <w:r>
        <w:t xml:space="preserve"/>
      </w:r>
    </w:p>
    <w:p>
      <w:pPr>
        <w:pStyle w:val="Heading2"/>
      </w:pPr>
      <w:r>
        <w:rPr>
          <w:rFonts w:ascii="Arial" w:cs="Arial" w:eastAsia="Arial" w:hAnsi="Arial"/>
          <w:b/>
          <w:bCs/>
          <w:sz w:val="28"/>
          <w:szCs w:val="28"/>
        </w:rPr>
        <w:t xml:space="preserve">Priority 4 — Dominion-Will as Two Angles on One Phenomenon</w:t>
      </w:r>
    </w:p>
    <w:p>
      <w:pPr>
        <w:spacing w:after="160"/>
      </w:pPr>
      <w:r>
        <w:rPr>
          <w:rFonts w:ascii="Arial" w:cs="Arial" w:eastAsia="Arial" w:hAnsi="Arial"/>
          <w:sz w:val="22"/>
          <w:szCs w:val="22"/>
        </w:rPr>
        <w:t xml:space="preserve">The presumptuous will (will registry) and sin's dominion over the inner person (dominion registry) are the same inner-being condition described from two lexical angles. Session D should produce a unified account rather than two parallel accounts. Psa 19:13 is the bridge text.</w:t>
      </w:r>
    </w:p>
    <w:p>
      <w:pPr>
        <w:spacing w:after="80"/>
      </w:pPr>
      <w:r>
        <w:t xml:space="preserve"/>
      </w:r>
    </w:p>
    <w:p>
      <w:pPr>
        <w:pStyle w:val="Heading2"/>
      </w:pPr>
      <w:r>
        <w:rPr>
          <w:rFonts w:ascii="Arial" w:cs="Arial" w:eastAsia="Arial" w:hAnsi="Arial"/>
          <w:b/>
          <w:bCs/>
          <w:sz w:val="28"/>
          <w:szCs w:val="28"/>
        </w:rPr>
        <w:t xml:space="preserve">Priority 5 — The Gratuitous Act Structure</w:t>
      </w:r>
    </w:p>
    <w:p>
      <w:pPr>
        <w:spacing w:after="160"/>
      </w:pPr>
      <w:r>
        <w:rPr>
          <w:rFonts w:ascii="Arial" w:cs="Arial" w:eastAsia="Arial" w:hAnsi="Arial"/>
          <w:sz w:val="22"/>
          <w:szCs w:val="22"/>
        </w:rPr>
        <w:t xml:space="preserve">The freewill offering (will registry, na.dav/1 Ch 29:14) and mercy freely given (mercy registry, chin.nam) share the structural form of the gratuitous act — neither compelled nor earned. This structure will recur in grace, gift, and love registries. Begin accumulating the vocabulary of the gratuitous act from this session onwards.</w:t>
      </w:r>
    </w:p>
    <w:p>
      <w:pPr>
        <w:spacing w:after="80"/>
      </w:pPr>
      <w:r>
        <w:t xml:space="preserve"/>
      </w:r>
    </w:p>
    <w:p>
      <w:pPr>
        <w:pBdr>
          <w:bottom w:val="single" w:color="2E4057" w:sz="4" w:space="1"/>
        </w:pBdr>
        <w:spacing w:after="160"/>
      </w:pPr>
      <w:r>
        <w:t xml:space="preserve"/>
      </w:r>
    </w:p>
    <w:p>
      <w:pPr>
        <w:spacing w:before="160" w:after="80"/>
        <w:jc w:val="center"/>
      </w:pPr>
      <w:r>
        <w:rPr>
          <w:rFonts w:ascii="Arial" w:cs="Arial" w:eastAsia="Arial" w:hAnsi="Arial"/>
          <w:color w:val="888888"/>
          <w:sz w:val="18"/>
          <w:szCs w:val="18"/>
        </w:rPr>
        <w:t xml:space="preserve">Framework B Soul Word Analysis Programme  |  Session D Preparatory Note  |  26 March 2026</w:t>
      </w:r>
    </w:p>
    <w:p>
      <w:pPr>
        <w:jc w:val="center"/>
      </w:pPr>
      <w:r>
        <w:rPr>
          <w:rFonts w:ascii="Arial" w:cs="Arial" w:eastAsia="Arial" w:hAnsi="Arial"/>
          <w:color w:val="888888"/>
          <w:sz w:val="18"/>
          <w:szCs w:val="18"/>
        </w:rPr>
        <w:t xml:space="preserve">Produced at session close  |  Registries: Dominion (199), Flesh (185), Will (173), Mercy (111)</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Framework B  |  Session D Prep Note  |  26 March 2026 Production Session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2026-03-26T09:23:11.911Z</dcterms:created>
  <dcterms:modified xsi:type="dcterms:W3CDTF">2026-03-26T09:23:11.912Z</dcterms:modified>
</cp:coreProperties>
</file>

<file path=docProps/custom.xml><?xml version="1.0" encoding="utf-8"?>
<Properties xmlns="http://schemas.openxmlformats.org/officeDocument/2006/custom-properties" xmlns:vt="http://schemas.openxmlformats.org/officeDocument/2006/docPropsVTypes"/>
</file>