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rFonts w:ascii="Arial" w:cs="Arial" w:eastAsia="Arial" w:hAnsi="Arial"/>
          <w:b/>
          <w:bCs/>
          <w:color w:val="1F3864"/>
          <w:sz w:val="48"/>
          <w:szCs w:val="48"/>
        </w:rPr>
        <w:t xml:space="preserve">THE HOLY SPIRIT’S WORK</w:t>
      </w:r>
    </w:p>
    <w:p>
      <w:pPr>
        <w:spacing w:after="100"/>
        <w:jc w:val="center"/>
      </w:pPr>
      <w:r>
        <w:rPr>
          <w:rFonts w:ascii="Arial" w:cs="Arial" w:eastAsia="Arial" w:hAnsi="Arial"/>
          <w:b/>
          <w:bCs/>
          <w:color w:val="2E75B6"/>
          <w:sz w:val="40"/>
          <w:szCs w:val="40"/>
        </w:rPr>
        <w:t xml:space="preserve">IN THE HUMAN SPIRIT, SOUL, AND BODY</w:t>
      </w:r>
    </w:p>
    <w:p>
      <w:pPr>
        <w:spacing w:after="60"/>
      </w:pPr>
    </w:p>
    <w:p>
      <w:pPr>
        <w:spacing w:after="80"/>
        <w:jc w:val="center"/>
      </w:pPr>
      <w:r>
        <w:rPr>
          <w:rFonts w:ascii="Georgia" w:cs="Georgia" w:eastAsia="Georgia" w:hAnsi="Georgia"/>
          <w:i/>
          <w:iCs/>
          <w:color w:val="444444"/>
          <w:sz w:val="24"/>
          <w:szCs w:val="24"/>
        </w:rPr>
        <w:t xml:space="preserve">A Deep Research Analysis of the 27 Spirit-Produced Qualities:</w:t>
      </w:r>
    </w:p>
    <w:p>
      <w:pPr>
        <w:spacing w:after="80"/>
        <w:jc w:val="center"/>
      </w:pPr>
      <w:r>
        <w:rPr>
          <w:rFonts w:ascii="Georgia" w:cs="Georgia" w:eastAsia="Georgia" w:hAnsi="Georgia"/>
          <w:i/>
          <w:iCs/>
          <w:color w:val="444444"/>
          <w:sz w:val="24"/>
          <w:szCs w:val="24"/>
        </w:rPr>
        <w:t xml:space="preserve">Biblical Definition, Psychological Comparison,</w:t>
      </w:r>
    </w:p>
    <w:p>
      <w:pPr>
        <w:spacing w:after="80"/>
        <w:jc w:val="center"/>
      </w:pPr>
      <w:r>
        <w:rPr>
          <w:rFonts w:ascii="Georgia" w:cs="Georgia" w:eastAsia="Georgia" w:hAnsi="Georgia"/>
          <w:i/>
          <w:iCs/>
          <w:color w:val="444444"/>
          <w:sz w:val="24"/>
          <w:szCs w:val="24"/>
        </w:rPr>
        <w:t xml:space="preserve">and Body-Soul-Spirit Connections</w:t>
      </w:r>
    </w:p>
    <w:p>
      <w:pPr>
        <w:spacing w:after="60"/>
      </w:pPr>
    </w:p>
    <w:p>
      <w:pPr>
        <w:spacing w:after="60"/>
      </w:pPr>
    </w:p>
    <w:p>
      <w:pPr>
        <w:spacing w:after="80"/>
        <w:jc w:val="center"/>
      </w:pPr>
      <w:r>
        <w:rPr>
          <w:rFonts w:ascii="Georgia" w:cs="Georgia" w:eastAsia="Georgia" w:hAnsi="Georgia"/>
          <w:color w:val="666666"/>
          <w:sz w:val="22"/>
          <w:szCs w:val="22"/>
        </w:rPr>
        <w:t xml:space="preserve">Research Document for Framework B: Spirit, Soul, and Body</w:t>
      </w:r>
    </w:p>
    <w:p>
      <w:pPr>
        <w:spacing w:after="80"/>
        <w:jc w:val="center"/>
      </w:pPr>
      <w:r>
        <w:rPr>
          <w:rFonts w:ascii="Georgia" w:cs="Georgia" w:eastAsia="Georgia" w:hAnsi="Georgia"/>
          <w:color w:val="666666"/>
          <w:sz w:val="22"/>
          <w:szCs w:val="22"/>
        </w:rPr>
        <w:t xml:space="preserve">Cross-Referenced with Framework A: Holy Spirit Phenomena Catalogue</w:t>
      </w:r>
    </w:p>
    <w:p>
      <w:pPr>
        <w:spacing w:after="60"/>
      </w:pPr>
    </w:p>
    <w:p>
      <w:pPr>
        <w:spacing w:after="60"/>
      </w:pPr>
    </w:p>
    <w:p>
      <w:pPr>
        <w:jc w:val="center"/>
      </w:pPr>
      <w:r>
        <w:rPr>
          <w:rFonts w:ascii="Georgia" w:cs="Georgia" w:eastAsia="Georgia" w:hAnsi="Georgia"/>
          <w:i/>
          <w:iCs/>
          <w:color w:val="888888"/>
          <w:sz w:val="22"/>
          <w:szCs w:val="22"/>
        </w:rPr>
        <w:t xml:space="preserve">Phase 1 Discovery Research | Researcher: Leroux | February 2026</w:t>
      </w:r>
    </w:p>
    <w:p>
      <w:r>
        <w:br w:type="page"/>
      </w:r>
    </w:p>
    <w:p>
      <w:pPr>
        <w:pStyle w:val="Heading1"/>
        <w:spacing w:before="360" w:after="200"/>
      </w:pPr>
      <w:r>
        <w:rPr>
          <w:rFonts w:ascii="Arial" w:cs="Arial" w:eastAsia="Arial" w:hAnsi="Arial"/>
          <w:b/>
          <w:bCs/>
          <w:color w:val="1F3864"/>
          <w:sz w:val="32"/>
          <w:szCs w:val="32"/>
        </w:rPr>
        <w:t xml:space="preserve">Introduction</w:t>
      </w:r>
    </w:p>
    <w:p>
      <w:pPr>
        <w:spacing w:after="120" w:line="276"/>
        <w:jc w:val="both"/>
      </w:pPr>
      <w:r>
        <w:rPr>
          <w:rFonts w:ascii="Georgia" w:cs="Georgia" w:eastAsia="Georgia" w:hAnsi="Georgia"/>
          <w:b w:val="false"/>
          <w:bCs w:val="false"/>
          <w:i w:val="false"/>
          <w:iCs w:val="false"/>
          <w:color w:val="000000"/>
          <w:sz w:val="22"/>
          <w:szCs w:val="22"/>
        </w:rPr>
        <w:t xml:space="preserve">This document represents a deep research investigation into the intersection of two completed bodies of work: the Holy Spirit Phenomena Catalogue (Framework A, Appendix G) and the Spirit, Soul, and Body study (Framework B). Its purpose is to answer a question that neither document addresses in isolation: how do the qualities and fruit that the Holy Spirit produces or causes manifest within, or are seated in, the human spirit and soul? And what does modern clinical science reveal about the body’s relationship to these spiritual-psychological qualities?</w:t>
      </w:r>
    </w:p>
    <w:p>
      <w:pPr>
        <w:spacing w:after="120" w:line="276"/>
        <w:jc w:val="both"/>
      </w:pPr>
      <w:r>
        <w:rPr>
          <w:rFonts w:ascii="Georgia" w:cs="Georgia" w:eastAsia="Georgia" w:hAnsi="Georgia"/>
          <w:b w:val="false"/>
          <w:bCs w:val="false"/>
          <w:i w:val="false"/>
          <w:iCs w:val="false"/>
          <w:color w:val="000000"/>
          <w:sz w:val="22"/>
          <w:szCs w:val="22"/>
        </w:rPr>
        <w:t xml:space="preserve">The Phenomena Catalogue identified 27 distinct Spirit-produced character qualities across six New Testament “fruit lists” (Galatians 5:22–23; Colossians 3:12–15; 2 Peter 1:5–7; Ephesians 5:9; 2 Corinthians 6:6–7; Romans 14:17) plus supporting passages from Acts and the Epistles. Framework B established the trichotomous model of human composition: spirit (God-ward, oriented toward divine communion), soul (self-ward, the seat of emotions, will, desire, and personhood), and body (world-ward, the physical vessel). The soul’s functions were categorised across eight categories from the analysis of 825+ nephesh/psychē occurrences.</w:t>
      </w:r>
    </w:p>
    <w:p>
      <w:pPr>
        <w:spacing w:after="120" w:line="276"/>
        <w:jc w:val="both"/>
      </w:pPr>
      <w:r>
        <w:rPr>
          <w:rFonts w:ascii="Georgia" w:cs="Georgia" w:eastAsia="Georgia" w:hAnsi="Georgia"/>
          <w:b w:val="false"/>
          <w:bCs w:val="false"/>
          <w:i w:val="false"/>
          <w:iCs w:val="false"/>
          <w:color w:val="000000"/>
          <w:sz w:val="22"/>
          <w:szCs w:val="22"/>
        </w:rPr>
        <w:t xml:space="preserve">This research now bridges these two frameworks by taking each of the 27 qualities and conducting a four-dimensional analysis:</w:t>
      </w:r>
    </w:p>
    <w:p>
      <w:pPr>
        <w:spacing w:after="120" w:line="276"/>
        <w:jc w:val="both"/>
      </w:pPr>
      <w:r>
        <w:rPr>
          <w:rFonts w:ascii="Georgia" w:cs="Georgia" w:eastAsia="Georgia" w:hAnsi="Georgia"/>
          <w:b/>
          <w:bCs/>
          <w:sz w:val="22"/>
          <w:szCs w:val="22"/>
        </w:rPr>
        <w:t xml:space="preserve">(a) Definition: </w:t>
      </w:r>
      <w:r>
        <w:rPr>
          <w:rFonts w:ascii="Georgia" w:cs="Georgia" w:eastAsia="Georgia" w:hAnsi="Georgia"/>
          <w:sz w:val="22"/>
          <w:szCs w:val="22"/>
        </w:rPr>
        <w:t xml:space="preserve">What is this quality? A precise biblical-theological definition drawing from the original Greek and its scriptural context.</w:t>
      </w:r>
    </w:p>
    <w:p>
      <w:pPr>
        <w:spacing w:after="120" w:line="276"/>
        <w:jc w:val="both"/>
      </w:pPr>
      <w:r>
        <w:rPr>
          <w:rFonts w:ascii="Georgia" w:cs="Georgia" w:eastAsia="Georgia" w:hAnsi="Georgia"/>
          <w:b/>
          <w:bCs/>
          <w:sz w:val="22"/>
          <w:szCs w:val="22"/>
        </w:rPr>
        <w:t xml:space="preserve">(b) Psychology versus Bible: </w:t>
      </w:r>
      <w:r>
        <w:rPr>
          <w:rFonts w:ascii="Georgia" w:cs="Georgia" w:eastAsia="Georgia" w:hAnsi="Georgia"/>
          <w:sz w:val="22"/>
          <w:szCs w:val="22"/>
        </w:rPr>
        <w:t xml:space="preserve">Is there a difference between how psychology understands and studies this quality versus how Scripture presents it? Where do they converge, and where do they fundamentally diverge?</w:t>
      </w:r>
    </w:p>
    <w:p>
      <w:pPr>
        <w:spacing w:after="120" w:line="276"/>
        <w:jc w:val="both"/>
      </w:pPr>
      <w:r>
        <w:rPr>
          <w:rFonts w:ascii="Georgia" w:cs="Georgia" w:eastAsia="Georgia" w:hAnsi="Georgia"/>
          <w:b/>
          <w:bCs/>
          <w:sz w:val="22"/>
          <w:szCs w:val="22"/>
        </w:rPr>
        <w:t xml:space="preserve">(c) Body-Soul Connection: </w:t>
      </w:r>
      <w:r>
        <w:rPr>
          <w:rFonts w:ascii="Georgia" w:cs="Georgia" w:eastAsia="Georgia" w:hAnsi="Georgia"/>
          <w:sz w:val="22"/>
          <w:szCs w:val="22"/>
        </w:rPr>
        <w:t xml:space="preserve">What does clinical science (neuroscience, psychoneuroimmunology, endocrinology, cardiovascular research) reveal about the relationship between this quality and physical health? How does the body respond to or reflect this soul-state?</w:t>
      </w:r>
    </w:p>
    <w:p>
      <w:pPr>
        <w:spacing w:after="120" w:line="276"/>
        <w:jc w:val="both"/>
      </w:pPr>
      <w:r>
        <w:rPr>
          <w:rFonts w:ascii="Georgia" w:cs="Georgia" w:eastAsia="Georgia" w:hAnsi="Georgia"/>
          <w:b/>
          <w:bCs/>
          <w:sz w:val="22"/>
          <w:szCs w:val="22"/>
        </w:rPr>
        <w:t xml:space="preserve">(d) Spirit-Soul Mapping: </w:t>
      </w:r>
      <w:r>
        <w:rPr>
          <w:rFonts w:ascii="Georgia" w:cs="Georgia" w:eastAsia="Georgia" w:hAnsi="Georgia"/>
          <w:sz w:val="22"/>
          <w:szCs w:val="22"/>
        </w:rPr>
        <w:t xml:space="preserve">Where is this quality seated in the trichotomous framework? Does it originate in the spirit or the soul? Which soul-categories (from the nephesh/psychē analysis) does it engage? How does the spirit-to-soul flow operate for this specific quality?</w:t>
      </w:r>
    </w:p>
    <w:p>
      <w:pPr>
        <w:spacing w:after="120" w:line="276"/>
        <w:jc w:val="both"/>
      </w:pPr>
      <w:r>
        <w:rPr>
          <w:rFonts w:ascii="Georgia" w:cs="Georgia" w:eastAsia="Georgia" w:hAnsi="Georgia"/>
          <w:b w:val="false"/>
          <w:bCs w:val="false"/>
          <w:i w:val="false"/>
          <w:iCs w:val="false"/>
          <w:color w:val="000000"/>
          <w:sz w:val="22"/>
          <w:szCs w:val="22"/>
        </w:rPr>
        <w:t xml:space="preserve">A final section (Section 3) addresses the reverse question: are there components of the soul—identified through the comprehensive nephesh/psychē categorisation—that are not represented in the Catalogue’s 27 qualities? This gap analysis reveals important insights about what the Holy Spirit transforms and what He leaves within the domain of natural human function.</w:t>
      </w:r>
    </w:p>
    <w:p>
      <w:pPr>
        <w:pStyle w:val="Heading2"/>
        <w:spacing w:before="280" w:after="160"/>
      </w:pPr>
      <w:r>
        <w:rPr>
          <w:rFonts w:ascii="Arial" w:cs="Arial" w:eastAsia="Arial" w:hAnsi="Arial"/>
          <w:b/>
          <w:bCs/>
          <w:color w:val="2E75B6"/>
          <w:sz w:val="26"/>
          <w:szCs w:val="26"/>
        </w:rPr>
        <w:t xml:space="preserve">Methodology</w:t>
      </w:r>
    </w:p>
    <w:p>
      <w:pPr>
        <w:spacing w:after="120" w:line="276"/>
        <w:jc w:val="both"/>
      </w:pPr>
      <w:r>
        <w:rPr>
          <w:rFonts w:ascii="Georgia" w:cs="Georgia" w:eastAsia="Georgia" w:hAnsi="Georgia"/>
          <w:b w:val="false"/>
          <w:bCs w:val="false"/>
          <w:i w:val="false"/>
          <w:iCs w:val="false"/>
          <w:color w:val="000000"/>
          <w:sz w:val="22"/>
          <w:szCs w:val="22"/>
        </w:rPr>
        <w:t xml:space="preserve">Biblical definitions derive from the original Greek terms and their scriptural contexts, cross-referenced against the Phenomena Catalogue’s verse citations. Psychological comparisons draw from established frameworks: positive psychology (Seligman, Peterson), personality theory (Big Five), attachment theory (Bowlby), moral development (Kohlberg), and clinical constructs. Body-soul connections draw from peer-reviewed research in psychoneuroimmunology (PNI), neuroscience, and clinical medicine. Spirit-soul mapping applies Framework B’s trichotomous model and soul-categorisation system to each quality. Where I have drawn inferences rather than citing direct sources, I have noted this.</w:t>
      </w:r>
    </w:p>
    <w:p>
      <w:pPr>
        <w:pStyle w:val="Heading2"/>
        <w:spacing w:before="280" w:after="160"/>
      </w:pPr>
      <w:r>
        <w:rPr>
          <w:rFonts w:ascii="Arial" w:cs="Arial" w:eastAsia="Arial" w:hAnsi="Arial"/>
          <w:b/>
          <w:bCs/>
          <w:color w:val="2E75B6"/>
          <w:sz w:val="26"/>
          <w:szCs w:val="26"/>
        </w:rPr>
        <w:t xml:space="preserve">Key Assumption</w:t>
      </w:r>
    </w:p>
    <w:p>
      <w:pPr>
        <w:spacing w:after="120" w:line="276"/>
        <w:jc w:val="both"/>
      </w:pPr>
      <w:r>
        <w:rPr>
          <w:rFonts w:ascii="Georgia" w:cs="Georgia" w:eastAsia="Georgia" w:hAnsi="Georgia"/>
          <w:b w:val="false"/>
          <w:bCs w:val="false"/>
          <w:i/>
          <w:iCs/>
          <w:color w:val="444444"/>
          <w:sz w:val="22"/>
          <w:szCs w:val="22"/>
        </w:rPr>
        <w:t xml:space="preserve">This analysis assumes the validated trichotomous framework established in Framework B: humans are composed of spirit (God-ward), soul (self-ward), and body (world-ward), with the heart (lev/kardia) functioning as the integration point where spirit and soul meet, and the mind (nous/dianoia) as the cognitive faculty of the immaterial person. The soul’s eight semantic categories from the nephesh/psychē analysis (living creatures, physical life, person/self, inner being/emotion, desire/appetite, will/moral agency, immaterial part, dead body) provide the framework for mapping qualities to specific soul-functions.</w:t>
      </w:r>
    </w:p>
    <w:p>
      <w:r>
        <w:br w:type="page"/>
      </w:r>
    </w:p>
    <w:p>
      <w:pPr>
        <w:pStyle w:val="Heading1"/>
        <w:spacing w:before="360" w:after="200"/>
      </w:pPr>
      <w:r>
        <w:rPr>
          <w:rFonts w:ascii="Arial" w:cs="Arial" w:eastAsia="Arial" w:hAnsi="Arial"/>
          <w:b/>
          <w:bCs/>
          <w:color w:val="1F3864"/>
          <w:sz w:val="32"/>
          <w:szCs w:val="32"/>
        </w:rPr>
        <w:t xml:space="preserve">Section 2: The 27 Spirit-Produced Qualities — Deep Analysis</w:t>
      </w:r>
    </w:p>
    <w:p>
      <w:pPr>
        <w:pStyle w:val="Heading2"/>
        <w:spacing w:before="280" w:after="160"/>
      </w:pPr>
      <w:r>
        <w:rPr>
          <w:rFonts w:ascii="Arial" w:cs="Arial" w:eastAsia="Arial" w:hAnsi="Arial"/>
          <w:b/>
          <w:bCs/>
          <w:color w:val="2E75B6"/>
          <w:sz w:val="26"/>
          <w:szCs w:val="26"/>
        </w:rPr>
        <w:t xml:space="preserve">1. Love (Agape)</w:t>
      </w:r>
    </w:p>
    <w:p>
      <w:pPr>
        <w:spacing w:after="120" w:line="276"/>
        <w:jc w:val="both"/>
      </w:pPr>
      <w:r>
        <w:rPr>
          <w:rFonts w:ascii="Georgia" w:cs="Georgia" w:eastAsia="Georgia" w:hAnsi="Georgia"/>
          <w:b w:val="false"/>
          <w:bCs w:val="false"/>
          <w:i/>
          <w:iCs/>
          <w:color w:val="444444"/>
          <w:sz w:val="22"/>
          <w:szCs w:val="22"/>
        </w:rPr>
        <w:t xml:space="preserve">Sources: Gal 5:22; Col 3:14; 2 Pet 1:7; Rom 5:5; 1 Jn 4:7; Acts 2:44</w:t>
      </w:r>
    </w:p>
    <w:p>
      <w:pPr>
        <w:spacing w:before="200" w:after="120"/>
      </w:pPr>
      <w:r>
        <w:rPr>
          <w:rFonts w:ascii="Arial" w:cs="Arial" w:eastAsia="Arial" w:hAnsi="Arial"/>
          <w:b/>
          <w:bCs/>
          <w:color w:val="1F3864"/>
          <w:sz w:val="22"/>
          <w:szCs w:val="22"/>
        </w:rPr>
        <w:t xml:space="preserve">(a) Biblical Definition</w:t>
      </w:r>
    </w:p>
    <w:p>
      <w:pPr>
        <w:spacing w:after="120" w:line="276"/>
        <w:jc w:val="both"/>
      </w:pPr>
      <w:r>
        <w:rPr>
          <w:rFonts w:ascii="Georgia" w:cs="Georgia" w:eastAsia="Georgia" w:hAnsi="Georgia"/>
          <w:b w:val="false"/>
          <w:bCs w:val="false"/>
          <w:i w:val="false"/>
          <w:iCs w:val="false"/>
          <w:color w:val="000000"/>
          <w:sz w:val="22"/>
          <w:szCs w:val="22"/>
        </w:rPr>
        <w:t xml:space="preserve">Biblical agape is a deliberate, unconditional, self-giving commitment to the good of another, regardless of the recipient’s merit or the giver’s emotional state. It is not primarily a feeling but an act of the will empowered by the Holy Spirit. Romans 5:5 states that “God’s love has been poured into our hearts through the Holy Spirit.” It is the supreme fruit, listed first in Galatians 5 and described as “above all” in Colossians 3:14.</w:t>
      </w:r>
    </w:p>
    <w:p>
      <w:pPr>
        <w:spacing w:before="200" w:after="120"/>
      </w:pPr>
      <w:r>
        <w:rPr>
          <w:rFonts w:ascii="Arial" w:cs="Arial" w:eastAsia="Arial" w:hAnsi="Arial"/>
          <w:b/>
          <w:bCs/>
          <w:color w:val="1F3864"/>
          <w:sz w:val="22"/>
          <w:szCs w:val="22"/>
        </w:rPr>
        <w:t xml:space="preserve">(b) Psychology versus Scripture</w:t>
      </w:r>
    </w:p>
    <w:p>
      <w:pPr>
        <w:spacing w:after="120" w:line="276"/>
        <w:jc w:val="both"/>
      </w:pPr>
      <w:r>
        <w:rPr>
          <w:rFonts w:ascii="Georgia" w:cs="Georgia" w:eastAsia="Georgia" w:hAnsi="Georgia"/>
          <w:b w:val="false"/>
          <w:bCs w:val="false"/>
          <w:i w:val="false"/>
          <w:iCs w:val="false"/>
          <w:color w:val="000000"/>
          <w:sz w:val="22"/>
          <w:szCs w:val="22"/>
        </w:rPr>
        <w:t xml:space="preserve">Psychology recognises multiple love types: eros (romantic/passionate), philia (friendship), storge (familial), ludus (playful), pragma (practical), and agape (selfless). Sternberg’s triangular theory identifies intimacy, passion, and commitment as components. Psychology tends to view love as an emotion, attachment bond, or behavioural pattern rooted in neurochemistry (oxytocin, dopamine, vasopressin). The biblical concept of agape diverges fundamentally: it is not contingent on reciprocity, emotional arousal, or relational attachment. Psychology’s closest construct—“compassionate love”—approaches agape but lacks the theological dimension of divine empowerment. Agape originates from outside the self (poured by the Spirit), whereas psychological love is generated internally through neural and hormonal processes.</w:t>
      </w:r>
    </w:p>
    <w:p>
      <w:pPr>
        <w:spacing w:before="200" w:after="120"/>
      </w:pPr>
      <w:r>
        <w:rPr>
          <w:rFonts w:ascii="Arial" w:cs="Arial" w:eastAsia="Arial" w:hAnsi="Arial"/>
          <w:b/>
          <w:bCs/>
          <w:color w:val="1F3864"/>
          <w:sz w:val="22"/>
          <w:szCs w:val="22"/>
        </w:rPr>
        <w:t xml:space="preserve">(c) Body-Soul Connection (Clinical)</w:t>
      </w:r>
    </w:p>
    <w:p>
      <w:pPr>
        <w:spacing w:after="120" w:line="276"/>
        <w:jc w:val="both"/>
      </w:pPr>
      <w:r>
        <w:rPr>
          <w:rFonts w:ascii="Georgia" w:cs="Georgia" w:eastAsia="Georgia" w:hAnsi="Georgia"/>
          <w:b w:val="false"/>
          <w:bCs w:val="false"/>
          <w:i w:val="false"/>
          <w:iCs w:val="false"/>
          <w:color w:val="000000"/>
          <w:sz w:val="22"/>
          <w:szCs w:val="22"/>
        </w:rPr>
        <w:t xml:space="preserve">Oxytocin (“love hormone”) is released during bonding, trust, and social connection. Loving relationships lower cortisol, reduce blood pressure, and strengthen immune function. Psychoneuroimmunology research demonstrates that sustained loving relationships correlate with enhanced cardiovascular health, reduced inflammation, and improved longevity. The body physically responds to and benefits from the soul-state that agape cultivates.</w:t>
      </w:r>
    </w:p>
    <w:p>
      <w:pPr>
        <w:spacing w:before="200" w:after="120"/>
      </w:pPr>
      <w:r>
        <w:rPr>
          <w:rFonts w:ascii="Arial" w:cs="Arial" w:eastAsia="Arial" w:hAnsi="Arial"/>
          <w:b/>
          <w:bCs/>
          <w:color w:val="1F3864"/>
          <w:sz w:val="22"/>
          <w:szCs w:val="22"/>
        </w:rPr>
        <w:t xml:space="preserve">(d) Spirit-Soul Mapping</w:t>
      </w:r>
    </w:p>
    <w:p>
      <w:pPr>
        <w:spacing w:after="120" w:line="276"/>
        <w:jc w:val="both"/>
      </w:pPr>
      <w:r>
        <w:rPr>
          <w:rFonts w:ascii="Georgia" w:cs="Georgia" w:eastAsia="Georgia" w:hAnsi="Georgia"/>
          <w:b w:val="false"/>
          <w:bCs w:val="false"/>
          <w:i w:val="false"/>
          <w:iCs w:val="false"/>
          <w:color w:val="000000"/>
          <w:sz w:val="22"/>
          <w:szCs w:val="22"/>
        </w:rPr>
        <w:t xml:space="preserve">Agape is seated in the human spirit, the God-ward faculty. Romans 5:5 explicitly locates it as poured into the heart (the integration point of spirit and soul) by the Holy Spirit. It then transforms the soul’s emotional and volitional capacities. The soul naturally produces conditional love (philia, storge, eros); agape transcends these by operating through the spirit’s communion with God.</w:t>
      </w:r>
    </w:p>
    <w:p>
      <w:pPr>
        <w:spacing w:after="60"/>
      </w:pPr>
    </w:p>
    <w:p>
      <w:pPr>
        <w:pStyle w:val="Heading2"/>
        <w:spacing w:before="280" w:after="160"/>
      </w:pPr>
      <w:r>
        <w:rPr>
          <w:rFonts w:ascii="Arial" w:cs="Arial" w:eastAsia="Arial" w:hAnsi="Arial"/>
          <w:b/>
          <w:bCs/>
          <w:color w:val="2E75B6"/>
          <w:sz w:val="26"/>
          <w:szCs w:val="26"/>
        </w:rPr>
        <w:t xml:space="preserve">2. Joy (Chara)</w:t>
      </w:r>
    </w:p>
    <w:p>
      <w:pPr>
        <w:spacing w:after="120" w:line="276"/>
        <w:jc w:val="both"/>
      </w:pPr>
      <w:r>
        <w:rPr>
          <w:rFonts w:ascii="Georgia" w:cs="Georgia" w:eastAsia="Georgia" w:hAnsi="Georgia"/>
          <w:b w:val="false"/>
          <w:bCs w:val="false"/>
          <w:i/>
          <w:iCs/>
          <w:color w:val="444444"/>
          <w:sz w:val="22"/>
          <w:szCs w:val="22"/>
        </w:rPr>
        <w:t xml:space="preserve">Sources: Gal 5:22; Rom 14:17; 1 Thess 1:6; Acts 2:46; 13:52</w:t>
      </w:r>
    </w:p>
    <w:p>
      <w:pPr>
        <w:spacing w:before="200" w:after="120"/>
      </w:pPr>
      <w:r>
        <w:rPr>
          <w:rFonts w:ascii="Arial" w:cs="Arial" w:eastAsia="Arial" w:hAnsi="Arial"/>
          <w:b/>
          <w:bCs/>
          <w:color w:val="1F3864"/>
          <w:sz w:val="22"/>
          <w:szCs w:val="22"/>
        </w:rPr>
        <w:t xml:space="preserve">(a) Biblical Definition</w:t>
      </w:r>
    </w:p>
    <w:p>
      <w:pPr>
        <w:spacing w:after="120" w:line="276"/>
        <w:jc w:val="both"/>
      </w:pPr>
      <w:r>
        <w:rPr>
          <w:rFonts w:ascii="Georgia" w:cs="Georgia" w:eastAsia="Georgia" w:hAnsi="Georgia"/>
          <w:b w:val="false"/>
          <w:bCs w:val="false"/>
          <w:i w:val="false"/>
          <w:iCs w:val="false"/>
          <w:color w:val="000000"/>
          <w:sz w:val="22"/>
          <w:szCs w:val="22"/>
        </w:rPr>
        <w:t xml:space="preserve">Biblical joy is a deep, settled gladness rooted in relationship with God that persists independently of circumstances. It is explicitly described as “in the Holy Spirit” (Rom 14:17) and as experienced “in the midst of affliction” (1 Thess 1:6). It is not happiness (circumstance-dependent) but a spiritual state anchored in eternal realities.</w:t>
      </w:r>
    </w:p>
    <w:p>
      <w:pPr>
        <w:spacing w:before="200" w:after="120"/>
      </w:pPr>
      <w:r>
        <w:rPr>
          <w:rFonts w:ascii="Arial" w:cs="Arial" w:eastAsia="Arial" w:hAnsi="Arial"/>
          <w:b/>
          <w:bCs/>
          <w:color w:val="1F3864"/>
          <w:sz w:val="22"/>
          <w:szCs w:val="22"/>
        </w:rPr>
        <w:t xml:space="preserve">(b) Psychology versus Scripture</w:t>
      </w:r>
    </w:p>
    <w:p>
      <w:pPr>
        <w:spacing w:after="120" w:line="276"/>
        <w:jc w:val="both"/>
      </w:pPr>
      <w:r>
        <w:rPr>
          <w:rFonts w:ascii="Georgia" w:cs="Georgia" w:eastAsia="Georgia" w:hAnsi="Georgia"/>
          <w:b w:val="false"/>
          <w:bCs w:val="false"/>
          <w:i w:val="false"/>
          <w:iCs w:val="false"/>
          <w:color w:val="000000"/>
          <w:sz w:val="22"/>
          <w:szCs w:val="22"/>
        </w:rPr>
        <w:t xml:space="preserve">Psychology studies “subjective well-being” and “positive affect” as its closest parallels. Positive psychology (Seligman) identifies happiness through pleasure, engagement, and meaning. Hedonic psychology focuses on maximising pleasure and minimising pain. The biblical concept differs decisively: joy co-exists with suffering (James 1:2–3; 1 Pet 1:6–8), which contradicts hedonic models. Psychology locates joy in neurotransmitters (serotonin, dopamine, endorphins) and cognitive appraisal. Scripture locates it as a fruit of Spirit-communion, operating through the human spirit first and then affecting the soul’s emotional state.</w:t>
      </w:r>
    </w:p>
    <w:p>
      <w:pPr>
        <w:spacing w:before="200" w:after="120"/>
      </w:pPr>
      <w:r>
        <w:rPr>
          <w:rFonts w:ascii="Arial" w:cs="Arial" w:eastAsia="Arial" w:hAnsi="Arial"/>
          <w:b/>
          <w:bCs/>
          <w:color w:val="1F3864"/>
          <w:sz w:val="22"/>
          <w:szCs w:val="22"/>
        </w:rPr>
        <w:t xml:space="preserve">(c) Body-Soul Connection (Clinical)</w:t>
      </w:r>
    </w:p>
    <w:p>
      <w:pPr>
        <w:spacing w:after="120" w:line="276"/>
        <w:jc w:val="both"/>
      </w:pPr>
      <w:r>
        <w:rPr>
          <w:rFonts w:ascii="Georgia" w:cs="Georgia" w:eastAsia="Georgia" w:hAnsi="Georgia"/>
          <w:b w:val="false"/>
          <w:bCs w:val="false"/>
          <w:i w:val="false"/>
          <w:iCs w:val="false"/>
          <w:color w:val="000000"/>
          <w:sz w:val="22"/>
          <w:szCs w:val="22"/>
        </w:rPr>
        <w:t xml:space="preserve">Clinical research demonstrates that positive emotional states including joy increase natural killer (NK) cell activity, enhance immune response, and reduce inflammatory markers. The field of psychoneuroimmunology has established that happiness and laughter improve immune system function through stress reduction (Bennett &amp; Lengacher, 2006). Joy triggers dopamine and serotonin release, improving cardiovascular function. Proverbs 17:22 (“a joyful heart is good medicine”) aligns with modern findings that positive affect enhances resistance to viral infections (PNAS, 2012).</w:t>
      </w:r>
    </w:p>
    <w:p>
      <w:pPr>
        <w:spacing w:before="200" w:after="120"/>
      </w:pPr>
      <w:r>
        <w:rPr>
          <w:rFonts w:ascii="Arial" w:cs="Arial" w:eastAsia="Arial" w:hAnsi="Arial"/>
          <w:b/>
          <w:bCs/>
          <w:color w:val="1F3864"/>
          <w:sz w:val="22"/>
          <w:szCs w:val="22"/>
        </w:rPr>
        <w:t xml:space="preserve">(d) Spirit-Soul Mapping</w:t>
      </w:r>
    </w:p>
    <w:p>
      <w:pPr>
        <w:spacing w:after="120" w:line="276"/>
        <w:jc w:val="both"/>
      </w:pPr>
      <w:r>
        <w:rPr>
          <w:rFonts w:ascii="Georgia" w:cs="Georgia" w:eastAsia="Georgia" w:hAnsi="Georgia"/>
          <w:b w:val="false"/>
          <w:bCs w:val="false"/>
          <w:i w:val="false"/>
          <w:iCs w:val="false"/>
          <w:color w:val="000000"/>
          <w:sz w:val="22"/>
          <w:szCs w:val="22"/>
        </w:rPr>
        <w:t xml:space="preserve">Joy originates in the spirit (the God-ward faculty) through communion with God and flows into the soul as an emotional experience. Jesus “rejoiced in the Holy Spirit” (Luke 10:21)—locating the source in the Spirit-to-spirit connection. The soul then experiences and expresses the joy emotionally. This explains why biblical joy persists through suffering: it is not generated by the soul’s emotional processing of circumstances but received through the spirit’s connection to God.</w:t>
      </w:r>
    </w:p>
    <w:p>
      <w:pPr>
        <w:spacing w:after="60"/>
      </w:pPr>
    </w:p>
    <w:p>
      <w:pPr>
        <w:pStyle w:val="Heading2"/>
        <w:spacing w:before="280" w:after="160"/>
      </w:pPr>
      <w:r>
        <w:rPr>
          <w:rFonts w:ascii="Arial" w:cs="Arial" w:eastAsia="Arial" w:hAnsi="Arial"/>
          <w:b/>
          <w:bCs/>
          <w:color w:val="2E75B6"/>
          <w:sz w:val="26"/>
          <w:szCs w:val="26"/>
        </w:rPr>
        <w:t xml:space="preserve">3. Peace (Eirene)</w:t>
      </w:r>
    </w:p>
    <w:p>
      <w:pPr>
        <w:spacing w:after="120" w:line="276"/>
        <w:jc w:val="both"/>
      </w:pPr>
      <w:r>
        <w:rPr>
          <w:rFonts w:ascii="Georgia" w:cs="Georgia" w:eastAsia="Georgia" w:hAnsi="Georgia"/>
          <w:b w:val="false"/>
          <w:bCs w:val="false"/>
          <w:i/>
          <w:iCs/>
          <w:color w:val="444444"/>
          <w:sz w:val="22"/>
          <w:szCs w:val="22"/>
        </w:rPr>
        <w:t xml:space="preserve">Sources: Gal 5:22; Col 3:15; Rom 8:6; 14:17</w:t>
      </w:r>
    </w:p>
    <w:p>
      <w:pPr>
        <w:spacing w:before="200" w:after="120"/>
      </w:pPr>
      <w:r>
        <w:rPr>
          <w:rFonts w:ascii="Arial" w:cs="Arial" w:eastAsia="Arial" w:hAnsi="Arial"/>
          <w:b/>
          <w:bCs/>
          <w:color w:val="1F3864"/>
          <w:sz w:val="22"/>
          <w:szCs w:val="22"/>
        </w:rPr>
        <w:t xml:space="preserve">(a) Biblical Definition</w:t>
      </w:r>
    </w:p>
    <w:p>
      <w:pPr>
        <w:spacing w:after="120" w:line="276"/>
        <w:jc w:val="both"/>
      </w:pPr>
      <w:r>
        <w:rPr>
          <w:rFonts w:ascii="Georgia" w:cs="Georgia" w:eastAsia="Georgia" w:hAnsi="Georgia"/>
          <w:b w:val="false"/>
          <w:bCs w:val="false"/>
          <w:i w:val="false"/>
          <w:iCs w:val="false"/>
          <w:color w:val="000000"/>
          <w:sz w:val="22"/>
          <w:szCs w:val="22"/>
        </w:rPr>
        <w:t xml:space="preserve">Biblical peace (eirene, from Hebrew shalom) is not merely the absence of conflict but a comprehensive wholeness—rightness with God, self, and others. Romans 8:6 states that “the mind set on the Spirit is life and peace.” It is explicitly a Spirit-produced state.</w:t>
      </w:r>
    </w:p>
    <w:p>
      <w:pPr>
        <w:spacing w:before="200" w:after="120"/>
      </w:pPr>
      <w:r>
        <w:rPr>
          <w:rFonts w:ascii="Arial" w:cs="Arial" w:eastAsia="Arial" w:hAnsi="Arial"/>
          <w:b/>
          <w:bCs/>
          <w:color w:val="1F3864"/>
          <w:sz w:val="22"/>
          <w:szCs w:val="22"/>
        </w:rPr>
        <w:t xml:space="preserve">(b) Psychology versus Scripture</w:t>
      </w:r>
    </w:p>
    <w:p>
      <w:pPr>
        <w:spacing w:after="120" w:line="276"/>
        <w:jc w:val="both"/>
      </w:pPr>
      <w:r>
        <w:rPr>
          <w:rFonts w:ascii="Georgia" w:cs="Georgia" w:eastAsia="Georgia" w:hAnsi="Georgia"/>
          <w:b w:val="false"/>
          <w:bCs w:val="false"/>
          <w:i w:val="false"/>
          <w:iCs w:val="false"/>
          <w:color w:val="000000"/>
          <w:sz w:val="22"/>
          <w:szCs w:val="22"/>
        </w:rPr>
        <w:t xml:space="preserve">Psychology addresses peace through stress reduction, anxiety management, mindfulness, and emotional regulation. Concepts like “inner peace” appear in humanistic and transpersonal psychology. Cognitive-behavioural therapy aims at reducing cognitive distortions that produce anxiety. The biblical concept is broader: shalom encompasses physical health, relational harmony, economic sufficiency, and spiritual wholeness. Psychology’s peace is achieved through techniques; biblical peace is received through Spirit-communion (Phil 4:6–7: “the peace of God, which surpasses all understanding”). The “surpassing understanding” clause explicitly places it beyond cognitive achievement.</w:t>
      </w:r>
    </w:p>
    <w:p>
      <w:pPr>
        <w:spacing w:before="200" w:after="120"/>
      </w:pPr>
      <w:r>
        <w:rPr>
          <w:rFonts w:ascii="Arial" w:cs="Arial" w:eastAsia="Arial" w:hAnsi="Arial"/>
          <w:b/>
          <w:bCs/>
          <w:color w:val="1F3864"/>
          <w:sz w:val="22"/>
          <w:szCs w:val="22"/>
        </w:rPr>
        <w:t xml:space="preserve">(c) Body-Soul Connection (Clinical)</w:t>
      </w:r>
    </w:p>
    <w:p>
      <w:pPr>
        <w:spacing w:after="120" w:line="276"/>
        <w:jc w:val="both"/>
      </w:pPr>
      <w:r>
        <w:rPr>
          <w:rFonts w:ascii="Georgia" w:cs="Georgia" w:eastAsia="Georgia" w:hAnsi="Georgia"/>
          <w:b w:val="false"/>
          <w:bCs w:val="false"/>
          <w:i w:val="false"/>
          <w:iCs w:val="false"/>
          <w:color w:val="000000"/>
          <w:sz w:val="22"/>
          <w:szCs w:val="22"/>
        </w:rPr>
        <w:t xml:space="preserve">Chronic anxiety and absence of peace activate the hypothalamic-pituitary-adrenal (HPA) axis, producing sustained cortisol elevation. This leads to cardiovascular damage, immune suppression, digestive disorders, and neuronal damage (hippocampal shrinkage). Conversely, states of peace reduce cortisol, lower blood pressure, improve heart rate variability (HRV), and enhance immune function. Meditation and prayer practices that cultivate inner peace demonstrably reduce inflammatory biomarkers.</w:t>
      </w:r>
    </w:p>
    <w:p>
      <w:pPr>
        <w:spacing w:before="200" w:after="120"/>
      </w:pPr>
      <w:r>
        <w:rPr>
          <w:rFonts w:ascii="Arial" w:cs="Arial" w:eastAsia="Arial" w:hAnsi="Arial"/>
          <w:b/>
          <w:bCs/>
          <w:color w:val="1F3864"/>
          <w:sz w:val="22"/>
          <w:szCs w:val="22"/>
        </w:rPr>
        <w:t xml:space="preserve">(d) Spirit-Soul Mapping</w:t>
      </w:r>
    </w:p>
    <w:p>
      <w:pPr>
        <w:spacing w:after="120" w:line="276"/>
        <w:jc w:val="both"/>
      </w:pPr>
      <w:r>
        <w:rPr>
          <w:rFonts w:ascii="Georgia" w:cs="Georgia" w:eastAsia="Georgia" w:hAnsi="Georgia"/>
          <w:b w:val="false"/>
          <w:bCs w:val="false"/>
          <w:i w:val="false"/>
          <w:iCs w:val="false"/>
          <w:color w:val="000000"/>
          <w:sz w:val="22"/>
          <w:szCs w:val="22"/>
        </w:rPr>
        <w:t xml:space="preserve">Peace is generated in the spirit through reconciliation with God (Rom 5:1) and flows into the soul as emotional tranquillity and cognitive clarity. The spirit receives peace from the Holy Spirit; the soul experiences it as the cessation of anxiety, fear, and inner turmoil. The heart (integration point) is where peace “rules” (Col 3:15). The mind (nous)—a faculty of the soul—is “set on the Spirit” to produce peace (Rom 8:6).</w:t>
      </w:r>
    </w:p>
    <w:p>
      <w:pPr>
        <w:spacing w:after="60"/>
      </w:pPr>
    </w:p>
    <w:p>
      <w:pPr>
        <w:pStyle w:val="Heading2"/>
        <w:spacing w:before="280" w:after="160"/>
      </w:pPr>
      <w:r>
        <w:rPr>
          <w:rFonts w:ascii="Arial" w:cs="Arial" w:eastAsia="Arial" w:hAnsi="Arial"/>
          <w:b/>
          <w:bCs/>
          <w:color w:val="2E75B6"/>
          <w:sz w:val="26"/>
          <w:szCs w:val="26"/>
        </w:rPr>
        <w:t xml:space="preserve">4. Patience (Makrothumia)</w:t>
      </w:r>
    </w:p>
    <w:p>
      <w:pPr>
        <w:spacing w:after="120" w:line="276"/>
        <w:jc w:val="both"/>
      </w:pPr>
      <w:r>
        <w:rPr>
          <w:rFonts w:ascii="Georgia" w:cs="Georgia" w:eastAsia="Georgia" w:hAnsi="Georgia"/>
          <w:b w:val="false"/>
          <w:bCs w:val="false"/>
          <w:i/>
          <w:iCs/>
          <w:color w:val="444444"/>
          <w:sz w:val="22"/>
          <w:szCs w:val="22"/>
        </w:rPr>
        <w:t xml:space="preserve">Sources: Gal 5:22; Col 3:12; 2 Cor 6:6; Eph 4:2</w:t>
      </w:r>
    </w:p>
    <w:p>
      <w:pPr>
        <w:spacing w:before="200" w:after="120"/>
      </w:pPr>
      <w:r>
        <w:rPr>
          <w:rFonts w:ascii="Arial" w:cs="Arial" w:eastAsia="Arial" w:hAnsi="Arial"/>
          <w:b/>
          <w:bCs/>
          <w:color w:val="1F3864"/>
          <w:sz w:val="22"/>
          <w:szCs w:val="22"/>
        </w:rPr>
        <w:t xml:space="preserve">(a) Biblical Definition</w:t>
      </w:r>
    </w:p>
    <w:p>
      <w:pPr>
        <w:spacing w:after="120" w:line="276"/>
        <w:jc w:val="both"/>
      </w:pPr>
      <w:r>
        <w:rPr>
          <w:rFonts w:ascii="Georgia" w:cs="Georgia" w:eastAsia="Georgia" w:hAnsi="Georgia"/>
          <w:b w:val="false"/>
          <w:bCs w:val="false"/>
          <w:i w:val="false"/>
          <w:iCs w:val="false"/>
          <w:color w:val="000000"/>
          <w:sz w:val="22"/>
          <w:szCs w:val="22"/>
        </w:rPr>
        <w:t xml:space="preserve">Makrothumia (long-suffering) is the capacity to endure provocation, delay, or hardship without retaliating or despairing. It is directed primarily toward persons (as distinct from hupomone/endurance, which is directed toward circumstances). God Himself is described as makrothumios (Exod 34:6; 2 Pet 3:9).</w:t>
      </w:r>
    </w:p>
    <w:p>
      <w:pPr>
        <w:spacing w:before="200" w:after="120"/>
      </w:pPr>
      <w:r>
        <w:rPr>
          <w:rFonts w:ascii="Arial" w:cs="Arial" w:eastAsia="Arial" w:hAnsi="Arial"/>
          <w:b/>
          <w:bCs/>
          <w:color w:val="1F3864"/>
          <w:sz w:val="22"/>
          <w:szCs w:val="22"/>
        </w:rPr>
        <w:t xml:space="preserve">(b) Psychology versus Scripture</w:t>
      </w:r>
    </w:p>
    <w:p>
      <w:pPr>
        <w:spacing w:after="120" w:line="276"/>
        <w:jc w:val="both"/>
      </w:pPr>
      <w:r>
        <w:rPr>
          <w:rFonts w:ascii="Georgia" w:cs="Georgia" w:eastAsia="Georgia" w:hAnsi="Georgia"/>
          <w:b w:val="false"/>
          <w:bCs w:val="false"/>
          <w:i w:val="false"/>
          <w:iCs w:val="false"/>
          <w:color w:val="000000"/>
          <w:sz w:val="22"/>
          <w:szCs w:val="22"/>
        </w:rPr>
        <w:t xml:space="preserve">Psychology addresses patience through frustration tolerance, delay of gratification (Mischel’s marshmallow experiments), and emotional regulation. Cognitive-behavioural approaches teach reappraisal strategies to manage frustration. The psychological construct is primarily self-regulatory: managing one’s own emotional response to delay. Biblical patience has a relational and theological dimension: it mirrors God’s own long-suffering toward sinners and is empowered by the Spirit rather than achieved through cognitive techniques alone.</w:t>
      </w:r>
    </w:p>
    <w:p>
      <w:pPr>
        <w:spacing w:before="200" w:after="120"/>
      </w:pPr>
      <w:r>
        <w:rPr>
          <w:rFonts w:ascii="Arial" w:cs="Arial" w:eastAsia="Arial" w:hAnsi="Arial"/>
          <w:b/>
          <w:bCs/>
          <w:color w:val="1F3864"/>
          <w:sz w:val="22"/>
          <w:szCs w:val="22"/>
        </w:rPr>
        <w:t xml:space="preserve">(c) Body-Soul Connection (Clinical)</w:t>
      </w:r>
    </w:p>
    <w:p>
      <w:pPr>
        <w:spacing w:after="120" w:line="276"/>
        <w:jc w:val="both"/>
      </w:pPr>
      <w:r>
        <w:rPr>
          <w:rFonts w:ascii="Georgia" w:cs="Georgia" w:eastAsia="Georgia" w:hAnsi="Georgia"/>
          <w:b w:val="false"/>
          <w:bCs w:val="false"/>
          <w:i w:val="false"/>
          <w:iCs w:val="false"/>
          <w:color w:val="000000"/>
          <w:sz w:val="22"/>
          <w:szCs w:val="22"/>
        </w:rPr>
        <w:t xml:space="preserve">Impatience and chronic anger activate the sympathetic nervous system (fight-or-flight). Sustained activation leads to elevated blood pressure, increased cortisol, compromised immune function, and heightened cardiovascular risk. A meta-analysis (University College London) demonstrated a strong connection between sustained anger and heart attacks. Patience (the opposite state) keeps the body in parasympathetic mode, promoting rest, digestion, and immune function.</w:t>
      </w:r>
    </w:p>
    <w:p>
      <w:pPr>
        <w:spacing w:before="200" w:after="120"/>
      </w:pPr>
      <w:r>
        <w:rPr>
          <w:rFonts w:ascii="Arial" w:cs="Arial" w:eastAsia="Arial" w:hAnsi="Arial"/>
          <w:b/>
          <w:bCs/>
          <w:color w:val="1F3864"/>
          <w:sz w:val="22"/>
          <w:szCs w:val="22"/>
        </w:rPr>
        <w:t xml:space="preserve">(d) Spirit-Soul Mapping</w:t>
      </w:r>
    </w:p>
    <w:p>
      <w:pPr>
        <w:spacing w:after="120" w:line="276"/>
        <w:jc w:val="both"/>
      </w:pPr>
      <w:r>
        <w:rPr>
          <w:rFonts w:ascii="Georgia" w:cs="Georgia" w:eastAsia="Georgia" w:hAnsi="Georgia"/>
          <w:b w:val="false"/>
          <w:bCs w:val="false"/>
          <w:i w:val="false"/>
          <w:iCs w:val="false"/>
          <w:color w:val="000000"/>
          <w:sz w:val="22"/>
          <w:szCs w:val="22"/>
        </w:rPr>
        <w:t xml:space="preserve">Patience operates at the intersection of spirit and soul. The spirit, in communion with God, receives the capacity for long-suffering; the soul’s emotional and volitional faculties execute it in interpersonal situations. The will (a soul faculty) chooses restraint; the spirit provides the supernatural capacity to sustain that choice beyond natural human limits. This is why Paul lists it as a fruit of the Spirit rather than a human achievement.</w:t>
      </w:r>
    </w:p>
    <w:p>
      <w:pPr>
        <w:spacing w:after="60"/>
      </w:pPr>
    </w:p>
    <w:p>
      <w:pPr>
        <w:pStyle w:val="Heading2"/>
        <w:spacing w:before="280" w:after="160"/>
      </w:pPr>
      <w:r>
        <w:rPr>
          <w:rFonts w:ascii="Arial" w:cs="Arial" w:eastAsia="Arial" w:hAnsi="Arial"/>
          <w:b/>
          <w:bCs/>
          <w:color w:val="2E75B6"/>
          <w:sz w:val="26"/>
          <w:szCs w:val="26"/>
        </w:rPr>
        <w:t xml:space="preserve">5. Kindness (Chrestotes)</w:t>
      </w:r>
    </w:p>
    <w:p>
      <w:pPr>
        <w:spacing w:after="120" w:line="276"/>
        <w:jc w:val="both"/>
      </w:pPr>
      <w:r>
        <w:rPr>
          <w:rFonts w:ascii="Georgia" w:cs="Georgia" w:eastAsia="Georgia" w:hAnsi="Georgia"/>
          <w:b w:val="false"/>
          <w:bCs w:val="false"/>
          <w:i/>
          <w:iCs/>
          <w:color w:val="444444"/>
          <w:sz w:val="22"/>
          <w:szCs w:val="22"/>
        </w:rPr>
        <w:t xml:space="preserve">Sources: Gal 5:22; Col 3:12; 2 Cor 6:6</w:t>
      </w:r>
    </w:p>
    <w:p>
      <w:pPr>
        <w:spacing w:before="200" w:after="120"/>
      </w:pPr>
      <w:r>
        <w:rPr>
          <w:rFonts w:ascii="Arial" w:cs="Arial" w:eastAsia="Arial" w:hAnsi="Arial"/>
          <w:b/>
          <w:bCs/>
          <w:color w:val="1F3864"/>
          <w:sz w:val="22"/>
          <w:szCs w:val="22"/>
        </w:rPr>
        <w:t xml:space="preserve">(a) Biblical Definition</w:t>
      </w:r>
    </w:p>
    <w:p>
      <w:pPr>
        <w:spacing w:after="120" w:line="276"/>
        <w:jc w:val="both"/>
      </w:pPr>
      <w:r>
        <w:rPr>
          <w:rFonts w:ascii="Georgia" w:cs="Georgia" w:eastAsia="Georgia" w:hAnsi="Georgia"/>
          <w:b w:val="false"/>
          <w:bCs w:val="false"/>
          <w:i w:val="false"/>
          <w:iCs w:val="false"/>
          <w:color w:val="000000"/>
          <w:sz w:val="22"/>
          <w:szCs w:val="22"/>
        </w:rPr>
        <w:t xml:space="preserve">Chrestotes denotes a disposition of benevolence—an active goodwill expressed in gracious action toward others, including those who do not deserve it. God’s kindness leads to repentance (Rom 2:4). It is the outward expression of love in practical, tangible forms.</w:t>
      </w:r>
    </w:p>
    <w:p>
      <w:pPr>
        <w:spacing w:before="200" w:after="120"/>
      </w:pPr>
      <w:r>
        <w:rPr>
          <w:rFonts w:ascii="Arial" w:cs="Arial" w:eastAsia="Arial" w:hAnsi="Arial"/>
          <w:b/>
          <w:bCs/>
          <w:color w:val="1F3864"/>
          <w:sz w:val="22"/>
          <w:szCs w:val="22"/>
        </w:rPr>
        <w:t xml:space="preserve">(b) Psychology versus Scripture</w:t>
      </w:r>
    </w:p>
    <w:p>
      <w:pPr>
        <w:spacing w:after="120" w:line="276"/>
        <w:jc w:val="both"/>
      </w:pPr>
      <w:r>
        <w:rPr>
          <w:rFonts w:ascii="Georgia" w:cs="Georgia" w:eastAsia="Georgia" w:hAnsi="Georgia"/>
          <w:b w:val="false"/>
          <w:bCs w:val="false"/>
          <w:i w:val="false"/>
          <w:iCs w:val="false"/>
          <w:color w:val="000000"/>
          <w:sz w:val="22"/>
          <w:szCs w:val="22"/>
        </w:rPr>
        <w:t xml:space="preserve">Psychology studies kindness through prosocial behaviour research, altruism, and empathy. Positive psychology identifies kindness as a character strength (VIA Classification). Research shows acts of kindness increase the giver’s well-being (“helper’s high”). The biblical concept is similar in expression but different in source: psychological kindness arises from empathy, socialisation, and personality traits; Spirit-produced kindness flows from divine character imparted to the human spirit and extends even to enemies (Luke 6:35).</w:t>
      </w:r>
    </w:p>
    <w:p>
      <w:pPr>
        <w:spacing w:before="200" w:after="120"/>
      </w:pPr>
      <w:r>
        <w:rPr>
          <w:rFonts w:ascii="Arial" w:cs="Arial" w:eastAsia="Arial" w:hAnsi="Arial"/>
          <w:b/>
          <w:bCs/>
          <w:color w:val="1F3864"/>
          <w:sz w:val="22"/>
          <w:szCs w:val="22"/>
        </w:rPr>
        <w:t xml:space="preserve">(c) Body-Soul Connection (Clinical)</w:t>
      </w:r>
    </w:p>
    <w:p>
      <w:pPr>
        <w:spacing w:after="120" w:line="276"/>
        <w:jc w:val="both"/>
      </w:pPr>
      <w:r>
        <w:rPr>
          <w:rFonts w:ascii="Georgia" w:cs="Georgia" w:eastAsia="Georgia" w:hAnsi="Georgia"/>
          <w:b w:val="false"/>
          <w:bCs w:val="false"/>
          <w:i w:val="false"/>
          <w:iCs w:val="false"/>
          <w:color w:val="000000"/>
          <w:sz w:val="22"/>
          <w:szCs w:val="22"/>
        </w:rPr>
        <w:t xml:space="preserve">Acts of kindness trigger oxytocin release (“helper’s high”), which reduces blood pressure and inflammation. Serotonin levels increase in both the giver and receiver. Volunteering and prosocial behaviour correlate with reduced mortality risk in longitudinal studies. The body physically benefits from the soul-state that kindness creates.</w:t>
      </w:r>
    </w:p>
    <w:p>
      <w:pPr>
        <w:spacing w:before="200" w:after="120"/>
      </w:pPr>
      <w:r>
        <w:rPr>
          <w:rFonts w:ascii="Arial" w:cs="Arial" w:eastAsia="Arial" w:hAnsi="Arial"/>
          <w:b/>
          <w:bCs/>
          <w:color w:val="1F3864"/>
          <w:sz w:val="22"/>
          <w:szCs w:val="22"/>
        </w:rPr>
        <w:t xml:space="preserve">(d) Spirit-Soul Mapping</w:t>
      </w:r>
    </w:p>
    <w:p>
      <w:pPr>
        <w:spacing w:after="120" w:line="276"/>
        <w:jc w:val="both"/>
      </w:pPr>
      <w:r>
        <w:rPr>
          <w:rFonts w:ascii="Georgia" w:cs="Georgia" w:eastAsia="Georgia" w:hAnsi="Georgia"/>
          <w:b w:val="false"/>
          <w:bCs w:val="false"/>
          <w:i w:val="false"/>
          <w:iCs w:val="false"/>
          <w:color w:val="000000"/>
          <w:sz w:val="22"/>
          <w:szCs w:val="22"/>
        </w:rPr>
        <w:t xml:space="preserve">Kindness is initiated in the spirit (receiving God’s benevolent character) and expressed through the soul’s emotional capacity (compassion, empathy) and volitional capacity (choosing to act). The soul’s natural empathy is amplified and extended beyond natural limits by the Spirit’s work in the human spirit.</w:t>
      </w:r>
    </w:p>
    <w:p>
      <w:pPr>
        <w:spacing w:after="60"/>
      </w:pPr>
    </w:p>
    <w:p>
      <w:pPr>
        <w:pStyle w:val="Heading2"/>
        <w:spacing w:before="280" w:after="160"/>
      </w:pPr>
      <w:r>
        <w:rPr>
          <w:rFonts w:ascii="Arial" w:cs="Arial" w:eastAsia="Arial" w:hAnsi="Arial"/>
          <w:b/>
          <w:bCs/>
          <w:color w:val="2E75B6"/>
          <w:sz w:val="26"/>
          <w:szCs w:val="26"/>
        </w:rPr>
        <w:t xml:space="preserve">6. Goodness (Agathosune)</w:t>
      </w:r>
    </w:p>
    <w:p>
      <w:pPr>
        <w:spacing w:after="120" w:line="276"/>
        <w:jc w:val="both"/>
      </w:pPr>
      <w:r>
        <w:rPr>
          <w:rFonts w:ascii="Georgia" w:cs="Georgia" w:eastAsia="Georgia" w:hAnsi="Georgia"/>
          <w:b w:val="false"/>
          <w:bCs w:val="false"/>
          <w:i/>
          <w:iCs/>
          <w:color w:val="444444"/>
          <w:sz w:val="22"/>
          <w:szCs w:val="22"/>
        </w:rPr>
        <w:t xml:space="preserve">Sources: Gal 5:22; Eph 5:9</w:t>
      </w:r>
    </w:p>
    <w:p>
      <w:pPr>
        <w:spacing w:before="200" w:after="120"/>
      </w:pPr>
      <w:r>
        <w:rPr>
          <w:rFonts w:ascii="Arial" w:cs="Arial" w:eastAsia="Arial" w:hAnsi="Arial"/>
          <w:b/>
          <w:bCs/>
          <w:color w:val="1F3864"/>
          <w:sz w:val="22"/>
          <w:szCs w:val="22"/>
        </w:rPr>
        <w:t xml:space="preserve">(a) Biblical Definition</w:t>
      </w:r>
    </w:p>
    <w:p>
      <w:pPr>
        <w:spacing w:after="120" w:line="276"/>
        <w:jc w:val="both"/>
      </w:pPr>
      <w:r>
        <w:rPr>
          <w:rFonts w:ascii="Georgia" w:cs="Georgia" w:eastAsia="Georgia" w:hAnsi="Georgia"/>
          <w:b w:val="false"/>
          <w:bCs w:val="false"/>
          <w:i w:val="false"/>
          <w:iCs w:val="false"/>
          <w:color w:val="000000"/>
          <w:sz w:val="22"/>
          <w:szCs w:val="22"/>
        </w:rPr>
        <w:t xml:space="preserve">Agathosune is moral excellence expressed in action—not merely avoiding evil but actively pursuing what is right and beneficial. It differs from kindness in that it may include firmness and rebuke when necessary (Jesus clearing the temple was an act of goodness, not kindness in the conventional sense).</w:t>
      </w:r>
    </w:p>
    <w:p>
      <w:pPr>
        <w:spacing w:before="200" w:after="120"/>
      </w:pPr>
      <w:r>
        <w:rPr>
          <w:rFonts w:ascii="Arial" w:cs="Arial" w:eastAsia="Arial" w:hAnsi="Arial"/>
          <w:b/>
          <w:bCs/>
          <w:color w:val="1F3864"/>
          <w:sz w:val="22"/>
          <w:szCs w:val="22"/>
        </w:rPr>
        <w:t xml:space="preserve">(b) Psychology versus Scripture</w:t>
      </w:r>
    </w:p>
    <w:p>
      <w:pPr>
        <w:spacing w:after="120" w:line="276"/>
        <w:jc w:val="both"/>
      </w:pPr>
      <w:r>
        <w:rPr>
          <w:rFonts w:ascii="Georgia" w:cs="Georgia" w:eastAsia="Georgia" w:hAnsi="Georgia"/>
          <w:b w:val="false"/>
          <w:bCs w:val="false"/>
          <w:i w:val="false"/>
          <w:iCs w:val="false"/>
          <w:color w:val="000000"/>
          <w:sz w:val="22"/>
          <w:szCs w:val="22"/>
        </w:rPr>
        <w:t xml:space="preserve">Psychology addresses moral behaviour through moral development theory (Kohlberg’s stages), virtue ethics research, and prosocial behaviour studies. “Moral identity” research examines how people integrate moral values into their self-concept. Biblical goodness is not a developmental achievement but a Spirit-produced quality that reflects God’s own moral nature. The distinction is significant: psychological moral behaviour can be inconsistent and self-serving; Spirit-produced goodness is consistent because its source (the Holy Spirit) is constant.</w:t>
      </w:r>
    </w:p>
    <w:p>
      <w:pPr>
        <w:spacing w:before="200" w:after="120"/>
      </w:pPr>
      <w:r>
        <w:rPr>
          <w:rFonts w:ascii="Arial" w:cs="Arial" w:eastAsia="Arial" w:hAnsi="Arial"/>
          <w:b/>
          <w:bCs/>
          <w:color w:val="1F3864"/>
          <w:sz w:val="22"/>
          <w:szCs w:val="22"/>
        </w:rPr>
        <w:t xml:space="preserve">(c) Body-Soul Connection (Clinical)</w:t>
      </w:r>
    </w:p>
    <w:p>
      <w:pPr>
        <w:spacing w:after="120" w:line="276"/>
        <w:jc w:val="both"/>
      </w:pPr>
      <w:r>
        <w:rPr>
          <w:rFonts w:ascii="Georgia" w:cs="Georgia" w:eastAsia="Georgia" w:hAnsi="Georgia"/>
          <w:b w:val="false"/>
          <w:bCs w:val="false"/>
          <w:i w:val="false"/>
          <w:iCs w:val="false"/>
          <w:color w:val="000000"/>
          <w:sz w:val="22"/>
          <w:szCs w:val="22"/>
        </w:rPr>
        <w:t xml:space="preserve">Moral behaviour and purpose in life correlate with eudaimonic well-being, which research associates with reduced inflammatory gene expression (Fredrickson et al., 2013) and enhanced immune function. Living consistently with moral values reduces cognitive dissonance, which in turn reduces stress-related physiological responses.</w:t>
      </w:r>
    </w:p>
    <w:p>
      <w:pPr>
        <w:spacing w:before="200" w:after="120"/>
      </w:pPr>
      <w:r>
        <w:rPr>
          <w:rFonts w:ascii="Arial" w:cs="Arial" w:eastAsia="Arial" w:hAnsi="Arial"/>
          <w:b/>
          <w:bCs/>
          <w:color w:val="1F3864"/>
          <w:sz w:val="22"/>
          <w:szCs w:val="22"/>
        </w:rPr>
        <w:t xml:space="preserve">(d) Spirit-Soul Mapping</w:t>
      </w:r>
    </w:p>
    <w:p>
      <w:pPr>
        <w:spacing w:after="120" w:line="276"/>
        <w:jc w:val="both"/>
      </w:pPr>
      <w:r>
        <w:rPr>
          <w:rFonts w:ascii="Georgia" w:cs="Georgia" w:eastAsia="Georgia" w:hAnsi="Georgia"/>
          <w:b w:val="false"/>
          <w:bCs w:val="false"/>
          <w:i w:val="false"/>
          <w:iCs w:val="false"/>
          <w:color w:val="000000"/>
          <w:sz w:val="22"/>
          <w:szCs w:val="22"/>
        </w:rPr>
        <w:t xml:space="preserve">Goodness operates through the soul’s moral agency (Category 6 of nephesh: will/volition/moral agency—Ezek 18:4, 20) but is empowered by the spirit’s communion with God. The soul naturally has moral capacity but is compromised by sin; the Spirit restores and empowers that capacity through the human spirit. The conscience (a spirit-faculty) discerns right from wrong; the will (a soul-faculty) executes the good action.</w:t>
      </w:r>
    </w:p>
    <w:p>
      <w:pPr>
        <w:spacing w:after="60"/>
      </w:pPr>
    </w:p>
    <w:p>
      <w:pPr>
        <w:pStyle w:val="Heading2"/>
        <w:spacing w:before="280" w:after="160"/>
      </w:pPr>
      <w:r>
        <w:rPr>
          <w:rFonts w:ascii="Arial" w:cs="Arial" w:eastAsia="Arial" w:hAnsi="Arial"/>
          <w:b/>
          <w:bCs/>
          <w:color w:val="2E75B6"/>
          <w:sz w:val="26"/>
          <w:szCs w:val="26"/>
        </w:rPr>
        <w:t xml:space="preserve">7. Faithfulness (Pistis)</w:t>
      </w:r>
    </w:p>
    <w:p>
      <w:pPr>
        <w:spacing w:after="120" w:line="276"/>
        <w:jc w:val="both"/>
      </w:pPr>
      <w:r>
        <w:rPr>
          <w:rFonts w:ascii="Georgia" w:cs="Georgia" w:eastAsia="Georgia" w:hAnsi="Georgia"/>
          <w:b w:val="false"/>
          <w:bCs w:val="false"/>
          <w:i/>
          <w:iCs/>
          <w:color w:val="444444"/>
          <w:sz w:val="22"/>
          <w:szCs w:val="22"/>
        </w:rPr>
        <w:t xml:space="preserve">Sources: Gal 5:22; Acts 2:42</w:t>
      </w:r>
    </w:p>
    <w:p>
      <w:pPr>
        <w:spacing w:before="200" w:after="120"/>
      </w:pPr>
      <w:r>
        <w:rPr>
          <w:rFonts w:ascii="Arial" w:cs="Arial" w:eastAsia="Arial" w:hAnsi="Arial"/>
          <w:b/>
          <w:bCs/>
          <w:color w:val="1F3864"/>
          <w:sz w:val="22"/>
          <w:szCs w:val="22"/>
        </w:rPr>
        <w:t xml:space="preserve">(a) Biblical Definition</w:t>
      </w:r>
    </w:p>
    <w:p>
      <w:pPr>
        <w:spacing w:after="120" w:line="276"/>
        <w:jc w:val="both"/>
      </w:pPr>
      <w:r>
        <w:rPr>
          <w:rFonts w:ascii="Georgia" w:cs="Georgia" w:eastAsia="Georgia" w:hAnsi="Georgia"/>
          <w:b w:val="false"/>
          <w:bCs w:val="false"/>
          <w:i w:val="false"/>
          <w:iCs w:val="false"/>
          <w:color w:val="000000"/>
          <w:sz w:val="22"/>
          <w:szCs w:val="22"/>
        </w:rPr>
        <w:t xml:space="preserve">As a fruit of the Spirit, pistis refers to faithfulness, reliability, and trustworthiness—steadfast loyalty to commitments, relationships, and truth. It is distinguished from saving faith (also pistis) by context: here it describes a character quality rather than a soteriological act.</w:t>
      </w:r>
    </w:p>
    <w:p>
      <w:pPr>
        <w:spacing w:before="200" w:after="120"/>
      </w:pPr>
      <w:r>
        <w:rPr>
          <w:rFonts w:ascii="Arial" w:cs="Arial" w:eastAsia="Arial" w:hAnsi="Arial"/>
          <w:b/>
          <w:bCs/>
          <w:color w:val="1F3864"/>
          <w:sz w:val="22"/>
          <w:szCs w:val="22"/>
        </w:rPr>
        <w:t xml:space="preserve">(b) Psychology versus Scripture</w:t>
      </w:r>
    </w:p>
    <w:p>
      <w:pPr>
        <w:spacing w:after="120" w:line="276"/>
        <w:jc w:val="both"/>
      </w:pPr>
      <w:r>
        <w:rPr>
          <w:rFonts w:ascii="Georgia" w:cs="Georgia" w:eastAsia="Georgia" w:hAnsi="Georgia"/>
          <w:b w:val="false"/>
          <w:bCs w:val="false"/>
          <w:i w:val="false"/>
          <w:iCs w:val="false"/>
          <w:color w:val="000000"/>
          <w:sz w:val="22"/>
          <w:szCs w:val="22"/>
        </w:rPr>
        <w:t xml:space="preserve">Psychology addresses faithfulness through commitment theory, relationship science, and trust research. Attachment theory (Bowlby) identifies secure attachment as the foundation for relational faithfulness. Conscientiousness (Big Five personality trait) includes reliability and dependability. The biblical concept locates faithfulness not in personality traits or attachment patterns but in Spirit-empowered character that can override natural tendencies toward unfaithfulness.</w:t>
      </w:r>
    </w:p>
    <w:p>
      <w:pPr>
        <w:spacing w:before="200" w:after="120"/>
      </w:pPr>
      <w:r>
        <w:rPr>
          <w:rFonts w:ascii="Arial" w:cs="Arial" w:eastAsia="Arial" w:hAnsi="Arial"/>
          <w:b/>
          <w:bCs/>
          <w:color w:val="1F3864"/>
          <w:sz w:val="22"/>
          <w:szCs w:val="22"/>
        </w:rPr>
        <w:t xml:space="preserve">(c) Body-Soul Connection (Clinical)</w:t>
      </w:r>
    </w:p>
    <w:p>
      <w:pPr>
        <w:spacing w:after="120" w:line="276"/>
        <w:jc w:val="both"/>
      </w:pPr>
      <w:r>
        <w:rPr>
          <w:rFonts w:ascii="Georgia" w:cs="Georgia" w:eastAsia="Georgia" w:hAnsi="Georgia"/>
          <w:b w:val="false"/>
          <w:bCs w:val="false"/>
          <w:i w:val="false"/>
          <w:iCs w:val="false"/>
          <w:color w:val="000000"/>
          <w:sz w:val="22"/>
          <w:szCs w:val="22"/>
        </w:rPr>
        <w:t xml:space="preserve">Relational stability and faithfulness in partnerships correlate with lower cortisol levels, improved cardiovascular health, and better immune function. Conversely, relational instability and betrayal produce physiological stress responses. The body benefits from the relational stability that faithfulness creates.</w:t>
      </w:r>
    </w:p>
    <w:p>
      <w:pPr>
        <w:spacing w:before="200" w:after="120"/>
      </w:pPr>
      <w:r>
        <w:rPr>
          <w:rFonts w:ascii="Arial" w:cs="Arial" w:eastAsia="Arial" w:hAnsi="Arial"/>
          <w:b/>
          <w:bCs/>
          <w:color w:val="1F3864"/>
          <w:sz w:val="22"/>
          <w:szCs w:val="22"/>
        </w:rPr>
        <w:t xml:space="preserve">(d) Spirit-Soul Mapping</w:t>
      </w:r>
    </w:p>
    <w:p>
      <w:pPr>
        <w:spacing w:after="120" w:line="276"/>
        <w:jc w:val="both"/>
      </w:pPr>
      <w:r>
        <w:rPr>
          <w:rFonts w:ascii="Georgia" w:cs="Georgia" w:eastAsia="Georgia" w:hAnsi="Georgia"/>
          <w:b w:val="false"/>
          <w:bCs w:val="false"/>
          <w:i w:val="false"/>
          <w:iCs w:val="false"/>
          <w:color w:val="000000"/>
          <w:sz w:val="22"/>
          <w:szCs w:val="22"/>
        </w:rPr>
        <w:t xml:space="preserve">Faithfulness engages the soul’s volitional capacity (choosing to remain committed) sustained by the spirit’s communion with the faithful God. The will (soul) makes and keeps commitments; the spirit provides the supernatural endurance to maintain them when circumstances or emotions fluctuate. This explains why faithfulness is listed as a fruit of the Spirit rather than a human achievement—it requires spiritual empowerment beyond natural willpower.</w:t>
      </w:r>
    </w:p>
    <w:p>
      <w:pPr>
        <w:spacing w:after="60"/>
      </w:pPr>
    </w:p>
    <w:p>
      <w:pPr>
        <w:pStyle w:val="Heading2"/>
        <w:spacing w:before="280" w:after="160"/>
      </w:pPr>
      <w:r>
        <w:rPr>
          <w:rFonts w:ascii="Arial" w:cs="Arial" w:eastAsia="Arial" w:hAnsi="Arial"/>
          <w:b/>
          <w:bCs/>
          <w:color w:val="2E75B6"/>
          <w:sz w:val="26"/>
          <w:szCs w:val="26"/>
        </w:rPr>
        <w:t xml:space="preserve">8. Gentleness / Meekness (Prautes)</w:t>
      </w:r>
    </w:p>
    <w:p>
      <w:pPr>
        <w:spacing w:after="120" w:line="276"/>
        <w:jc w:val="both"/>
      </w:pPr>
      <w:r>
        <w:rPr>
          <w:rFonts w:ascii="Georgia" w:cs="Georgia" w:eastAsia="Georgia" w:hAnsi="Georgia"/>
          <w:b w:val="false"/>
          <w:bCs w:val="false"/>
          <w:i/>
          <w:iCs/>
          <w:color w:val="444444"/>
          <w:sz w:val="22"/>
          <w:szCs w:val="22"/>
        </w:rPr>
        <w:t xml:space="preserve">Sources: Gal 5:23; Col 3:12; Eph 4:2</w:t>
      </w:r>
    </w:p>
    <w:p>
      <w:pPr>
        <w:spacing w:before="200" w:after="120"/>
      </w:pPr>
      <w:r>
        <w:rPr>
          <w:rFonts w:ascii="Arial" w:cs="Arial" w:eastAsia="Arial" w:hAnsi="Arial"/>
          <w:b/>
          <w:bCs/>
          <w:color w:val="1F3864"/>
          <w:sz w:val="22"/>
          <w:szCs w:val="22"/>
        </w:rPr>
        <w:t xml:space="preserve">(a) Biblical Definition</w:t>
      </w:r>
    </w:p>
    <w:p>
      <w:pPr>
        <w:spacing w:after="120" w:line="276"/>
        <w:jc w:val="both"/>
      </w:pPr>
      <w:r>
        <w:rPr>
          <w:rFonts w:ascii="Georgia" w:cs="Georgia" w:eastAsia="Georgia" w:hAnsi="Georgia"/>
          <w:b w:val="false"/>
          <w:bCs w:val="false"/>
          <w:i w:val="false"/>
          <w:iCs w:val="false"/>
          <w:color w:val="000000"/>
          <w:sz w:val="22"/>
          <w:szCs w:val="22"/>
        </w:rPr>
        <w:t xml:space="preserve">Prautes is strength under control—power restrained and directed by wisdom. It is not weakness but disciplined strength. Jesus described Himself as “gentle and lowly in heart” (Matt 11:29). Moses was “very meek, more than all people on the face of the earth” (Num 12:3)—yet he was a powerful leader.</w:t>
      </w:r>
    </w:p>
    <w:p>
      <w:pPr>
        <w:spacing w:before="200" w:after="120"/>
      </w:pPr>
      <w:r>
        <w:rPr>
          <w:rFonts w:ascii="Arial" w:cs="Arial" w:eastAsia="Arial" w:hAnsi="Arial"/>
          <w:b/>
          <w:bCs/>
          <w:color w:val="1F3864"/>
          <w:sz w:val="22"/>
          <w:szCs w:val="22"/>
        </w:rPr>
        <w:t xml:space="preserve">(b) Psychology versus Scripture</w:t>
      </w:r>
    </w:p>
    <w:p>
      <w:pPr>
        <w:spacing w:after="120" w:line="276"/>
        <w:jc w:val="both"/>
      </w:pPr>
      <w:r>
        <w:rPr>
          <w:rFonts w:ascii="Georgia" w:cs="Georgia" w:eastAsia="Georgia" w:hAnsi="Georgia"/>
          <w:b w:val="false"/>
          <w:bCs w:val="false"/>
          <w:i w:val="false"/>
          <w:iCs w:val="false"/>
          <w:color w:val="000000"/>
          <w:sz w:val="22"/>
          <w:szCs w:val="22"/>
        </w:rPr>
        <w:t xml:space="preserve">Psychology has no precise equivalent. “Agreeableness” (Big Five) is the closest construct but lacks the strength dimension. Assertiveness training addresses the balance between passivity and aggression but without the moral-spiritual framework. Emotional intelligence includes self-regulation, which approaches prautes. The biblical concept uniquely combines strength, humility, and self-regulation under divine authority—a combination not found in psychological models.</w:t>
      </w:r>
    </w:p>
    <w:p>
      <w:pPr>
        <w:spacing w:before="200" w:after="120"/>
      </w:pPr>
      <w:r>
        <w:rPr>
          <w:rFonts w:ascii="Arial" w:cs="Arial" w:eastAsia="Arial" w:hAnsi="Arial"/>
          <w:b/>
          <w:bCs/>
          <w:color w:val="1F3864"/>
          <w:sz w:val="22"/>
          <w:szCs w:val="22"/>
        </w:rPr>
        <w:t xml:space="preserve">(c) Body-Soul Connection (Clinical)</w:t>
      </w:r>
    </w:p>
    <w:p>
      <w:pPr>
        <w:spacing w:after="120" w:line="276"/>
        <w:jc w:val="both"/>
      </w:pPr>
      <w:r>
        <w:rPr>
          <w:rFonts w:ascii="Georgia" w:cs="Georgia" w:eastAsia="Georgia" w:hAnsi="Georgia"/>
          <w:b w:val="false"/>
          <w:bCs w:val="false"/>
          <w:i w:val="false"/>
          <w:iCs w:val="false"/>
          <w:color w:val="000000"/>
          <w:sz w:val="22"/>
          <w:szCs w:val="22"/>
        </w:rPr>
        <w:t xml:space="preserve">Gentleness as a character trait reduces interpersonal conflict, which in turn reduces sympathetic nervous system activation and cortisol production. Studies on hostility and health demonstrate that hostile, aggressive individuals have significantly higher cardiovascular disease risk than gentle, agreeable individuals.</w:t>
      </w:r>
    </w:p>
    <w:p>
      <w:pPr>
        <w:spacing w:before="200" w:after="120"/>
      </w:pPr>
      <w:r>
        <w:rPr>
          <w:rFonts w:ascii="Arial" w:cs="Arial" w:eastAsia="Arial" w:hAnsi="Arial"/>
          <w:b/>
          <w:bCs/>
          <w:color w:val="1F3864"/>
          <w:sz w:val="22"/>
          <w:szCs w:val="22"/>
        </w:rPr>
        <w:t xml:space="preserve">(d) Spirit-Soul Mapping</w:t>
      </w:r>
    </w:p>
    <w:p>
      <w:pPr>
        <w:spacing w:after="120" w:line="276"/>
        <w:jc w:val="both"/>
      </w:pPr>
      <w:r>
        <w:rPr>
          <w:rFonts w:ascii="Georgia" w:cs="Georgia" w:eastAsia="Georgia" w:hAnsi="Georgia"/>
          <w:b w:val="false"/>
          <w:bCs w:val="false"/>
          <w:i w:val="false"/>
          <w:iCs w:val="false"/>
          <w:color w:val="000000"/>
          <w:sz w:val="22"/>
          <w:szCs w:val="22"/>
        </w:rPr>
        <w:t xml:space="preserve">Gentleness operates through the soul’s emotional regulation and volitional restraint, empowered by the spirit’s submission to God. The spirit, aligned with God, brings the soul’s reactive emotions (anger, defensiveness, pride) under control. It is the spirit’s influence on the soul that transforms natural aggression into controlled strength.</w:t>
      </w:r>
    </w:p>
    <w:p>
      <w:pPr>
        <w:spacing w:after="60"/>
      </w:pPr>
    </w:p>
    <w:p>
      <w:pPr>
        <w:pStyle w:val="Heading2"/>
        <w:spacing w:before="280" w:after="160"/>
      </w:pPr>
      <w:r>
        <w:rPr>
          <w:rFonts w:ascii="Arial" w:cs="Arial" w:eastAsia="Arial" w:hAnsi="Arial"/>
          <w:b/>
          <w:bCs/>
          <w:color w:val="2E75B6"/>
          <w:sz w:val="26"/>
          <w:szCs w:val="26"/>
        </w:rPr>
        <w:t xml:space="preserve">9. Self-Control (Egkrateia)</w:t>
      </w:r>
    </w:p>
    <w:p>
      <w:pPr>
        <w:spacing w:after="120" w:line="276"/>
        <w:jc w:val="both"/>
      </w:pPr>
      <w:r>
        <w:rPr>
          <w:rFonts w:ascii="Georgia" w:cs="Georgia" w:eastAsia="Georgia" w:hAnsi="Georgia"/>
          <w:b w:val="false"/>
          <w:bCs w:val="false"/>
          <w:i/>
          <w:iCs/>
          <w:color w:val="444444"/>
          <w:sz w:val="22"/>
          <w:szCs w:val="22"/>
        </w:rPr>
        <w:t xml:space="preserve">Sources: Gal 5:23; 2 Pet 1:6</w:t>
      </w:r>
    </w:p>
    <w:p>
      <w:pPr>
        <w:spacing w:before="200" w:after="120"/>
      </w:pPr>
      <w:r>
        <w:rPr>
          <w:rFonts w:ascii="Arial" w:cs="Arial" w:eastAsia="Arial" w:hAnsi="Arial"/>
          <w:b/>
          <w:bCs/>
          <w:color w:val="1F3864"/>
          <w:sz w:val="22"/>
          <w:szCs w:val="22"/>
        </w:rPr>
        <w:t xml:space="preserve">(a) Biblical Definition</w:t>
      </w:r>
    </w:p>
    <w:p>
      <w:pPr>
        <w:spacing w:after="120" w:line="276"/>
        <w:jc w:val="both"/>
      </w:pPr>
      <w:r>
        <w:rPr>
          <w:rFonts w:ascii="Georgia" w:cs="Georgia" w:eastAsia="Georgia" w:hAnsi="Georgia"/>
          <w:b w:val="false"/>
          <w:bCs w:val="false"/>
          <w:i w:val="false"/>
          <w:iCs w:val="false"/>
          <w:color w:val="000000"/>
          <w:sz w:val="22"/>
          <w:szCs w:val="22"/>
        </w:rPr>
        <w:t xml:space="preserve">Egkrateia is mastery over one’s desires, impulses, and passions—the capacity to say no to what the flesh demands. It is the final fruit listed in Galatians 5, forming a bookend with love. It encompasses all areas of human appetite: physical, emotional, and mental.</w:t>
      </w:r>
    </w:p>
    <w:p>
      <w:pPr>
        <w:spacing w:before="200" w:after="120"/>
      </w:pPr>
      <w:r>
        <w:rPr>
          <w:rFonts w:ascii="Arial" w:cs="Arial" w:eastAsia="Arial" w:hAnsi="Arial"/>
          <w:b/>
          <w:bCs/>
          <w:color w:val="1F3864"/>
          <w:sz w:val="22"/>
          <w:szCs w:val="22"/>
        </w:rPr>
        <w:t xml:space="preserve">(b) Psychology versus Scripture</w:t>
      </w:r>
    </w:p>
    <w:p>
      <w:pPr>
        <w:spacing w:after="120" w:line="276"/>
        <w:jc w:val="both"/>
      </w:pPr>
      <w:r>
        <w:rPr>
          <w:rFonts w:ascii="Georgia" w:cs="Georgia" w:eastAsia="Georgia" w:hAnsi="Georgia"/>
          <w:b w:val="false"/>
          <w:bCs w:val="false"/>
          <w:i w:val="false"/>
          <w:iCs w:val="false"/>
          <w:color w:val="000000"/>
          <w:sz w:val="22"/>
          <w:szCs w:val="22"/>
        </w:rPr>
        <w:t xml:space="preserve">Psychology’s closest constructs are executive function, willpower, and self-regulation. Baumeister’s “ego depletion” model (debated) suggests willpower is a finite resource that can be exhausted. Neuroscience locates self-control in the prefrontal cortex (PFC), particularly the dorsolateral PFC, which overrides impulses from the limbic system. Mischel’s marshmallow experiments demonstrated that delay of gratification predicts life outcomes. The key difference: psychology views self-control as a cognitive-neural capacity that can be trained but also depleted. Scripture views it as Spirit-produced—supernatural empowerment that supplements and transcends natural willpower. The Spirit provides a source of self-control that does not deplete in the way natural willpower does.</w:t>
      </w:r>
    </w:p>
    <w:p>
      <w:pPr>
        <w:spacing w:before="200" w:after="120"/>
      </w:pPr>
      <w:r>
        <w:rPr>
          <w:rFonts w:ascii="Arial" w:cs="Arial" w:eastAsia="Arial" w:hAnsi="Arial"/>
          <w:b/>
          <w:bCs/>
          <w:color w:val="1F3864"/>
          <w:sz w:val="22"/>
          <w:szCs w:val="22"/>
        </w:rPr>
        <w:t xml:space="preserve">(c) Body-Soul Connection (Clinical)</w:t>
      </w:r>
    </w:p>
    <w:p>
      <w:pPr>
        <w:spacing w:after="120" w:line="276"/>
        <w:jc w:val="both"/>
      </w:pPr>
      <w:r>
        <w:rPr>
          <w:rFonts w:ascii="Georgia" w:cs="Georgia" w:eastAsia="Georgia" w:hAnsi="Georgia"/>
          <w:b w:val="false"/>
          <w:bCs w:val="false"/>
          <w:i w:val="false"/>
          <w:iCs w:val="false"/>
          <w:color w:val="000000"/>
          <w:sz w:val="22"/>
          <w:szCs w:val="22"/>
        </w:rPr>
        <w:t xml:space="preserve">The prefrontal cortex is the neural substrate of self-control. Chronic stress weakens PFC function, transferring control to the limbic system (impulsive, emotional). Adequate sleep, nutrition, and stress management strengthen PFC function. Addictions involve dysregulation of the reward circuitry (ventral striatum, dopamine pathways). Self-control as a spiritual fruit may operate partly through the PFC but also through mechanisms that sustain executive function beyond its natural limits.</w:t>
      </w:r>
    </w:p>
    <w:p>
      <w:pPr>
        <w:spacing w:before="200" w:after="120"/>
      </w:pPr>
      <w:r>
        <w:rPr>
          <w:rFonts w:ascii="Arial" w:cs="Arial" w:eastAsia="Arial" w:hAnsi="Arial"/>
          <w:b/>
          <w:bCs/>
          <w:color w:val="1F3864"/>
          <w:sz w:val="22"/>
          <w:szCs w:val="22"/>
        </w:rPr>
        <w:t xml:space="preserve">(d) Spirit-Soul Mapping</w:t>
      </w:r>
    </w:p>
    <w:p>
      <w:pPr>
        <w:spacing w:after="120" w:line="276"/>
        <w:jc w:val="both"/>
      </w:pPr>
      <w:r>
        <w:rPr>
          <w:rFonts w:ascii="Georgia" w:cs="Georgia" w:eastAsia="Georgia" w:hAnsi="Georgia"/>
          <w:b w:val="false"/>
          <w:bCs w:val="false"/>
          <w:i w:val="false"/>
          <w:iCs w:val="false"/>
          <w:color w:val="000000"/>
          <w:sz w:val="22"/>
          <w:szCs w:val="22"/>
        </w:rPr>
        <w:t xml:space="preserve">Self-control is the most visible intersection of spirit and soul. The soul’s desires and appetites (Category 5 of nephesh: desire/appetite) pull toward indulgence; the spirit, empowered by the Holy Spirit, enables the will (soul faculty) to override those desires. The prefrontal cortex (body) provides the neural infrastructure; the spirit provides the supernatural capacity that goes beyond what the PFC can sustain alone. This is Paul’s argument in Galatians 5:16–17: “Walk by the Spirit, and you will not gratify the desires of the flesh.”</w:t>
      </w:r>
    </w:p>
    <w:p>
      <w:pPr>
        <w:spacing w:after="60"/>
      </w:pPr>
    </w:p>
    <w:p>
      <w:pPr>
        <w:pStyle w:val="Heading2"/>
        <w:spacing w:before="280" w:after="160"/>
      </w:pPr>
      <w:r>
        <w:rPr>
          <w:rFonts w:ascii="Arial" w:cs="Arial" w:eastAsia="Arial" w:hAnsi="Arial"/>
          <w:b/>
          <w:bCs/>
          <w:color w:val="2E75B6"/>
          <w:sz w:val="26"/>
          <w:szCs w:val="26"/>
        </w:rPr>
        <w:t xml:space="preserve">10. Compassion (Splanchnizomai / Oiktirmos)</w:t>
      </w:r>
    </w:p>
    <w:p>
      <w:pPr>
        <w:spacing w:after="120" w:line="276"/>
        <w:jc w:val="both"/>
      </w:pPr>
      <w:r>
        <w:rPr>
          <w:rFonts w:ascii="Georgia" w:cs="Georgia" w:eastAsia="Georgia" w:hAnsi="Georgia"/>
          <w:b w:val="false"/>
          <w:bCs w:val="false"/>
          <w:i/>
          <w:iCs/>
          <w:color w:val="444444"/>
          <w:sz w:val="22"/>
          <w:szCs w:val="22"/>
        </w:rPr>
        <w:t xml:space="preserve">Sources: Col 3:12; Phil 2:1</w:t>
      </w:r>
    </w:p>
    <w:p>
      <w:pPr>
        <w:spacing w:before="200" w:after="120"/>
      </w:pPr>
      <w:r>
        <w:rPr>
          <w:rFonts w:ascii="Arial" w:cs="Arial" w:eastAsia="Arial" w:hAnsi="Arial"/>
          <w:b/>
          <w:bCs/>
          <w:color w:val="1F3864"/>
          <w:sz w:val="22"/>
          <w:szCs w:val="22"/>
        </w:rPr>
        <w:t xml:space="preserve">(a) Biblical Definition</w:t>
      </w:r>
    </w:p>
    <w:p>
      <w:pPr>
        <w:spacing w:after="120" w:line="276"/>
        <w:jc w:val="both"/>
      </w:pPr>
      <w:r>
        <w:rPr>
          <w:rFonts w:ascii="Georgia" w:cs="Georgia" w:eastAsia="Georgia" w:hAnsi="Georgia"/>
          <w:b w:val="false"/>
          <w:bCs w:val="false"/>
          <w:i w:val="false"/>
          <w:iCs w:val="false"/>
          <w:color w:val="000000"/>
          <w:sz w:val="22"/>
          <w:szCs w:val="22"/>
        </w:rPr>
        <w:t xml:space="preserve">Splanchnizomai literally means “moved in the bowels”—a visceral, gut-level response to another’s suffering that motivates action. Jesus was “moved with compassion” before every major miracle of mercy (Matt 9:36; 14:14; 15:32). It is empathy that acts.</w:t>
      </w:r>
    </w:p>
    <w:p>
      <w:pPr>
        <w:spacing w:before="200" w:after="120"/>
      </w:pPr>
      <w:r>
        <w:rPr>
          <w:rFonts w:ascii="Arial" w:cs="Arial" w:eastAsia="Arial" w:hAnsi="Arial"/>
          <w:b/>
          <w:bCs/>
          <w:color w:val="1F3864"/>
          <w:sz w:val="22"/>
          <w:szCs w:val="22"/>
        </w:rPr>
        <w:t xml:space="preserve">(b) Psychology versus Scripture</w:t>
      </w:r>
    </w:p>
    <w:p>
      <w:pPr>
        <w:spacing w:after="120" w:line="276"/>
        <w:jc w:val="both"/>
      </w:pPr>
      <w:r>
        <w:rPr>
          <w:rFonts w:ascii="Georgia" w:cs="Georgia" w:eastAsia="Georgia" w:hAnsi="Georgia"/>
          <w:b w:val="false"/>
          <w:bCs w:val="false"/>
          <w:i w:val="false"/>
          <w:iCs w:val="false"/>
          <w:color w:val="000000"/>
          <w:sz w:val="22"/>
          <w:szCs w:val="22"/>
        </w:rPr>
        <w:t xml:space="preserve">Psychology distinguishes empathy (feeling with another), sympathy (feeling for another), and compassion (empathy + motivation to help). Compassion fatigue is a recognised clinical phenomenon among caregivers. The biblical concept is similar in structure but differs in source and sustainability: Spirit-produced compassion draws on divine resources and does not deplete in the way natural empathy does. The visceral language (splanchna = intestines) suggests a whole-person response involving body, soul, and spirit simultaneously.</w:t>
      </w:r>
    </w:p>
    <w:p>
      <w:pPr>
        <w:spacing w:before="200" w:after="120"/>
      </w:pPr>
      <w:r>
        <w:rPr>
          <w:rFonts w:ascii="Arial" w:cs="Arial" w:eastAsia="Arial" w:hAnsi="Arial"/>
          <w:b/>
          <w:bCs/>
          <w:color w:val="1F3864"/>
          <w:sz w:val="22"/>
          <w:szCs w:val="22"/>
        </w:rPr>
        <w:t xml:space="preserve">(c) Body-Soul Connection (Clinical)</w:t>
      </w:r>
    </w:p>
    <w:p>
      <w:pPr>
        <w:spacing w:after="120" w:line="276"/>
        <w:jc w:val="both"/>
      </w:pPr>
      <w:r>
        <w:rPr>
          <w:rFonts w:ascii="Georgia" w:cs="Georgia" w:eastAsia="Georgia" w:hAnsi="Georgia"/>
          <w:b w:val="false"/>
          <w:bCs w:val="false"/>
          <w:i w:val="false"/>
          <w:iCs w:val="false"/>
          <w:color w:val="000000"/>
          <w:sz w:val="22"/>
          <w:szCs w:val="22"/>
        </w:rPr>
        <w:t xml:space="preserve">The gut-brain axis (enteric nervous system, the “second brain” with 500 million neurons) provides the physiological basis for visceral emotional responses. Compassion activates the parasympathetic nervous system (vagus nerve), promoting calm, connection, and healing. Compassion meditation increases vagal tone, reduces inflammation, and enhances immune function.</w:t>
      </w:r>
    </w:p>
    <w:p>
      <w:pPr>
        <w:spacing w:before="200" w:after="120"/>
      </w:pPr>
      <w:r>
        <w:rPr>
          <w:rFonts w:ascii="Arial" w:cs="Arial" w:eastAsia="Arial" w:hAnsi="Arial"/>
          <w:b/>
          <w:bCs/>
          <w:color w:val="1F3864"/>
          <w:sz w:val="22"/>
          <w:szCs w:val="22"/>
        </w:rPr>
        <w:t xml:space="preserve">(d) Spirit-Soul Mapping</w:t>
      </w:r>
    </w:p>
    <w:p>
      <w:pPr>
        <w:spacing w:after="120" w:line="276"/>
        <w:jc w:val="both"/>
      </w:pPr>
      <w:r>
        <w:rPr>
          <w:rFonts w:ascii="Georgia" w:cs="Georgia" w:eastAsia="Georgia" w:hAnsi="Georgia"/>
          <w:b w:val="false"/>
          <w:bCs w:val="false"/>
          <w:i w:val="false"/>
          <w:iCs w:val="false"/>
          <w:color w:val="000000"/>
          <w:sz w:val="22"/>
          <w:szCs w:val="22"/>
        </w:rPr>
        <w:t xml:space="preserve">Compassion uniquely engages all three components. The spirit receives God’s heart for the suffering. The soul’s emotional capacity (Category 4: inner being/seat of emotion) is moved to feel the other’s pain. The body responds viscerally (gut sensation). The will (soul) translates feeling into action. Compassion is thus a trichotomous phenomenon—one of the few qualities that demonstrably activates spirit, soul, and body simultaneously.</w:t>
      </w:r>
    </w:p>
    <w:p>
      <w:pPr>
        <w:spacing w:after="60"/>
      </w:pPr>
    </w:p>
    <w:p>
      <w:pPr>
        <w:pStyle w:val="Heading2"/>
        <w:spacing w:before="280" w:after="160"/>
      </w:pPr>
      <w:r>
        <w:rPr>
          <w:rFonts w:ascii="Arial" w:cs="Arial" w:eastAsia="Arial" w:hAnsi="Arial"/>
          <w:b/>
          <w:bCs/>
          <w:color w:val="2E75B6"/>
          <w:sz w:val="26"/>
          <w:szCs w:val="26"/>
        </w:rPr>
        <w:t xml:space="preserve">11. Humility (Tapeinophrosune)</w:t>
      </w:r>
    </w:p>
    <w:p>
      <w:pPr>
        <w:spacing w:after="120" w:line="276"/>
        <w:jc w:val="both"/>
      </w:pPr>
      <w:r>
        <w:rPr>
          <w:rFonts w:ascii="Georgia" w:cs="Georgia" w:eastAsia="Georgia" w:hAnsi="Georgia"/>
          <w:b w:val="false"/>
          <w:bCs w:val="false"/>
          <w:i/>
          <w:iCs/>
          <w:color w:val="444444"/>
          <w:sz w:val="22"/>
          <w:szCs w:val="22"/>
        </w:rPr>
        <w:t xml:space="preserve">Sources: Col 3:12; Eph 4:2</w:t>
      </w:r>
    </w:p>
    <w:p>
      <w:pPr>
        <w:spacing w:before="200" w:after="120"/>
      </w:pPr>
      <w:r>
        <w:rPr>
          <w:rFonts w:ascii="Arial" w:cs="Arial" w:eastAsia="Arial" w:hAnsi="Arial"/>
          <w:b/>
          <w:bCs/>
          <w:color w:val="1F3864"/>
          <w:sz w:val="22"/>
          <w:szCs w:val="22"/>
        </w:rPr>
        <w:t xml:space="preserve">(a) Biblical Definition</w:t>
      </w:r>
    </w:p>
    <w:p>
      <w:pPr>
        <w:spacing w:after="120" w:line="276"/>
        <w:jc w:val="both"/>
      </w:pPr>
      <w:r>
        <w:rPr>
          <w:rFonts w:ascii="Georgia" w:cs="Georgia" w:eastAsia="Georgia" w:hAnsi="Georgia"/>
          <w:b w:val="false"/>
          <w:bCs w:val="false"/>
          <w:i w:val="false"/>
          <w:iCs w:val="false"/>
          <w:color w:val="000000"/>
          <w:sz w:val="22"/>
          <w:szCs w:val="22"/>
        </w:rPr>
        <w:t xml:space="preserve">Tapeinophrosune is an accurate self-assessment before God—neither inflated self-regard nor self-deprecation, but a sober recognition of one’s dependence on God and equality with other humans. Philippians 2:3: “in humility count others more significant than yourselves.” Christ’s incarnation is the supreme model (Phil 2:5–8).</w:t>
      </w:r>
    </w:p>
    <w:p>
      <w:pPr>
        <w:spacing w:before="200" w:after="120"/>
      </w:pPr>
      <w:r>
        <w:rPr>
          <w:rFonts w:ascii="Arial" w:cs="Arial" w:eastAsia="Arial" w:hAnsi="Arial"/>
          <w:b/>
          <w:bCs/>
          <w:color w:val="1F3864"/>
          <w:sz w:val="22"/>
          <w:szCs w:val="22"/>
        </w:rPr>
        <w:t xml:space="preserve">(b) Psychology versus Scripture</w:t>
      </w:r>
    </w:p>
    <w:p>
      <w:pPr>
        <w:spacing w:after="120" w:line="276"/>
        <w:jc w:val="both"/>
      </w:pPr>
      <w:r>
        <w:rPr>
          <w:rFonts w:ascii="Georgia" w:cs="Georgia" w:eastAsia="Georgia" w:hAnsi="Georgia"/>
          <w:b w:val="false"/>
          <w:bCs w:val="false"/>
          <w:i w:val="false"/>
          <w:iCs w:val="false"/>
          <w:color w:val="000000"/>
          <w:sz w:val="22"/>
          <w:szCs w:val="22"/>
        </w:rPr>
        <w:t xml:space="preserve">Psychology has increasingly studied humility as an intellectual virtue and character strength. Tangney (2000) defines it as accurate self-assessment, acknowledgment of limitations, openness to new ideas, and low self-focus. Narcissism research provides the negative counterpart. The biblical concept differs in its theocentric orientation: humility before God precedes and generates humility before people. Psychological humility is horizontal (self-in-relation-to-others); biblical humility is first vertical (self-in-relation-to-God), then horizontal.</w:t>
      </w:r>
    </w:p>
    <w:p>
      <w:pPr>
        <w:spacing w:before="200" w:after="120"/>
      </w:pPr>
      <w:r>
        <w:rPr>
          <w:rFonts w:ascii="Arial" w:cs="Arial" w:eastAsia="Arial" w:hAnsi="Arial"/>
          <w:b/>
          <w:bCs/>
          <w:color w:val="1F3864"/>
          <w:sz w:val="22"/>
          <w:szCs w:val="22"/>
        </w:rPr>
        <w:t xml:space="preserve">(c) Body-Soul Connection (Clinical)</w:t>
      </w:r>
    </w:p>
    <w:p>
      <w:pPr>
        <w:spacing w:after="120" w:line="276"/>
        <w:jc w:val="both"/>
      </w:pPr>
      <w:r>
        <w:rPr>
          <w:rFonts w:ascii="Georgia" w:cs="Georgia" w:eastAsia="Georgia" w:hAnsi="Georgia"/>
          <w:b w:val="false"/>
          <w:bCs w:val="false"/>
          <w:i w:val="false"/>
          <w:iCs w:val="false"/>
          <w:color w:val="000000"/>
          <w:sz w:val="22"/>
          <w:szCs w:val="22"/>
        </w:rPr>
        <w:t xml:space="preserve">Humility reduces interpersonal stress and conflict, lowering cortisol and sympathetic nervous system activation. Studies on narcissism (humility’s opposite) show that narcissistic individuals have dysregulated cortisol responses and higher cardiovascular risk. Humility promotes social connection, which has well-established health benefits.</w:t>
      </w:r>
    </w:p>
    <w:p>
      <w:pPr>
        <w:spacing w:before="200" w:after="120"/>
      </w:pPr>
      <w:r>
        <w:rPr>
          <w:rFonts w:ascii="Arial" w:cs="Arial" w:eastAsia="Arial" w:hAnsi="Arial"/>
          <w:b/>
          <w:bCs/>
          <w:color w:val="1F3864"/>
          <w:sz w:val="22"/>
          <w:szCs w:val="22"/>
        </w:rPr>
        <w:t xml:space="preserve">(d) Spirit-Soul Mapping</w:t>
      </w:r>
    </w:p>
    <w:p>
      <w:pPr>
        <w:spacing w:after="120" w:line="276"/>
        <w:jc w:val="both"/>
      </w:pPr>
      <w:r>
        <w:rPr>
          <w:rFonts w:ascii="Georgia" w:cs="Georgia" w:eastAsia="Georgia" w:hAnsi="Georgia"/>
          <w:b w:val="false"/>
          <w:bCs w:val="false"/>
          <w:i w:val="false"/>
          <w:iCs w:val="false"/>
          <w:color w:val="000000"/>
          <w:sz w:val="22"/>
          <w:szCs w:val="22"/>
        </w:rPr>
        <w:t xml:space="preserve">Humility originates in the spirit’s accurate perception of God’s greatness and one’s own creatureliness. This spiritual insight then reshapes the soul’s self-concept (identity, pride, defensiveness). The soul naturally tends toward self-elevation (a corrupted form of the self-ward orientation); the spirit, in communion with God, corrects this by providing perspective that the soul alone cannot achieve.</w:t>
      </w:r>
    </w:p>
    <w:p>
      <w:pPr>
        <w:spacing w:after="60"/>
      </w:pPr>
    </w:p>
    <w:p>
      <w:pPr>
        <w:pStyle w:val="Heading2"/>
        <w:spacing w:before="280" w:after="160"/>
      </w:pPr>
      <w:r>
        <w:rPr>
          <w:rFonts w:ascii="Arial" w:cs="Arial" w:eastAsia="Arial" w:hAnsi="Arial"/>
          <w:b/>
          <w:bCs/>
          <w:color w:val="2E75B6"/>
          <w:sz w:val="26"/>
          <w:szCs w:val="26"/>
        </w:rPr>
        <w:t xml:space="preserve">12. Forgiveness (Charizomai / Aphiemi)</w:t>
      </w:r>
    </w:p>
    <w:p>
      <w:pPr>
        <w:spacing w:after="120" w:line="276"/>
        <w:jc w:val="both"/>
      </w:pPr>
      <w:r>
        <w:rPr>
          <w:rFonts w:ascii="Georgia" w:cs="Georgia" w:eastAsia="Georgia" w:hAnsi="Georgia"/>
          <w:b w:val="false"/>
          <w:bCs w:val="false"/>
          <w:i/>
          <w:iCs/>
          <w:color w:val="444444"/>
          <w:sz w:val="22"/>
          <w:szCs w:val="22"/>
        </w:rPr>
        <w:t xml:space="preserve">Sources: Col 3:13</w:t>
      </w:r>
    </w:p>
    <w:p>
      <w:pPr>
        <w:spacing w:before="200" w:after="120"/>
      </w:pPr>
      <w:r>
        <w:rPr>
          <w:rFonts w:ascii="Arial" w:cs="Arial" w:eastAsia="Arial" w:hAnsi="Arial"/>
          <w:b/>
          <w:bCs/>
          <w:color w:val="1F3864"/>
          <w:sz w:val="22"/>
          <w:szCs w:val="22"/>
        </w:rPr>
        <w:t xml:space="preserve">(a) Biblical Definition</w:t>
      </w:r>
    </w:p>
    <w:p>
      <w:pPr>
        <w:spacing w:after="120" w:line="276"/>
        <w:jc w:val="both"/>
      </w:pPr>
      <w:r>
        <w:rPr>
          <w:rFonts w:ascii="Georgia" w:cs="Georgia" w:eastAsia="Georgia" w:hAnsi="Georgia"/>
          <w:b w:val="false"/>
          <w:bCs w:val="false"/>
          <w:i w:val="false"/>
          <w:iCs w:val="false"/>
          <w:color w:val="000000"/>
          <w:sz w:val="22"/>
          <w:szCs w:val="22"/>
        </w:rPr>
        <w:t xml:space="preserve">Biblical forgiveness is the deliberate release of resentment and the right to retaliate, modelled on God’s forgiveness of the believer (Col 3:13: “as the Lord has forgiven you, so you also must forgive”). It is a volitional act, not primarily an emotional state, though emotional healing often follows.</w:t>
      </w:r>
    </w:p>
    <w:p>
      <w:pPr>
        <w:spacing w:before="200" w:after="120"/>
      </w:pPr>
      <w:r>
        <w:rPr>
          <w:rFonts w:ascii="Arial" w:cs="Arial" w:eastAsia="Arial" w:hAnsi="Arial"/>
          <w:b/>
          <w:bCs/>
          <w:color w:val="1F3864"/>
          <w:sz w:val="22"/>
          <w:szCs w:val="22"/>
        </w:rPr>
        <w:t xml:space="preserve">(b) Psychology versus Scripture</w:t>
      </w:r>
    </w:p>
    <w:p>
      <w:pPr>
        <w:spacing w:after="120" w:line="276"/>
        <w:jc w:val="both"/>
      </w:pPr>
      <w:r>
        <w:rPr>
          <w:rFonts w:ascii="Georgia" w:cs="Georgia" w:eastAsia="Georgia" w:hAnsi="Georgia"/>
          <w:b w:val="false"/>
          <w:bCs w:val="false"/>
          <w:i w:val="false"/>
          <w:iCs w:val="false"/>
          <w:color w:val="000000"/>
          <w:sz w:val="22"/>
          <w:szCs w:val="22"/>
        </w:rPr>
        <w:t xml:space="preserve">Psychology distinguishes decisional forgiveness (a conscious choice to release resentment) from emotional forgiveness (the replacement of negative emotions with positive ones). Enright’s Process Model of Forgiveness identifies four phases: uncovering, decision, work, and deepening. Worthington’s REACH model provides a therapeutic framework. Psychology and Scripture agree on the health benefits but differ on motivation: psychological forgiveness is primarily self-serving (for the forgiver’s well-being); biblical forgiveness is primarily God-honouring (motivated by having been forgiven by God) with health benefits as a secondary outcome.</w:t>
      </w:r>
    </w:p>
    <w:p>
      <w:pPr>
        <w:spacing w:before="200" w:after="120"/>
      </w:pPr>
      <w:r>
        <w:rPr>
          <w:rFonts w:ascii="Arial" w:cs="Arial" w:eastAsia="Arial" w:hAnsi="Arial"/>
          <w:b/>
          <w:bCs/>
          <w:color w:val="1F3864"/>
          <w:sz w:val="22"/>
          <w:szCs w:val="22"/>
        </w:rPr>
        <w:t xml:space="preserve">(c) Body-Soul Connection (Clinical)</w:t>
      </w:r>
    </w:p>
    <w:p>
      <w:pPr>
        <w:spacing w:after="120" w:line="276"/>
        <w:jc w:val="both"/>
      </w:pPr>
      <w:r>
        <w:rPr>
          <w:rFonts w:ascii="Georgia" w:cs="Georgia" w:eastAsia="Georgia" w:hAnsi="Georgia"/>
          <w:b w:val="false"/>
          <w:bCs w:val="false"/>
          <w:i w:val="false"/>
          <w:iCs w:val="false"/>
          <w:color w:val="000000"/>
          <w:sz w:val="22"/>
          <w:szCs w:val="22"/>
        </w:rPr>
        <w:t xml:space="preserve">Forgiveness research demonstrates remarkable body-soul connections. Unforgiveness elevates cortisol, blood pressure, and pro-inflammatory cytokines. Forgiveness interventions reduce cortisol, lower blood pressure, improve heart rate variability, enhance immune function, improve sleep quality, and reduce depression. fMRI studies show forgiveness activates the prefrontal cortex (cognitive reframing) and reduces amygdala activity (threat response). Mayo Clinic research documents that forgiveness leads to fewer symptoms of depression, lower blood pressure, a stronger immune system, and improved heart health.</w:t>
      </w:r>
    </w:p>
    <w:p>
      <w:pPr>
        <w:spacing w:before="200" w:after="120"/>
      </w:pPr>
      <w:r>
        <w:rPr>
          <w:rFonts w:ascii="Arial" w:cs="Arial" w:eastAsia="Arial" w:hAnsi="Arial"/>
          <w:b/>
          <w:bCs/>
          <w:color w:val="1F3864"/>
          <w:sz w:val="22"/>
          <w:szCs w:val="22"/>
        </w:rPr>
        <w:t xml:space="preserve">(d) Spirit-Soul Mapping</w:t>
      </w:r>
    </w:p>
    <w:p>
      <w:pPr>
        <w:spacing w:after="120" w:line="276"/>
        <w:jc w:val="both"/>
      </w:pPr>
      <w:r>
        <w:rPr>
          <w:rFonts w:ascii="Georgia" w:cs="Georgia" w:eastAsia="Georgia" w:hAnsi="Georgia"/>
          <w:b w:val="false"/>
          <w:bCs w:val="false"/>
          <w:i w:val="false"/>
          <w:iCs w:val="false"/>
          <w:color w:val="000000"/>
          <w:sz w:val="22"/>
          <w:szCs w:val="22"/>
        </w:rPr>
        <w:t xml:space="preserve">Forgiveness engages the will (soul: choosing to release resentment), the emotions (soul: processing pain and anger), and the spirit (receiving God’s grace to forgive beyond natural capacity). The spirit’s communion with the forgiving God provides the supernatural capacity to forgive offences that the soul’s natural justice-orientation would not release. Unforgiveness is primarily a soul-condition (emotional bitterness, volitional holding of grudges) that the spirit, through divine empowerment, can overcome.</w:t>
      </w:r>
    </w:p>
    <w:p>
      <w:pPr>
        <w:spacing w:after="60"/>
      </w:pPr>
    </w:p>
    <w:p>
      <w:pPr>
        <w:pStyle w:val="Heading2"/>
        <w:spacing w:before="280" w:after="160"/>
      </w:pPr>
      <w:r>
        <w:rPr>
          <w:rFonts w:ascii="Arial" w:cs="Arial" w:eastAsia="Arial" w:hAnsi="Arial"/>
          <w:b/>
          <w:bCs/>
          <w:color w:val="2E75B6"/>
          <w:sz w:val="26"/>
          <w:szCs w:val="26"/>
        </w:rPr>
        <w:t xml:space="preserve">13. Thankfulness (Eucharistia)</w:t>
      </w:r>
    </w:p>
    <w:p>
      <w:pPr>
        <w:spacing w:after="120" w:line="276"/>
        <w:jc w:val="both"/>
      </w:pPr>
      <w:r>
        <w:rPr>
          <w:rFonts w:ascii="Georgia" w:cs="Georgia" w:eastAsia="Georgia" w:hAnsi="Georgia"/>
          <w:b w:val="false"/>
          <w:bCs w:val="false"/>
          <w:i/>
          <w:iCs/>
          <w:color w:val="444444"/>
          <w:sz w:val="22"/>
          <w:szCs w:val="22"/>
        </w:rPr>
        <w:t xml:space="preserve">Sources: Col 3:15; Eph 5:20</w:t>
      </w:r>
    </w:p>
    <w:p>
      <w:pPr>
        <w:spacing w:before="200" w:after="120"/>
      </w:pPr>
      <w:r>
        <w:rPr>
          <w:rFonts w:ascii="Arial" w:cs="Arial" w:eastAsia="Arial" w:hAnsi="Arial"/>
          <w:b/>
          <w:bCs/>
          <w:color w:val="1F3864"/>
          <w:sz w:val="22"/>
          <w:szCs w:val="22"/>
        </w:rPr>
        <w:t xml:space="preserve">(a) Biblical Definition</w:t>
      </w:r>
    </w:p>
    <w:p>
      <w:pPr>
        <w:spacing w:after="120" w:line="276"/>
        <w:jc w:val="both"/>
      </w:pPr>
      <w:r>
        <w:rPr>
          <w:rFonts w:ascii="Georgia" w:cs="Georgia" w:eastAsia="Georgia" w:hAnsi="Georgia"/>
          <w:b w:val="false"/>
          <w:bCs w:val="false"/>
          <w:i w:val="false"/>
          <w:iCs w:val="false"/>
          <w:color w:val="000000"/>
          <w:sz w:val="22"/>
          <w:szCs w:val="22"/>
        </w:rPr>
        <w:t xml:space="preserve">Eucharistia is a disposition of gratitude toward God for all circumstances—not merely for pleasant ones. It is commanded (“give thanks in all circumstances,” 1 Thess 5:18) and connected to the Spirit-filled life (Eph 5:18–20: being filled with the Spirit leads to giving thanks).</w:t>
      </w:r>
    </w:p>
    <w:p>
      <w:pPr>
        <w:spacing w:before="200" w:after="120"/>
      </w:pPr>
      <w:r>
        <w:rPr>
          <w:rFonts w:ascii="Arial" w:cs="Arial" w:eastAsia="Arial" w:hAnsi="Arial"/>
          <w:b/>
          <w:bCs/>
          <w:color w:val="1F3864"/>
          <w:sz w:val="22"/>
          <w:szCs w:val="22"/>
        </w:rPr>
        <w:t xml:space="preserve">(b) Psychology versus Scripture</w:t>
      </w:r>
    </w:p>
    <w:p>
      <w:pPr>
        <w:spacing w:after="120" w:line="276"/>
        <w:jc w:val="both"/>
      </w:pPr>
      <w:r>
        <w:rPr>
          <w:rFonts w:ascii="Georgia" w:cs="Georgia" w:eastAsia="Georgia" w:hAnsi="Georgia"/>
          <w:b w:val="false"/>
          <w:bCs w:val="false"/>
          <w:i w:val="false"/>
          <w:iCs w:val="false"/>
          <w:color w:val="000000"/>
          <w:sz w:val="22"/>
          <w:szCs w:val="22"/>
        </w:rPr>
        <w:t xml:space="preserve">Positive psychology has extensively researched gratitude. Emmons and McCullough (2003) demonstrated that gratitude journals improve well-being. Gratitude interventions are among the most validated positive psychology exercises. The biblical concept is similar in expression but differs in object and scope: psychological gratitude is directed toward people and circumstances; biblical thankfulness is directed primarily toward God and encompasses all circumstances, including suffering (1 Thess 5:18), which contradicts hedonic gratitude models.</w:t>
      </w:r>
    </w:p>
    <w:p>
      <w:pPr>
        <w:spacing w:before="200" w:after="120"/>
      </w:pPr>
      <w:r>
        <w:rPr>
          <w:rFonts w:ascii="Arial" w:cs="Arial" w:eastAsia="Arial" w:hAnsi="Arial"/>
          <w:b/>
          <w:bCs/>
          <w:color w:val="1F3864"/>
          <w:sz w:val="22"/>
          <w:szCs w:val="22"/>
        </w:rPr>
        <w:t xml:space="preserve">(c) Body-Soul Connection (Clinical)</w:t>
      </w:r>
    </w:p>
    <w:p>
      <w:pPr>
        <w:spacing w:after="120" w:line="276"/>
        <w:jc w:val="both"/>
      </w:pPr>
      <w:r>
        <w:rPr>
          <w:rFonts w:ascii="Georgia" w:cs="Georgia" w:eastAsia="Georgia" w:hAnsi="Georgia"/>
          <w:b w:val="false"/>
          <w:bCs w:val="false"/>
          <w:i w:val="false"/>
          <w:iCs w:val="false"/>
          <w:color w:val="000000"/>
          <w:sz w:val="22"/>
          <w:szCs w:val="22"/>
        </w:rPr>
        <w:t xml:space="preserve">Gratitude research shows that grateful individuals have better sleep, lower blood pressure, reduced inflammation, and stronger immune function. Gratitude activates the hypothalamus and ventral tegmental area (dopamine reward system). Regular gratitude practice rewires neural pathways, reducing the amygdala’s threat response over time.</w:t>
      </w:r>
    </w:p>
    <w:p>
      <w:pPr>
        <w:spacing w:before="200" w:after="120"/>
      </w:pPr>
      <w:r>
        <w:rPr>
          <w:rFonts w:ascii="Arial" w:cs="Arial" w:eastAsia="Arial" w:hAnsi="Arial"/>
          <w:b/>
          <w:bCs/>
          <w:color w:val="1F3864"/>
          <w:sz w:val="22"/>
          <w:szCs w:val="22"/>
        </w:rPr>
        <w:t xml:space="preserve">(d) Spirit-Soul Mapping</w:t>
      </w:r>
    </w:p>
    <w:p>
      <w:pPr>
        <w:spacing w:after="120" w:line="276"/>
        <w:jc w:val="both"/>
      </w:pPr>
      <w:r>
        <w:rPr>
          <w:rFonts w:ascii="Georgia" w:cs="Georgia" w:eastAsia="Georgia" w:hAnsi="Georgia"/>
          <w:b w:val="false"/>
          <w:bCs w:val="false"/>
          <w:i w:val="false"/>
          <w:iCs w:val="false"/>
          <w:color w:val="000000"/>
          <w:sz w:val="22"/>
          <w:szCs w:val="22"/>
        </w:rPr>
        <w:t xml:space="preserve">Thankfulness originates in the spirit’s recognition of God’s sovereignty and goodness, even when circumstances are adverse. This spiritual perception then shapes the soul’s emotional response (replacing complaint with gratitude) and cognitive appraisal (reframing circumstances in light of God’s purposes). It is a spirit-to-soul flow: the spirit’s God-awareness transforms the soul’s natural tendency toward complaint.</w:t>
      </w:r>
    </w:p>
    <w:p>
      <w:pPr>
        <w:spacing w:after="60"/>
      </w:pPr>
    </w:p>
    <w:p>
      <w:pPr>
        <w:pStyle w:val="Heading2"/>
        <w:spacing w:before="280" w:after="160"/>
      </w:pPr>
      <w:r>
        <w:rPr>
          <w:rFonts w:ascii="Arial" w:cs="Arial" w:eastAsia="Arial" w:hAnsi="Arial"/>
          <w:b/>
          <w:bCs/>
          <w:color w:val="2E75B6"/>
          <w:sz w:val="26"/>
          <w:szCs w:val="26"/>
        </w:rPr>
        <w:t xml:space="preserve">14. Virtue / Moral Excellence (Arete)</w:t>
      </w:r>
    </w:p>
    <w:p>
      <w:pPr>
        <w:spacing w:after="120" w:line="276"/>
        <w:jc w:val="both"/>
      </w:pPr>
      <w:r>
        <w:rPr>
          <w:rFonts w:ascii="Georgia" w:cs="Georgia" w:eastAsia="Georgia" w:hAnsi="Georgia"/>
          <w:b w:val="false"/>
          <w:bCs w:val="false"/>
          <w:i/>
          <w:iCs/>
          <w:color w:val="444444"/>
          <w:sz w:val="22"/>
          <w:szCs w:val="22"/>
        </w:rPr>
        <w:t xml:space="preserve">Sources: 2 Pet 1:5</w:t>
      </w:r>
    </w:p>
    <w:p>
      <w:pPr>
        <w:spacing w:before="200" w:after="120"/>
      </w:pPr>
      <w:r>
        <w:rPr>
          <w:rFonts w:ascii="Arial" w:cs="Arial" w:eastAsia="Arial" w:hAnsi="Arial"/>
          <w:b/>
          <w:bCs/>
          <w:color w:val="1F3864"/>
          <w:sz w:val="22"/>
          <w:szCs w:val="22"/>
        </w:rPr>
        <w:t xml:space="preserve">(a) Biblical Definition</w:t>
      </w:r>
    </w:p>
    <w:p>
      <w:pPr>
        <w:spacing w:after="120" w:line="276"/>
        <w:jc w:val="both"/>
      </w:pPr>
      <w:r>
        <w:rPr>
          <w:rFonts w:ascii="Georgia" w:cs="Georgia" w:eastAsia="Georgia" w:hAnsi="Georgia"/>
          <w:b w:val="false"/>
          <w:bCs w:val="false"/>
          <w:i w:val="false"/>
          <w:iCs w:val="false"/>
          <w:color w:val="000000"/>
          <w:sz w:val="22"/>
          <w:szCs w:val="22"/>
        </w:rPr>
        <w:t xml:space="preserve">Arete denotes excellence of any kind—moral, intellectual, or practical. In 2 Peter 1:5, it is the first quality to be added to faith, suggesting it is the foundational expression of Spirit-empowered character. It carries connotations of courage, honour, and excellence in fulfilling one’s purpose.</w:t>
      </w:r>
    </w:p>
    <w:p>
      <w:pPr>
        <w:spacing w:before="200" w:after="120"/>
      </w:pPr>
      <w:r>
        <w:rPr>
          <w:rFonts w:ascii="Arial" w:cs="Arial" w:eastAsia="Arial" w:hAnsi="Arial"/>
          <w:b/>
          <w:bCs/>
          <w:color w:val="1F3864"/>
          <w:sz w:val="22"/>
          <w:szCs w:val="22"/>
        </w:rPr>
        <w:t xml:space="preserve">(b) Psychology versus Scripture</w:t>
      </w:r>
    </w:p>
    <w:p>
      <w:pPr>
        <w:spacing w:after="120" w:line="276"/>
        <w:jc w:val="both"/>
      </w:pPr>
      <w:r>
        <w:rPr>
          <w:rFonts w:ascii="Georgia" w:cs="Georgia" w:eastAsia="Georgia" w:hAnsi="Georgia"/>
          <w:b w:val="false"/>
          <w:bCs w:val="false"/>
          <w:i w:val="false"/>
          <w:iCs w:val="false"/>
          <w:color w:val="000000"/>
          <w:sz w:val="22"/>
          <w:szCs w:val="22"/>
        </w:rPr>
        <w:t xml:space="preserve">Psychology addresses virtue through positive psychology’s character strengths (VIA Classification: 24 strengths across 6 virtues). Aristotle’s virtue ethics (eudaimonia through habitual virtue) heavily influences psychological research. The biblical concept locates virtue not in habitual practice alone but in divine empowerment: “His divine power has granted to us all things that pertain to life and godliness” (2 Pet 1:3). Virtue is both received and cultivated.</w:t>
      </w:r>
    </w:p>
    <w:p>
      <w:pPr>
        <w:spacing w:before="200" w:after="120"/>
      </w:pPr>
      <w:r>
        <w:rPr>
          <w:rFonts w:ascii="Arial" w:cs="Arial" w:eastAsia="Arial" w:hAnsi="Arial"/>
          <w:b/>
          <w:bCs/>
          <w:color w:val="1F3864"/>
          <w:sz w:val="22"/>
          <w:szCs w:val="22"/>
        </w:rPr>
        <w:t xml:space="preserve">(c) Body-Soul Connection (Clinical)</w:t>
      </w:r>
    </w:p>
    <w:p>
      <w:pPr>
        <w:spacing w:after="120" w:line="276"/>
        <w:jc w:val="both"/>
      </w:pPr>
      <w:r>
        <w:rPr>
          <w:rFonts w:ascii="Georgia" w:cs="Georgia" w:eastAsia="Georgia" w:hAnsi="Georgia"/>
          <w:b w:val="false"/>
          <w:bCs w:val="false"/>
          <w:i w:val="false"/>
          <w:iCs w:val="false"/>
          <w:color w:val="000000"/>
          <w:sz w:val="22"/>
          <w:szCs w:val="22"/>
        </w:rPr>
        <w:t xml:space="preserve">Eudaimonic well-being (living virtuously and with purpose) is associated with better health outcomes than hedonic well-being (pleasure-seeking). Fredrickson et al. (2013) found that eudaimonic well-being was associated with reduced expression of pro-inflammatory genes, while hedonic well-being was not. Virtuous living may thus provide unique biological benefits.</w:t>
      </w:r>
    </w:p>
    <w:p>
      <w:pPr>
        <w:spacing w:before="200" w:after="120"/>
      </w:pPr>
      <w:r>
        <w:rPr>
          <w:rFonts w:ascii="Arial" w:cs="Arial" w:eastAsia="Arial" w:hAnsi="Arial"/>
          <w:b/>
          <w:bCs/>
          <w:color w:val="1F3864"/>
          <w:sz w:val="22"/>
          <w:szCs w:val="22"/>
        </w:rPr>
        <w:t xml:space="preserve">(d) Spirit-Soul Mapping</w:t>
      </w:r>
    </w:p>
    <w:p>
      <w:pPr>
        <w:spacing w:after="120" w:line="276"/>
        <w:jc w:val="both"/>
      </w:pPr>
      <w:r>
        <w:rPr>
          <w:rFonts w:ascii="Georgia" w:cs="Georgia" w:eastAsia="Georgia" w:hAnsi="Georgia"/>
          <w:b w:val="false"/>
          <w:bCs w:val="false"/>
          <w:i w:val="false"/>
          <w:iCs w:val="false"/>
          <w:color w:val="000000"/>
          <w:sz w:val="22"/>
          <w:szCs w:val="22"/>
        </w:rPr>
        <w:t xml:space="preserve">Virtue engages the whole immaterial person. The spirit receives divine power for godliness; the soul’s moral agency (Category 6 of nephesh) exercises that power in concrete choices. Virtue bridges the spirit’s God-consciousness and the soul’s self-consciousness, producing consistent moral excellence in daily life.</w:t>
      </w:r>
    </w:p>
    <w:p>
      <w:pPr>
        <w:spacing w:after="60"/>
      </w:pPr>
    </w:p>
    <w:p>
      <w:pPr>
        <w:pStyle w:val="Heading2"/>
        <w:spacing w:before="280" w:after="160"/>
      </w:pPr>
      <w:r>
        <w:rPr>
          <w:rFonts w:ascii="Arial" w:cs="Arial" w:eastAsia="Arial" w:hAnsi="Arial"/>
          <w:b/>
          <w:bCs/>
          <w:color w:val="2E75B6"/>
          <w:sz w:val="26"/>
          <w:szCs w:val="26"/>
        </w:rPr>
        <w:t xml:space="preserve">15. Knowledge (Gnosis / Epignosis)</w:t>
      </w:r>
    </w:p>
    <w:p>
      <w:pPr>
        <w:spacing w:after="120" w:line="276"/>
        <w:jc w:val="both"/>
      </w:pPr>
      <w:r>
        <w:rPr>
          <w:rFonts w:ascii="Georgia" w:cs="Georgia" w:eastAsia="Georgia" w:hAnsi="Georgia"/>
          <w:b w:val="false"/>
          <w:bCs w:val="false"/>
          <w:i/>
          <w:iCs/>
          <w:color w:val="444444"/>
          <w:sz w:val="22"/>
          <w:szCs w:val="22"/>
        </w:rPr>
        <w:t xml:space="preserve">Sources: 2 Pet 1:5–6; 2 Cor 6:6</w:t>
      </w:r>
    </w:p>
    <w:p>
      <w:pPr>
        <w:spacing w:before="200" w:after="120"/>
      </w:pPr>
      <w:r>
        <w:rPr>
          <w:rFonts w:ascii="Arial" w:cs="Arial" w:eastAsia="Arial" w:hAnsi="Arial"/>
          <w:b/>
          <w:bCs/>
          <w:color w:val="1F3864"/>
          <w:sz w:val="22"/>
          <w:szCs w:val="22"/>
        </w:rPr>
        <w:t xml:space="preserve">(a) Biblical Definition</w:t>
      </w:r>
    </w:p>
    <w:p>
      <w:pPr>
        <w:spacing w:after="120" w:line="276"/>
        <w:jc w:val="both"/>
      </w:pPr>
      <w:r>
        <w:rPr>
          <w:rFonts w:ascii="Georgia" w:cs="Georgia" w:eastAsia="Georgia" w:hAnsi="Georgia"/>
          <w:b w:val="false"/>
          <w:bCs w:val="false"/>
          <w:i w:val="false"/>
          <w:iCs w:val="false"/>
          <w:color w:val="000000"/>
          <w:sz w:val="22"/>
          <w:szCs w:val="22"/>
        </w:rPr>
        <w:t xml:space="preserve">As a Spirit-produced quality, knowledge refers to experiential understanding of God, His ways, and His truth—not merely intellectual information but relational knowing. Epignosis (full knowledge) implies deep, personal, transformative understanding.</w:t>
      </w:r>
    </w:p>
    <w:p>
      <w:pPr>
        <w:spacing w:before="200" w:after="120"/>
      </w:pPr>
      <w:r>
        <w:rPr>
          <w:rFonts w:ascii="Arial" w:cs="Arial" w:eastAsia="Arial" w:hAnsi="Arial"/>
          <w:b/>
          <w:bCs/>
          <w:color w:val="1F3864"/>
          <w:sz w:val="22"/>
          <w:szCs w:val="22"/>
        </w:rPr>
        <w:t xml:space="preserve">(b) Psychology versus Scripture</w:t>
      </w:r>
    </w:p>
    <w:p>
      <w:pPr>
        <w:spacing w:after="120" w:line="276"/>
        <w:jc w:val="both"/>
      </w:pPr>
      <w:r>
        <w:rPr>
          <w:rFonts w:ascii="Georgia" w:cs="Georgia" w:eastAsia="Georgia" w:hAnsi="Georgia"/>
          <w:b w:val="false"/>
          <w:bCs w:val="false"/>
          <w:i w:val="false"/>
          <w:iCs w:val="false"/>
          <w:color w:val="000000"/>
          <w:sz w:val="22"/>
          <w:szCs w:val="22"/>
        </w:rPr>
        <w:t xml:space="preserve">Psychology distinguishes declarative knowledge (knowing that), procedural knowledge (knowing how), and metacognition (knowing about knowing). Epistemology addresses the nature and limits of knowledge. The biblical concept is relational and experiential: “knowing” God (yada/ginosko) implies intimate acquaintance, not mere intellectual comprehension. This distinction is critical: psychological knowledge is cognitive; biblical knowledge engages spirit, soul, and sometimes body.</w:t>
      </w:r>
    </w:p>
    <w:p>
      <w:pPr>
        <w:spacing w:before="200" w:after="120"/>
      </w:pPr>
      <w:r>
        <w:rPr>
          <w:rFonts w:ascii="Arial" w:cs="Arial" w:eastAsia="Arial" w:hAnsi="Arial"/>
          <w:b/>
          <w:bCs/>
          <w:color w:val="1F3864"/>
          <w:sz w:val="22"/>
          <w:szCs w:val="22"/>
        </w:rPr>
        <w:t xml:space="preserve">(c) Body-Soul Connection (Clinical)</w:t>
      </w:r>
    </w:p>
    <w:p>
      <w:pPr>
        <w:spacing w:after="120" w:line="276"/>
        <w:jc w:val="both"/>
      </w:pPr>
      <w:r>
        <w:rPr>
          <w:rFonts w:ascii="Georgia" w:cs="Georgia" w:eastAsia="Georgia" w:hAnsi="Georgia"/>
          <w:b w:val="false"/>
          <w:bCs w:val="false"/>
          <w:i w:val="false"/>
          <w:iCs w:val="false"/>
          <w:color w:val="000000"/>
          <w:sz w:val="22"/>
          <w:szCs w:val="22"/>
        </w:rPr>
        <w:t xml:space="preserve">Learning and knowledge acquisition reshape neural pathways (neuroplasticity). Cognitive engagement protects against neurodegeneration. Spiritual practices involving contemplation and study activate prefrontal regions associated with higher-order thinking. However, the spirit-dimension of knowledge (spiritual intuition, revelation) does not have a clearly established neural correlate, suggesting it may operate through mechanisms not yet understood by neuroscience.</w:t>
      </w:r>
    </w:p>
    <w:p>
      <w:pPr>
        <w:spacing w:before="200" w:after="120"/>
      </w:pPr>
      <w:r>
        <w:rPr>
          <w:rFonts w:ascii="Arial" w:cs="Arial" w:eastAsia="Arial" w:hAnsi="Arial"/>
          <w:b/>
          <w:bCs/>
          <w:color w:val="1F3864"/>
          <w:sz w:val="22"/>
          <w:szCs w:val="22"/>
        </w:rPr>
        <w:t xml:space="preserve">(d) Spirit-Soul Mapping</w:t>
      </w:r>
    </w:p>
    <w:p>
      <w:pPr>
        <w:spacing w:after="120" w:line="276"/>
        <w:jc w:val="both"/>
      </w:pPr>
      <w:r>
        <w:rPr>
          <w:rFonts w:ascii="Georgia" w:cs="Georgia" w:eastAsia="Georgia" w:hAnsi="Georgia"/>
          <w:b w:val="false"/>
          <w:bCs w:val="false"/>
          <w:i w:val="false"/>
          <w:iCs w:val="false"/>
          <w:color w:val="000000"/>
          <w:sz w:val="22"/>
          <w:szCs w:val="22"/>
        </w:rPr>
        <w:t xml:space="preserve">Knowledge as a spiritual fruit operates first through the spirit (spiritual intuition, illumination by the Holy Spirit—1 Cor 2:10–14) and then through the soul’s cognitive faculties (mind/nous). The Spirit teaches the human spirit, which then informs the mind. This is why Paul contrasts the “natural person” (psychikos, soul-governed) who “cannot understand the things of the Spirit” with the “spiritual person” (pneumatikos) who “discerns all things” (1 Cor 2:14–15).</w:t>
      </w:r>
    </w:p>
    <w:p>
      <w:pPr>
        <w:spacing w:after="60"/>
      </w:pPr>
    </w:p>
    <w:p>
      <w:pPr>
        <w:pStyle w:val="Heading2"/>
        <w:spacing w:before="280" w:after="160"/>
      </w:pPr>
      <w:r>
        <w:rPr>
          <w:rFonts w:ascii="Arial" w:cs="Arial" w:eastAsia="Arial" w:hAnsi="Arial"/>
          <w:b/>
          <w:bCs/>
          <w:color w:val="2E75B6"/>
          <w:sz w:val="26"/>
          <w:szCs w:val="26"/>
        </w:rPr>
        <w:t xml:space="preserve">16. Steadfastness / Perseverance (Hupomone)</w:t>
      </w:r>
    </w:p>
    <w:p>
      <w:pPr>
        <w:spacing w:after="120" w:line="276"/>
        <w:jc w:val="both"/>
      </w:pPr>
      <w:r>
        <w:rPr>
          <w:rFonts w:ascii="Georgia" w:cs="Georgia" w:eastAsia="Georgia" w:hAnsi="Georgia"/>
          <w:b w:val="false"/>
          <w:bCs w:val="false"/>
          <w:i/>
          <w:iCs/>
          <w:color w:val="444444"/>
          <w:sz w:val="22"/>
          <w:szCs w:val="22"/>
        </w:rPr>
        <w:t xml:space="preserve">Sources: 2 Pet 1:6; Rom 5:3–4</w:t>
      </w:r>
    </w:p>
    <w:p>
      <w:pPr>
        <w:spacing w:before="200" w:after="120"/>
      </w:pPr>
      <w:r>
        <w:rPr>
          <w:rFonts w:ascii="Arial" w:cs="Arial" w:eastAsia="Arial" w:hAnsi="Arial"/>
          <w:b/>
          <w:bCs/>
          <w:color w:val="1F3864"/>
          <w:sz w:val="22"/>
          <w:szCs w:val="22"/>
        </w:rPr>
        <w:t xml:space="preserve">(a) Biblical Definition</w:t>
      </w:r>
    </w:p>
    <w:p>
      <w:pPr>
        <w:spacing w:after="120" w:line="276"/>
        <w:jc w:val="both"/>
      </w:pPr>
      <w:r>
        <w:rPr>
          <w:rFonts w:ascii="Georgia" w:cs="Georgia" w:eastAsia="Georgia" w:hAnsi="Georgia"/>
          <w:b w:val="false"/>
          <w:bCs w:val="false"/>
          <w:i w:val="false"/>
          <w:iCs w:val="false"/>
          <w:color w:val="000000"/>
          <w:sz w:val="22"/>
          <w:szCs w:val="22"/>
        </w:rPr>
        <w:t xml:space="preserve">Hupomone is endurance under trial—remaining firm and unmoved when circumstances are adverse. Unlike patience (makrothumia, which is toward persons), hupomone is directed toward circumstances and suffering. Romans 5:3–4 describes a progressive chain: suffering produces endurance, endurance produces character, character produces hope.</w:t>
      </w:r>
    </w:p>
    <w:p>
      <w:pPr>
        <w:spacing w:before="200" w:after="120"/>
      </w:pPr>
      <w:r>
        <w:rPr>
          <w:rFonts w:ascii="Arial" w:cs="Arial" w:eastAsia="Arial" w:hAnsi="Arial"/>
          <w:b/>
          <w:bCs/>
          <w:color w:val="1F3864"/>
          <w:sz w:val="22"/>
          <w:szCs w:val="22"/>
        </w:rPr>
        <w:t xml:space="preserve">(b) Psychology versus Scripture</w:t>
      </w:r>
    </w:p>
    <w:p>
      <w:pPr>
        <w:spacing w:after="120" w:line="276"/>
        <w:jc w:val="both"/>
      </w:pPr>
      <w:r>
        <w:rPr>
          <w:rFonts w:ascii="Georgia" w:cs="Georgia" w:eastAsia="Georgia" w:hAnsi="Georgia"/>
          <w:b w:val="false"/>
          <w:bCs w:val="false"/>
          <w:i w:val="false"/>
          <w:iCs w:val="false"/>
          <w:color w:val="000000"/>
          <w:sz w:val="22"/>
          <w:szCs w:val="22"/>
        </w:rPr>
        <w:t xml:space="preserve">Psychology addresses perseverance through resilience research, grit (Duckworth), and post-traumatic growth theory. Resilience is defined as the capacity to recover from adversity. Grit combines passion and perseverance for long-term goals. The biblical concept overlaps significantly but adds a theological dimension: steadfastness is empowered by the Spirit and has a redemptive purpose (producing character and hope). The suffering-endurance-character-hope chain (Rom 5:3–4) is uniquely biblical.</w:t>
      </w:r>
    </w:p>
    <w:p>
      <w:pPr>
        <w:spacing w:before="200" w:after="120"/>
      </w:pPr>
      <w:r>
        <w:rPr>
          <w:rFonts w:ascii="Arial" w:cs="Arial" w:eastAsia="Arial" w:hAnsi="Arial"/>
          <w:b/>
          <w:bCs/>
          <w:color w:val="1F3864"/>
          <w:sz w:val="22"/>
          <w:szCs w:val="22"/>
        </w:rPr>
        <w:t xml:space="preserve">(c) Body-Soul Connection (Clinical)</w:t>
      </w:r>
    </w:p>
    <w:p>
      <w:pPr>
        <w:spacing w:after="120" w:line="276"/>
        <w:jc w:val="both"/>
      </w:pPr>
      <w:r>
        <w:rPr>
          <w:rFonts w:ascii="Georgia" w:cs="Georgia" w:eastAsia="Georgia" w:hAnsi="Georgia"/>
          <w:b w:val="false"/>
          <w:bCs w:val="false"/>
          <w:i w:val="false"/>
          <w:iCs w:val="false"/>
          <w:color w:val="000000"/>
          <w:sz w:val="22"/>
          <w:szCs w:val="22"/>
        </w:rPr>
        <w:t xml:space="preserve">Resilience research shows that resilient individuals have more effective cortisol regulation, better cardiovascular function, and enhanced immune responses. Post-traumatic growth is associated with positive epigenetic changes. The body adapts positively when the soul-spirit complex maintains steadfastness through adversity.</w:t>
      </w:r>
    </w:p>
    <w:p>
      <w:pPr>
        <w:spacing w:before="200" w:after="120"/>
      </w:pPr>
      <w:r>
        <w:rPr>
          <w:rFonts w:ascii="Arial" w:cs="Arial" w:eastAsia="Arial" w:hAnsi="Arial"/>
          <w:b/>
          <w:bCs/>
          <w:color w:val="1F3864"/>
          <w:sz w:val="22"/>
          <w:szCs w:val="22"/>
        </w:rPr>
        <w:t xml:space="preserve">(d) Spirit-Soul Mapping</w:t>
      </w:r>
    </w:p>
    <w:p>
      <w:pPr>
        <w:spacing w:after="120" w:line="276"/>
        <w:jc w:val="both"/>
      </w:pPr>
      <w:r>
        <w:rPr>
          <w:rFonts w:ascii="Georgia" w:cs="Georgia" w:eastAsia="Georgia" w:hAnsi="Georgia"/>
          <w:b w:val="false"/>
          <w:bCs w:val="false"/>
          <w:i w:val="false"/>
          <w:iCs w:val="false"/>
          <w:color w:val="000000"/>
          <w:sz w:val="22"/>
          <w:szCs w:val="22"/>
        </w:rPr>
        <w:t xml:space="preserve">Steadfastness engages the will (soul: choosing to endure) sustained by the spirit’s hope in God. The soul’s natural response to suffering is flight or collapse; the spirit, anchored in God’s promises, provides the capacity to persist. Hope (the final product of the chain) is a spirit-quality that sustains soul-level endurance.</w:t>
      </w:r>
    </w:p>
    <w:p>
      <w:pPr>
        <w:spacing w:after="60"/>
      </w:pPr>
    </w:p>
    <w:p>
      <w:pPr>
        <w:pStyle w:val="Heading2"/>
        <w:spacing w:before="280" w:after="160"/>
      </w:pPr>
      <w:r>
        <w:rPr>
          <w:rFonts w:ascii="Arial" w:cs="Arial" w:eastAsia="Arial" w:hAnsi="Arial"/>
          <w:b/>
          <w:bCs/>
          <w:color w:val="2E75B6"/>
          <w:sz w:val="26"/>
          <w:szCs w:val="26"/>
        </w:rPr>
        <w:t xml:space="preserve">17. Godliness (Eusebeia)</w:t>
      </w:r>
    </w:p>
    <w:p>
      <w:pPr>
        <w:spacing w:after="120" w:line="276"/>
        <w:jc w:val="both"/>
      </w:pPr>
      <w:r>
        <w:rPr>
          <w:rFonts w:ascii="Georgia" w:cs="Georgia" w:eastAsia="Georgia" w:hAnsi="Georgia"/>
          <w:b w:val="false"/>
          <w:bCs w:val="false"/>
          <w:i/>
          <w:iCs/>
          <w:color w:val="444444"/>
          <w:sz w:val="22"/>
          <w:szCs w:val="22"/>
        </w:rPr>
        <w:t xml:space="preserve">Sources: 2 Pet 1:6–7</w:t>
      </w:r>
    </w:p>
    <w:p>
      <w:pPr>
        <w:spacing w:before="200" w:after="120"/>
      </w:pPr>
      <w:r>
        <w:rPr>
          <w:rFonts w:ascii="Arial" w:cs="Arial" w:eastAsia="Arial" w:hAnsi="Arial"/>
          <w:b/>
          <w:bCs/>
          <w:color w:val="1F3864"/>
          <w:sz w:val="22"/>
          <w:szCs w:val="22"/>
        </w:rPr>
        <w:t xml:space="preserve">(a) Biblical Definition</w:t>
      </w:r>
    </w:p>
    <w:p>
      <w:pPr>
        <w:spacing w:after="120" w:line="276"/>
        <w:jc w:val="both"/>
      </w:pPr>
      <w:r>
        <w:rPr>
          <w:rFonts w:ascii="Georgia" w:cs="Georgia" w:eastAsia="Georgia" w:hAnsi="Georgia"/>
          <w:b w:val="false"/>
          <w:bCs w:val="false"/>
          <w:i w:val="false"/>
          <w:iCs w:val="false"/>
          <w:color w:val="000000"/>
          <w:sz w:val="22"/>
          <w:szCs w:val="22"/>
        </w:rPr>
        <w:t xml:space="preserve">Eusebeia is a life lived in reverent awareness of God—practical piety that shapes every dimension of daily existence. It is not religiosity (external observance) but genuine God-consciousness that affects behaviour, priorities, and relationships.</w:t>
      </w:r>
    </w:p>
    <w:p>
      <w:pPr>
        <w:spacing w:before="200" w:after="120"/>
      </w:pPr>
      <w:r>
        <w:rPr>
          <w:rFonts w:ascii="Arial" w:cs="Arial" w:eastAsia="Arial" w:hAnsi="Arial"/>
          <w:b/>
          <w:bCs/>
          <w:color w:val="1F3864"/>
          <w:sz w:val="22"/>
          <w:szCs w:val="22"/>
        </w:rPr>
        <w:t xml:space="preserve">(b) Psychology versus Scripture</w:t>
      </w:r>
    </w:p>
    <w:p>
      <w:pPr>
        <w:spacing w:after="120" w:line="276"/>
        <w:jc w:val="both"/>
      </w:pPr>
      <w:r>
        <w:rPr>
          <w:rFonts w:ascii="Georgia" w:cs="Georgia" w:eastAsia="Georgia" w:hAnsi="Georgia"/>
          <w:b w:val="false"/>
          <w:bCs w:val="false"/>
          <w:i w:val="false"/>
          <w:iCs w:val="false"/>
          <w:color w:val="000000"/>
          <w:sz w:val="22"/>
          <w:szCs w:val="22"/>
        </w:rPr>
        <w:t xml:space="preserve">Psychology addresses religiosity and spirituality through the psychology of religion. Allport distinguished intrinsic religiosity (religion as an end in itself) from extrinsic religiosity (religion as a means to social or personal ends). Studies consistently show that intrinsic religiosity correlates with better mental health outcomes. Biblical godliness aligns most closely with intrinsic religiosity but is deeper: it is a Spirit-produced awareness of God that transforms all of life, not merely a religious orientation.</w:t>
      </w:r>
    </w:p>
    <w:p>
      <w:pPr>
        <w:spacing w:before="200" w:after="120"/>
      </w:pPr>
      <w:r>
        <w:rPr>
          <w:rFonts w:ascii="Arial" w:cs="Arial" w:eastAsia="Arial" w:hAnsi="Arial"/>
          <w:b/>
          <w:bCs/>
          <w:color w:val="1F3864"/>
          <w:sz w:val="22"/>
          <w:szCs w:val="22"/>
        </w:rPr>
        <w:t xml:space="preserve">(c) Body-Soul Connection (Clinical)</w:t>
      </w:r>
    </w:p>
    <w:p>
      <w:pPr>
        <w:spacing w:after="120" w:line="276"/>
        <w:jc w:val="both"/>
      </w:pPr>
      <w:r>
        <w:rPr>
          <w:rFonts w:ascii="Georgia" w:cs="Georgia" w:eastAsia="Georgia" w:hAnsi="Georgia"/>
          <w:b w:val="false"/>
          <w:bCs w:val="false"/>
          <w:i w:val="false"/>
          <w:iCs w:val="false"/>
          <w:color w:val="000000"/>
          <w:sz w:val="22"/>
          <w:szCs w:val="22"/>
        </w:rPr>
        <w:t xml:space="preserve">Regular spiritual practice (prayer, meditation, worship) is associated with improved mental and physical health. Church attendance correlates with reduced mortality risk (7-year longitudinal study, JAMA Internal Medicine, 2016). The body benefits from the ordered, purposeful life that godliness produces.</w:t>
      </w:r>
    </w:p>
    <w:p>
      <w:pPr>
        <w:spacing w:before="200" w:after="120"/>
      </w:pPr>
      <w:r>
        <w:rPr>
          <w:rFonts w:ascii="Arial" w:cs="Arial" w:eastAsia="Arial" w:hAnsi="Arial"/>
          <w:b/>
          <w:bCs/>
          <w:color w:val="1F3864"/>
          <w:sz w:val="22"/>
          <w:szCs w:val="22"/>
        </w:rPr>
        <w:t xml:space="preserve">(d) Spirit-Soul Mapping</w:t>
      </w:r>
    </w:p>
    <w:p>
      <w:pPr>
        <w:spacing w:after="120" w:line="276"/>
        <w:jc w:val="both"/>
      </w:pPr>
      <w:r>
        <w:rPr>
          <w:rFonts w:ascii="Georgia" w:cs="Georgia" w:eastAsia="Georgia" w:hAnsi="Georgia"/>
          <w:b w:val="false"/>
          <w:bCs w:val="false"/>
          <w:i w:val="false"/>
          <w:iCs w:val="false"/>
          <w:color w:val="000000"/>
          <w:sz w:val="22"/>
          <w:szCs w:val="22"/>
        </w:rPr>
        <w:t xml:space="preserve">Godliness is the most explicitly spirit-centred quality. It originates entirely in the human spirit’s God-ward orientation—the capacity for divine communion that distinguishes humans from animals (who have nephesh but not ruach in this sense). The spirit’s awareness of God then shapes the soul’s values, priorities, and choices.</w:t>
      </w:r>
    </w:p>
    <w:p>
      <w:pPr>
        <w:spacing w:after="60"/>
      </w:pPr>
    </w:p>
    <w:p>
      <w:pPr>
        <w:pStyle w:val="Heading2"/>
        <w:spacing w:before="280" w:after="160"/>
      </w:pPr>
      <w:r>
        <w:rPr>
          <w:rFonts w:ascii="Arial" w:cs="Arial" w:eastAsia="Arial" w:hAnsi="Arial"/>
          <w:b/>
          <w:bCs/>
          <w:color w:val="2E75B6"/>
          <w:sz w:val="26"/>
          <w:szCs w:val="26"/>
        </w:rPr>
        <w:t xml:space="preserve">18. Brotherly Affection (Philadelphia)</w:t>
      </w:r>
    </w:p>
    <w:p>
      <w:pPr>
        <w:spacing w:after="120" w:line="276"/>
        <w:jc w:val="both"/>
      </w:pPr>
      <w:r>
        <w:rPr>
          <w:rFonts w:ascii="Georgia" w:cs="Georgia" w:eastAsia="Georgia" w:hAnsi="Georgia"/>
          <w:b w:val="false"/>
          <w:bCs w:val="false"/>
          <w:i/>
          <w:iCs/>
          <w:color w:val="444444"/>
          <w:sz w:val="22"/>
          <w:szCs w:val="22"/>
        </w:rPr>
        <w:t xml:space="preserve">Sources: 2 Pet 1:7; Acts 2:44–46</w:t>
      </w:r>
    </w:p>
    <w:p>
      <w:pPr>
        <w:spacing w:before="200" w:after="120"/>
      </w:pPr>
      <w:r>
        <w:rPr>
          <w:rFonts w:ascii="Arial" w:cs="Arial" w:eastAsia="Arial" w:hAnsi="Arial"/>
          <w:b/>
          <w:bCs/>
          <w:color w:val="1F3864"/>
          <w:sz w:val="22"/>
          <w:szCs w:val="22"/>
        </w:rPr>
        <w:t xml:space="preserve">(a) Biblical Definition</w:t>
      </w:r>
    </w:p>
    <w:p>
      <w:pPr>
        <w:spacing w:after="120" w:line="276"/>
        <w:jc w:val="both"/>
      </w:pPr>
      <w:r>
        <w:rPr>
          <w:rFonts w:ascii="Georgia" w:cs="Georgia" w:eastAsia="Georgia" w:hAnsi="Georgia"/>
          <w:b w:val="false"/>
          <w:bCs w:val="false"/>
          <w:i w:val="false"/>
          <w:iCs w:val="false"/>
          <w:color w:val="000000"/>
          <w:sz w:val="22"/>
          <w:szCs w:val="22"/>
        </w:rPr>
        <w:t xml:space="preserve">Philadelphia is warm, familial love directed toward fellow believers—the affection that characterises healthy family relationships, extended to the community of faith. It is distinguished from agape (unconditional, all-encompassing) by its familial warmth and particularity.</w:t>
      </w:r>
    </w:p>
    <w:p>
      <w:pPr>
        <w:spacing w:before="200" w:after="120"/>
      </w:pPr>
      <w:r>
        <w:rPr>
          <w:rFonts w:ascii="Arial" w:cs="Arial" w:eastAsia="Arial" w:hAnsi="Arial"/>
          <w:b/>
          <w:bCs/>
          <w:color w:val="1F3864"/>
          <w:sz w:val="22"/>
          <w:szCs w:val="22"/>
        </w:rPr>
        <w:t xml:space="preserve">(b) Psychology versus Scripture</w:t>
      </w:r>
    </w:p>
    <w:p>
      <w:pPr>
        <w:spacing w:after="120" w:line="276"/>
        <w:jc w:val="both"/>
      </w:pPr>
      <w:r>
        <w:rPr>
          <w:rFonts w:ascii="Georgia" w:cs="Georgia" w:eastAsia="Georgia" w:hAnsi="Georgia"/>
          <w:b w:val="false"/>
          <w:bCs w:val="false"/>
          <w:i w:val="false"/>
          <w:iCs w:val="false"/>
          <w:color w:val="000000"/>
          <w:sz w:val="22"/>
          <w:szCs w:val="22"/>
        </w:rPr>
        <w:t xml:space="preserve">Psychology’s closest construct is in-group bonding, social identity theory, and attachment to community. Belonging and social connection are recognised as fundamental human needs (Baumeister &amp; Leary, 1995). The biblical concept specifically directs this affection toward the faith community, based on shared spiritual identity (adoption into God’s family) rather than natural kinship or social similarity.</w:t>
      </w:r>
    </w:p>
    <w:p>
      <w:pPr>
        <w:spacing w:before="200" w:after="120"/>
      </w:pPr>
      <w:r>
        <w:rPr>
          <w:rFonts w:ascii="Arial" w:cs="Arial" w:eastAsia="Arial" w:hAnsi="Arial"/>
          <w:b/>
          <w:bCs/>
          <w:color w:val="1F3864"/>
          <w:sz w:val="22"/>
          <w:szCs w:val="22"/>
        </w:rPr>
        <w:t xml:space="preserve">(c) Body-Soul Connection (Clinical)</w:t>
      </w:r>
    </w:p>
    <w:p>
      <w:pPr>
        <w:spacing w:after="120" w:line="276"/>
        <w:jc w:val="both"/>
      </w:pPr>
      <w:r>
        <w:rPr>
          <w:rFonts w:ascii="Georgia" w:cs="Georgia" w:eastAsia="Georgia" w:hAnsi="Georgia"/>
          <w:b w:val="false"/>
          <w:bCs w:val="false"/>
          <w:i w:val="false"/>
          <w:iCs w:val="false"/>
          <w:color w:val="000000"/>
          <w:sz w:val="22"/>
          <w:szCs w:val="22"/>
        </w:rPr>
        <w:t xml:space="preserve">Social connection and belonging are powerful health determinants. Loneliness increases mortality risk equivalent to smoking 15 cigarettes per day (Holt-Lunstad et al., 2010). Strong community bonds reduce cortisol, improve cardiovascular health, and enhance immune function. The early church’s intense community (Acts 2:42–47) would have produced measurable health benefits.</w:t>
      </w:r>
    </w:p>
    <w:p>
      <w:pPr>
        <w:spacing w:before="200" w:after="120"/>
      </w:pPr>
      <w:r>
        <w:rPr>
          <w:rFonts w:ascii="Arial" w:cs="Arial" w:eastAsia="Arial" w:hAnsi="Arial"/>
          <w:b/>
          <w:bCs/>
          <w:color w:val="1F3864"/>
          <w:sz w:val="22"/>
          <w:szCs w:val="22"/>
        </w:rPr>
        <w:t xml:space="preserve">(d) Spirit-Soul Mapping</w:t>
      </w:r>
    </w:p>
    <w:p>
      <w:pPr>
        <w:spacing w:after="120" w:line="276"/>
        <w:jc w:val="both"/>
      </w:pPr>
      <w:r>
        <w:rPr>
          <w:rFonts w:ascii="Georgia" w:cs="Georgia" w:eastAsia="Georgia" w:hAnsi="Georgia"/>
          <w:b w:val="false"/>
          <w:bCs w:val="false"/>
          <w:i w:val="false"/>
          <w:iCs w:val="false"/>
          <w:color w:val="000000"/>
          <w:sz w:val="22"/>
          <w:szCs w:val="22"/>
        </w:rPr>
        <w:t xml:space="preserve">Brotherly affection operates through the soul’s emotional capacity (warmth, affection, attachment) directed by the spirit’s recognition of shared spiritual identity. The spirit perceives fellow believers as spiritual siblings; the soul responds with familial warmth. It bridges the spirit’s God-ward orientation and the soul’s self-ward/other-ward emotional capacity.</w:t>
      </w:r>
    </w:p>
    <w:p>
      <w:pPr>
        <w:spacing w:after="60"/>
      </w:pPr>
    </w:p>
    <w:p>
      <w:pPr>
        <w:pStyle w:val="Heading2"/>
        <w:spacing w:before="280" w:after="160"/>
      </w:pPr>
      <w:r>
        <w:rPr>
          <w:rFonts w:ascii="Arial" w:cs="Arial" w:eastAsia="Arial" w:hAnsi="Arial"/>
          <w:b/>
          <w:bCs/>
          <w:color w:val="2E75B6"/>
          <w:sz w:val="26"/>
          <w:szCs w:val="26"/>
        </w:rPr>
        <w:t xml:space="preserve">19. Righteousness (Dikaiosune)</w:t>
      </w:r>
    </w:p>
    <w:p>
      <w:pPr>
        <w:spacing w:after="120" w:line="276"/>
        <w:jc w:val="both"/>
      </w:pPr>
      <w:r>
        <w:rPr>
          <w:rFonts w:ascii="Georgia" w:cs="Georgia" w:eastAsia="Georgia" w:hAnsi="Georgia"/>
          <w:b w:val="false"/>
          <w:bCs w:val="false"/>
          <w:i/>
          <w:iCs/>
          <w:color w:val="444444"/>
          <w:sz w:val="22"/>
          <w:szCs w:val="22"/>
        </w:rPr>
        <w:t xml:space="preserve">Sources: Eph 5:9; Rom 14:17</w:t>
      </w:r>
    </w:p>
    <w:p>
      <w:pPr>
        <w:spacing w:before="200" w:after="120"/>
      </w:pPr>
      <w:r>
        <w:rPr>
          <w:rFonts w:ascii="Arial" w:cs="Arial" w:eastAsia="Arial" w:hAnsi="Arial"/>
          <w:b/>
          <w:bCs/>
          <w:color w:val="1F3864"/>
          <w:sz w:val="22"/>
          <w:szCs w:val="22"/>
        </w:rPr>
        <w:t xml:space="preserve">(a) Biblical Definition</w:t>
      </w:r>
    </w:p>
    <w:p>
      <w:pPr>
        <w:spacing w:after="120" w:line="276"/>
        <w:jc w:val="both"/>
      </w:pPr>
      <w:r>
        <w:rPr>
          <w:rFonts w:ascii="Georgia" w:cs="Georgia" w:eastAsia="Georgia" w:hAnsi="Georgia"/>
          <w:b w:val="false"/>
          <w:bCs w:val="false"/>
          <w:i w:val="false"/>
          <w:iCs w:val="false"/>
          <w:color w:val="000000"/>
          <w:sz w:val="22"/>
          <w:szCs w:val="22"/>
        </w:rPr>
        <w:t xml:space="preserve">As a fruit of the Spirit, righteousness is right living—conformity of conduct to God’s moral standard. It is both positional (imputed at justification) and practical (produced by the Spirit in daily life). Romans 14:17 places it “in the Holy Spirit” alongside peace and joy.</w:t>
      </w:r>
    </w:p>
    <w:p>
      <w:pPr>
        <w:spacing w:before="200" w:after="120"/>
      </w:pPr>
      <w:r>
        <w:rPr>
          <w:rFonts w:ascii="Arial" w:cs="Arial" w:eastAsia="Arial" w:hAnsi="Arial"/>
          <w:b/>
          <w:bCs/>
          <w:color w:val="1F3864"/>
          <w:sz w:val="22"/>
          <w:szCs w:val="22"/>
        </w:rPr>
        <w:t xml:space="preserve">(b) Psychology versus Scripture</w:t>
      </w:r>
    </w:p>
    <w:p>
      <w:pPr>
        <w:spacing w:after="120" w:line="276"/>
        <w:jc w:val="both"/>
      </w:pPr>
      <w:r>
        <w:rPr>
          <w:rFonts w:ascii="Georgia" w:cs="Georgia" w:eastAsia="Georgia" w:hAnsi="Georgia"/>
          <w:b w:val="false"/>
          <w:bCs w:val="false"/>
          <w:i w:val="false"/>
          <w:iCs w:val="false"/>
          <w:color w:val="000000"/>
          <w:sz w:val="22"/>
          <w:szCs w:val="22"/>
        </w:rPr>
        <w:t xml:space="preserve">Psychology addresses moral behaviour through moral development theory, moral identity research, and conscience studies. The concept of “moral injury” (violation of one’s moral code) has emerged in trauma research. Biblical righteousness is more comprehensive than moral behaviour: it encompasses right relationship with God, right conduct toward others, and right ordering of one’s inner life. It is a received status (justification) that produces practical conduct (sanctification).</w:t>
      </w:r>
    </w:p>
    <w:p>
      <w:pPr>
        <w:spacing w:before="200" w:after="120"/>
      </w:pPr>
      <w:r>
        <w:rPr>
          <w:rFonts w:ascii="Arial" w:cs="Arial" w:eastAsia="Arial" w:hAnsi="Arial"/>
          <w:b/>
          <w:bCs/>
          <w:color w:val="1F3864"/>
          <w:sz w:val="22"/>
          <w:szCs w:val="22"/>
        </w:rPr>
        <w:t xml:space="preserve">(c) Body-Soul Connection (Clinical)</w:t>
      </w:r>
    </w:p>
    <w:p>
      <w:pPr>
        <w:spacing w:after="120" w:line="276"/>
        <w:jc w:val="both"/>
      </w:pPr>
      <w:r>
        <w:rPr>
          <w:rFonts w:ascii="Georgia" w:cs="Georgia" w:eastAsia="Georgia" w:hAnsi="Georgia"/>
          <w:b w:val="false"/>
          <w:bCs w:val="false"/>
          <w:i w:val="false"/>
          <w:iCs w:val="false"/>
          <w:color w:val="000000"/>
          <w:sz w:val="22"/>
          <w:szCs w:val="22"/>
        </w:rPr>
        <w:t xml:space="preserve">Living consistently with one’s moral values reduces “moral distress”—a recognised clinical condition producing anxiety, burnout, and physiological stress. Moral congruence promotes psychological well-being and the physiological benefits associated with reduced chronic stress.</w:t>
      </w:r>
    </w:p>
    <w:p>
      <w:pPr>
        <w:spacing w:before="200" w:after="120"/>
      </w:pPr>
      <w:r>
        <w:rPr>
          <w:rFonts w:ascii="Arial" w:cs="Arial" w:eastAsia="Arial" w:hAnsi="Arial"/>
          <w:b/>
          <w:bCs/>
          <w:color w:val="1F3864"/>
          <w:sz w:val="22"/>
          <w:szCs w:val="22"/>
        </w:rPr>
        <w:t xml:space="preserve">(d) Spirit-Soul Mapping</w:t>
      </w:r>
    </w:p>
    <w:p>
      <w:pPr>
        <w:spacing w:after="120" w:line="276"/>
        <w:jc w:val="both"/>
      </w:pPr>
      <w:r>
        <w:rPr>
          <w:rFonts w:ascii="Georgia" w:cs="Georgia" w:eastAsia="Georgia" w:hAnsi="Georgia"/>
          <w:b w:val="false"/>
          <w:bCs w:val="false"/>
          <w:i w:val="false"/>
          <w:iCs w:val="false"/>
          <w:color w:val="000000"/>
          <w:sz w:val="22"/>
          <w:szCs w:val="22"/>
        </w:rPr>
        <w:t xml:space="preserve">Righteousness engages the conscience (spirit-faculty) for discernment and the will (soul-faculty) for execution. The spirit receives the standard from God; the soul’s moral agency implements it. The soul’s Category 6 function (will/volition/moral agency) is the primary executor, but the spirit provides both the standard and the power to meet it.</w:t>
      </w:r>
    </w:p>
    <w:p>
      <w:pPr>
        <w:spacing w:after="60"/>
      </w:pPr>
    </w:p>
    <w:p>
      <w:pPr>
        <w:pStyle w:val="Heading2"/>
        <w:spacing w:before="280" w:after="160"/>
      </w:pPr>
      <w:r>
        <w:rPr>
          <w:rFonts w:ascii="Arial" w:cs="Arial" w:eastAsia="Arial" w:hAnsi="Arial"/>
          <w:b/>
          <w:bCs/>
          <w:color w:val="2E75B6"/>
          <w:sz w:val="26"/>
          <w:szCs w:val="26"/>
        </w:rPr>
        <w:t xml:space="preserve">20. Truth / Truthful Speech (Aletheia)</w:t>
      </w:r>
    </w:p>
    <w:p>
      <w:pPr>
        <w:spacing w:after="120" w:line="276"/>
        <w:jc w:val="both"/>
      </w:pPr>
      <w:r>
        <w:rPr>
          <w:rFonts w:ascii="Georgia" w:cs="Georgia" w:eastAsia="Georgia" w:hAnsi="Georgia"/>
          <w:b w:val="false"/>
          <w:bCs w:val="false"/>
          <w:i/>
          <w:iCs/>
          <w:color w:val="444444"/>
          <w:sz w:val="22"/>
          <w:szCs w:val="22"/>
        </w:rPr>
        <w:t xml:space="preserve">Sources: Eph 5:9; 2 Cor 6:7</w:t>
      </w:r>
    </w:p>
    <w:p>
      <w:pPr>
        <w:spacing w:before="200" w:after="120"/>
      </w:pPr>
      <w:r>
        <w:rPr>
          <w:rFonts w:ascii="Arial" w:cs="Arial" w:eastAsia="Arial" w:hAnsi="Arial"/>
          <w:b/>
          <w:bCs/>
          <w:color w:val="1F3864"/>
          <w:sz w:val="22"/>
          <w:szCs w:val="22"/>
        </w:rPr>
        <w:t xml:space="preserve">(a) Biblical Definition</w:t>
      </w:r>
    </w:p>
    <w:p>
      <w:pPr>
        <w:spacing w:after="120" w:line="276"/>
        <w:jc w:val="both"/>
      </w:pPr>
      <w:r>
        <w:rPr>
          <w:rFonts w:ascii="Georgia" w:cs="Georgia" w:eastAsia="Georgia" w:hAnsi="Georgia"/>
          <w:b w:val="false"/>
          <w:bCs w:val="false"/>
          <w:i w:val="false"/>
          <w:iCs w:val="false"/>
          <w:color w:val="000000"/>
          <w:sz w:val="22"/>
          <w:szCs w:val="22"/>
        </w:rPr>
        <w:t xml:space="preserve">Truth as a fruit of the Spirit encompasses both doctrinal fidelity (believing and upholding truth) and personal integrity (speaking and living truthfully). The Spirit is called “the Spirit of truth” (John 14:17; 16:13), directly linking truth to the Spirit’s character.</w:t>
      </w:r>
    </w:p>
    <w:p>
      <w:pPr>
        <w:spacing w:before="200" w:after="120"/>
      </w:pPr>
      <w:r>
        <w:rPr>
          <w:rFonts w:ascii="Arial" w:cs="Arial" w:eastAsia="Arial" w:hAnsi="Arial"/>
          <w:b/>
          <w:bCs/>
          <w:color w:val="1F3864"/>
          <w:sz w:val="22"/>
          <w:szCs w:val="22"/>
        </w:rPr>
        <w:t xml:space="preserve">(b) Psychology versus Scripture</w:t>
      </w:r>
    </w:p>
    <w:p>
      <w:pPr>
        <w:spacing w:after="120" w:line="276"/>
        <w:jc w:val="both"/>
      </w:pPr>
      <w:r>
        <w:rPr>
          <w:rFonts w:ascii="Georgia" w:cs="Georgia" w:eastAsia="Georgia" w:hAnsi="Georgia"/>
          <w:b w:val="false"/>
          <w:bCs w:val="false"/>
          <w:i w:val="false"/>
          <w:iCs w:val="false"/>
          <w:color w:val="000000"/>
          <w:sz w:val="22"/>
          <w:szCs w:val="22"/>
        </w:rPr>
        <w:t xml:space="preserve">Psychology addresses truthfulness through authenticity research (Kernis &amp; Goldman), cognitive dissonance theory, and deception research. Authenticity is recognised as a key component of psychological well-being. The biblical concept is broader: truth is not merely subjective authenticity but conformity to objective divine reality. “Your word is truth” (John 17:17) establishes an external standard that psychological authenticity does not require.</w:t>
      </w:r>
    </w:p>
    <w:p>
      <w:pPr>
        <w:spacing w:before="200" w:after="120"/>
      </w:pPr>
      <w:r>
        <w:rPr>
          <w:rFonts w:ascii="Arial" w:cs="Arial" w:eastAsia="Arial" w:hAnsi="Arial"/>
          <w:b/>
          <w:bCs/>
          <w:color w:val="1F3864"/>
          <w:sz w:val="22"/>
          <w:szCs w:val="22"/>
        </w:rPr>
        <w:t xml:space="preserve">(c) Body-Soul Connection (Clinical)</w:t>
      </w:r>
    </w:p>
    <w:p>
      <w:pPr>
        <w:spacing w:after="120" w:line="276"/>
        <w:jc w:val="both"/>
      </w:pPr>
      <w:r>
        <w:rPr>
          <w:rFonts w:ascii="Georgia" w:cs="Georgia" w:eastAsia="Georgia" w:hAnsi="Georgia"/>
          <w:b w:val="false"/>
          <w:bCs w:val="false"/>
          <w:i w:val="false"/>
          <w:iCs w:val="false"/>
          <w:color w:val="000000"/>
          <w:sz w:val="22"/>
          <w:szCs w:val="22"/>
        </w:rPr>
        <w:t xml:space="preserve">Deception increases cognitive load, cortisol production, and sympathetic nervous system activation (detectable by polygraph technology). Truthful living reduces this physiological burden. Studies show that committing to telling the truth reduces physical complaints and improves mental health (Notre Dame “Science of Honesty” study, 2012).</w:t>
      </w:r>
    </w:p>
    <w:p>
      <w:pPr>
        <w:spacing w:before="200" w:after="120"/>
      </w:pPr>
      <w:r>
        <w:rPr>
          <w:rFonts w:ascii="Arial" w:cs="Arial" w:eastAsia="Arial" w:hAnsi="Arial"/>
          <w:b/>
          <w:bCs/>
          <w:color w:val="1F3864"/>
          <w:sz w:val="22"/>
          <w:szCs w:val="22"/>
        </w:rPr>
        <w:t xml:space="preserve">(d) Spirit-Soul Mapping</w:t>
      </w:r>
    </w:p>
    <w:p>
      <w:pPr>
        <w:spacing w:after="120" w:line="276"/>
        <w:jc w:val="both"/>
      </w:pPr>
      <w:r>
        <w:rPr>
          <w:rFonts w:ascii="Georgia" w:cs="Georgia" w:eastAsia="Georgia" w:hAnsi="Georgia"/>
          <w:b w:val="false"/>
          <w:bCs w:val="false"/>
          <w:i w:val="false"/>
          <w:iCs w:val="false"/>
          <w:color w:val="000000"/>
          <w:sz w:val="22"/>
          <w:szCs w:val="22"/>
        </w:rPr>
        <w:t xml:space="preserve">Truth operates through the spirit’s capacity for discernment (illumination by the Spirit of truth—1 Cor 2:10–14) and the soul’s cognitive faculties (mind/nous) and volitional faculties (choosing to speak and live truthfully). The spirit receives truth from God; the mind comprehends it; the will enacts it.</w:t>
      </w:r>
    </w:p>
    <w:p>
      <w:pPr>
        <w:spacing w:after="60"/>
      </w:pPr>
    </w:p>
    <w:p>
      <w:pPr>
        <w:pStyle w:val="Heading2"/>
        <w:spacing w:before="280" w:after="160"/>
      </w:pPr>
      <w:r>
        <w:rPr>
          <w:rFonts w:ascii="Arial" w:cs="Arial" w:eastAsia="Arial" w:hAnsi="Arial"/>
          <w:b/>
          <w:bCs/>
          <w:color w:val="2E75B6"/>
          <w:sz w:val="26"/>
          <w:szCs w:val="26"/>
        </w:rPr>
        <w:t xml:space="preserve">21. Purity (Hagnotes)</w:t>
      </w:r>
    </w:p>
    <w:p>
      <w:pPr>
        <w:spacing w:after="120" w:line="276"/>
        <w:jc w:val="both"/>
      </w:pPr>
      <w:r>
        <w:rPr>
          <w:rFonts w:ascii="Georgia" w:cs="Georgia" w:eastAsia="Georgia" w:hAnsi="Georgia"/>
          <w:b w:val="false"/>
          <w:bCs w:val="false"/>
          <w:i/>
          <w:iCs/>
          <w:color w:val="444444"/>
          <w:sz w:val="22"/>
          <w:szCs w:val="22"/>
        </w:rPr>
        <w:t xml:space="preserve">Sources: 2 Cor 6:6</w:t>
      </w:r>
    </w:p>
    <w:p>
      <w:pPr>
        <w:spacing w:before="200" w:after="120"/>
      </w:pPr>
      <w:r>
        <w:rPr>
          <w:rFonts w:ascii="Arial" w:cs="Arial" w:eastAsia="Arial" w:hAnsi="Arial"/>
          <w:b/>
          <w:bCs/>
          <w:color w:val="1F3864"/>
          <w:sz w:val="22"/>
          <w:szCs w:val="22"/>
        </w:rPr>
        <w:t xml:space="preserve">(a) Biblical Definition</w:t>
      </w:r>
    </w:p>
    <w:p>
      <w:pPr>
        <w:spacing w:after="120" w:line="276"/>
        <w:jc w:val="both"/>
      </w:pPr>
      <w:r>
        <w:rPr>
          <w:rFonts w:ascii="Georgia" w:cs="Georgia" w:eastAsia="Georgia" w:hAnsi="Georgia"/>
          <w:b w:val="false"/>
          <w:bCs w:val="false"/>
          <w:i w:val="false"/>
          <w:iCs w:val="false"/>
          <w:color w:val="000000"/>
          <w:sz w:val="22"/>
          <w:szCs w:val="22"/>
        </w:rPr>
        <w:t xml:space="preserve">Hagnotes is moral cleanness—freedom from contamination in thought, motive, and action. It encompasses sexual purity, purity of intention, and purity of worship. “Purifying your souls by obedience to the truth” (1 Pet 1:22) connects purity to soul-transformation.</w:t>
      </w:r>
    </w:p>
    <w:p>
      <w:pPr>
        <w:spacing w:before="200" w:after="120"/>
      </w:pPr>
      <w:r>
        <w:rPr>
          <w:rFonts w:ascii="Arial" w:cs="Arial" w:eastAsia="Arial" w:hAnsi="Arial"/>
          <w:b/>
          <w:bCs/>
          <w:color w:val="1F3864"/>
          <w:sz w:val="22"/>
          <w:szCs w:val="22"/>
        </w:rPr>
        <w:t xml:space="preserve">(b) Psychology versus Scripture</w:t>
      </w:r>
    </w:p>
    <w:p>
      <w:pPr>
        <w:spacing w:after="120" w:line="276"/>
        <w:jc w:val="both"/>
      </w:pPr>
      <w:r>
        <w:rPr>
          <w:rFonts w:ascii="Georgia" w:cs="Georgia" w:eastAsia="Georgia" w:hAnsi="Georgia"/>
          <w:b w:val="false"/>
          <w:bCs w:val="false"/>
          <w:i w:val="false"/>
          <w:iCs w:val="false"/>
          <w:color w:val="000000"/>
          <w:sz w:val="22"/>
          <w:szCs w:val="22"/>
        </w:rPr>
        <w:t xml:space="preserve">Psychology addresses purity indirectly through moral psychology and disgust research. Haidt’s Moral Foundations Theory identifies purity/sanctity as one of six moral foundations. Studies on moral disgust show it activates the anterior insula (the same region activated by physical disgust). The biblical concept extends beyond moral disgust to encompass a positive state of inner cleanness that enables communion with God (“Blessed are the pure in heart, for they shall see God”—Matt 5:8).</w:t>
      </w:r>
    </w:p>
    <w:p>
      <w:pPr>
        <w:spacing w:before="200" w:after="120"/>
      </w:pPr>
      <w:r>
        <w:rPr>
          <w:rFonts w:ascii="Arial" w:cs="Arial" w:eastAsia="Arial" w:hAnsi="Arial"/>
          <w:b/>
          <w:bCs/>
          <w:color w:val="1F3864"/>
          <w:sz w:val="22"/>
          <w:szCs w:val="22"/>
        </w:rPr>
        <w:t xml:space="preserve">(c) Body-Soul Connection (Clinical)</w:t>
      </w:r>
    </w:p>
    <w:p>
      <w:pPr>
        <w:spacing w:after="120" w:line="276"/>
        <w:jc w:val="both"/>
      </w:pPr>
      <w:r>
        <w:rPr>
          <w:rFonts w:ascii="Georgia" w:cs="Georgia" w:eastAsia="Georgia" w:hAnsi="Georgia"/>
          <w:b w:val="false"/>
          <w:bCs w:val="false"/>
          <w:i w:val="false"/>
          <w:iCs w:val="false"/>
          <w:color w:val="000000"/>
          <w:sz w:val="22"/>
          <w:szCs w:val="22"/>
        </w:rPr>
        <w:t xml:space="preserve">The anterior insula’s dual role in processing both physical and moral disgust suggests a neurological link between moral purity and physical sensation. Sexual impurity is associated with higher rates of STIs, psychological trauma, and attachment disorders. Purity of lifestyle (avoiding substance abuse, maintaining sexual health) has well-documented physical health benefits.</w:t>
      </w:r>
    </w:p>
    <w:p>
      <w:pPr>
        <w:spacing w:before="200" w:after="120"/>
      </w:pPr>
      <w:r>
        <w:rPr>
          <w:rFonts w:ascii="Arial" w:cs="Arial" w:eastAsia="Arial" w:hAnsi="Arial"/>
          <w:b/>
          <w:bCs/>
          <w:color w:val="1F3864"/>
          <w:sz w:val="22"/>
          <w:szCs w:val="22"/>
        </w:rPr>
        <w:t xml:space="preserve">(d) Spirit-Soul Mapping</w:t>
      </w:r>
    </w:p>
    <w:p>
      <w:pPr>
        <w:spacing w:after="120" w:line="276"/>
        <w:jc w:val="both"/>
      </w:pPr>
      <w:r>
        <w:rPr>
          <w:rFonts w:ascii="Georgia" w:cs="Georgia" w:eastAsia="Georgia" w:hAnsi="Georgia"/>
          <w:b w:val="false"/>
          <w:bCs w:val="false"/>
          <w:i w:val="false"/>
          <w:iCs w:val="false"/>
          <w:color w:val="000000"/>
          <w:sz w:val="22"/>
          <w:szCs w:val="22"/>
        </w:rPr>
        <w:t xml:space="preserve">Purity engages the spirit (orientation toward God’s holiness), the soul’s desires (Category 5: redirecting appetite from impure to pure objects), and the soul’s will (choosing purity). 1 Peter 1:22 explicitly states that souls are purified—identifying the soul as the component that requires and undergoes purification. The spirit, through communion with the Holy Spirit, provides both the motivation and capacity for soul-purification.</w:t>
      </w:r>
    </w:p>
    <w:p>
      <w:pPr>
        <w:spacing w:after="60"/>
      </w:pPr>
    </w:p>
    <w:p>
      <w:pPr>
        <w:pStyle w:val="Heading2"/>
        <w:spacing w:before="280" w:after="160"/>
      </w:pPr>
      <w:r>
        <w:rPr>
          <w:rFonts w:ascii="Arial" w:cs="Arial" w:eastAsia="Arial" w:hAnsi="Arial"/>
          <w:b/>
          <w:bCs/>
          <w:color w:val="2E75B6"/>
          <w:sz w:val="26"/>
          <w:szCs w:val="26"/>
        </w:rPr>
        <w:t xml:space="preserve">22. Hope (Elpis)</w:t>
      </w:r>
    </w:p>
    <w:p>
      <w:pPr>
        <w:spacing w:after="120" w:line="276"/>
        <w:jc w:val="both"/>
      </w:pPr>
      <w:r>
        <w:rPr>
          <w:rFonts w:ascii="Georgia" w:cs="Georgia" w:eastAsia="Georgia" w:hAnsi="Georgia"/>
          <w:b w:val="false"/>
          <w:bCs w:val="false"/>
          <w:i/>
          <w:iCs/>
          <w:color w:val="444444"/>
          <w:sz w:val="22"/>
          <w:szCs w:val="22"/>
        </w:rPr>
        <w:t xml:space="preserve">Sources: Rom 5:4–5; 15:13</w:t>
      </w:r>
    </w:p>
    <w:p>
      <w:pPr>
        <w:spacing w:before="200" w:after="120"/>
      </w:pPr>
      <w:r>
        <w:rPr>
          <w:rFonts w:ascii="Arial" w:cs="Arial" w:eastAsia="Arial" w:hAnsi="Arial"/>
          <w:b/>
          <w:bCs/>
          <w:color w:val="1F3864"/>
          <w:sz w:val="22"/>
          <w:szCs w:val="22"/>
        </w:rPr>
        <w:t xml:space="preserve">(a) Biblical Definition</w:t>
      </w:r>
    </w:p>
    <w:p>
      <w:pPr>
        <w:spacing w:after="120" w:line="276"/>
        <w:jc w:val="both"/>
      </w:pPr>
      <w:r>
        <w:rPr>
          <w:rFonts w:ascii="Georgia" w:cs="Georgia" w:eastAsia="Georgia" w:hAnsi="Georgia"/>
          <w:b w:val="false"/>
          <w:bCs w:val="false"/>
          <w:i w:val="false"/>
          <w:iCs w:val="false"/>
          <w:color w:val="000000"/>
          <w:sz w:val="22"/>
          <w:szCs w:val="22"/>
        </w:rPr>
        <w:t xml:space="preserve">Biblical hope is confident expectation of God’s promises being fulfilled—not wishful thinking but certainty directed toward the future. Romans 15:13: “May the God of hope fill you with all joy and peace in believing, so that by the power of the Holy Spirit you may abound in hope.” Hope is explicitly Spirit-powered.</w:t>
      </w:r>
    </w:p>
    <w:p>
      <w:pPr>
        <w:spacing w:before="200" w:after="120"/>
      </w:pPr>
      <w:r>
        <w:rPr>
          <w:rFonts w:ascii="Arial" w:cs="Arial" w:eastAsia="Arial" w:hAnsi="Arial"/>
          <w:b/>
          <w:bCs/>
          <w:color w:val="1F3864"/>
          <w:sz w:val="22"/>
          <w:szCs w:val="22"/>
        </w:rPr>
        <w:t xml:space="preserve">(b) Psychology versus Scripture</w:t>
      </w:r>
    </w:p>
    <w:p>
      <w:pPr>
        <w:spacing w:after="120" w:line="276"/>
        <w:jc w:val="both"/>
      </w:pPr>
      <w:r>
        <w:rPr>
          <w:rFonts w:ascii="Georgia" w:cs="Georgia" w:eastAsia="Georgia" w:hAnsi="Georgia"/>
          <w:b w:val="false"/>
          <w:bCs w:val="false"/>
          <w:i w:val="false"/>
          <w:iCs w:val="false"/>
          <w:color w:val="000000"/>
          <w:sz w:val="22"/>
          <w:szCs w:val="22"/>
        </w:rPr>
        <w:t xml:space="preserve">Psychology studies hope through Snyder’s Hope Theory (agency + pathways thinking), positive psychology’s emphasis on future orientation, and resilience research. Psychological hope is cognitive: the belief that one can find pathways to goals and the motivation to pursue them. Biblical hope differs fundamentally: it is not optimism about one’s own capacity but confidence in God’s faithfulness. It is other-powered (by the Spirit) rather than self-powered (by agency thinking).</w:t>
      </w:r>
    </w:p>
    <w:p>
      <w:pPr>
        <w:spacing w:before="200" w:after="120"/>
      </w:pPr>
      <w:r>
        <w:rPr>
          <w:rFonts w:ascii="Arial" w:cs="Arial" w:eastAsia="Arial" w:hAnsi="Arial"/>
          <w:b/>
          <w:bCs/>
          <w:color w:val="1F3864"/>
          <w:sz w:val="22"/>
          <w:szCs w:val="22"/>
        </w:rPr>
        <w:t xml:space="preserve">(c) Body-Soul Connection (Clinical)</w:t>
      </w:r>
    </w:p>
    <w:p>
      <w:pPr>
        <w:spacing w:after="120" w:line="276"/>
        <w:jc w:val="both"/>
      </w:pPr>
      <w:r>
        <w:rPr>
          <w:rFonts w:ascii="Georgia" w:cs="Georgia" w:eastAsia="Georgia" w:hAnsi="Georgia"/>
          <w:b w:val="false"/>
          <w:bCs w:val="false"/>
          <w:i w:val="false"/>
          <w:iCs w:val="false"/>
          <w:color w:val="000000"/>
          <w:sz w:val="22"/>
          <w:szCs w:val="22"/>
        </w:rPr>
        <w:t xml:space="preserve">Hope is a significant predictor of recovery in clinical settings. Hopelessness is a stronger predictor of suicide than depression alone. Studies show that hopeful patients have better surgical outcomes, faster recovery times, and stronger immune responses. The placebo effect demonstrates that expectation (a component of hope) produces measurable physiological changes.</w:t>
      </w:r>
    </w:p>
    <w:p>
      <w:pPr>
        <w:spacing w:before="200" w:after="120"/>
      </w:pPr>
      <w:r>
        <w:rPr>
          <w:rFonts w:ascii="Arial" w:cs="Arial" w:eastAsia="Arial" w:hAnsi="Arial"/>
          <w:b/>
          <w:bCs/>
          <w:color w:val="1F3864"/>
          <w:sz w:val="22"/>
          <w:szCs w:val="22"/>
        </w:rPr>
        <w:t xml:space="preserve">(d) Spirit-Soul Mapping</w:t>
      </w:r>
    </w:p>
    <w:p>
      <w:pPr>
        <w:spacing w:after="120" w:line="276"/>
        <w:jc w:val="both"/>
      </w:pPr>
      <w:r>
        <w:rPr>
          <w:rFonts w:ascii="Georgia" w:cs="Georgia" w:eastAsia="Georgia" w:hAnsi="Georgia"/>
          <w:b w:val="false"/>
          <w:bCs w:val="false"/>
          <w:i w:val="false"/>
          <w:iCs w:val="false"/>
          <w:color w:val="000000"/>
          <w:sz w:val="22"/>
          <w:szCs w:val="22"/>
        </w:rPr>
        <w:t xml:space="preserve">Hope originates in the spirit’s trust in God’s character and promises, then shapes the soul’s cognitive orientation (future-directedness, meaning-making) and emotional state (reducing despair, sustaining motivation). Hebrews 6:19 calls hope “an anchor of the soul,” explicitly locating its stabilising effect in the soul while its source is in God’s unchangeable promise—accessed through the spirit.</w:t>
      </w:r>
    </w:p>
    <w:p>
      <w:pPr>
        <w:spacing w:after="60"/>
      </w:pPr>
    </w:p>
    <w:p>
      <w:pPr>
        <w:pStyle w:val="Heading2"/>
        <w:spacing w:before="280" w:after="160"/>
      </w:pPr>
      <w:r>
        <w:rPr>
          <w:rFonts w:ascii="Arial" w:cs="Arial" w:eastAsia="Arial" w:hAnsi="Arial"/>
          <w:b/>
          <w:bCs/>
          <w:color w:val="2E75B6"/>
          <w:sz w:val="26"/>
          <w:szCs w:val="26"/>
        </w:rPr>
        <w:t xml:space="preserve">23. Endurance / Proven Character (Dokime)</w:t>
      </w:r>
    </w:p>
    <w:p>
      <w:pPr>
        <w:spacing w:after="120" w:line="276"/>
        <w:jc w:val="both"/>
      </w:pPr>
      <w:r>
        <w:rPr>
          <w:rFonts w:ascii="Georgia" w:cs="Georgia" w:eastAsia="Georgia" w:hAnsi="Georgia"/>
          <w:b w:val="false"/>
          <w:bCs w:val="false"/>
          <w:i/>
          <w:iCs/>
          <w:color w:val="444444"/>
          <w:sz w:val="22"/>
          <w:szCs w:val="22"/>
        </w:rPr>
        <w:t xml:space="preserve">Sources: Rom 5:3–4</w:t>
      </w:r>
    </w:p>
    <w:p>
      <w:pPr>
        <w:spacing w:before="200" w:after="120"/>
      </w:pPr>
      <w:r>
        <w:rPr>
          <w:rFonts w:ascii="Arial" w:cs="Arial" w:eastAsia="Arial" w:hAnsi="Arial"/>
          <w:b/>
          <w:bCs/>
          <w:color w:val="1F3864"/>
          <w:sz w:val="22"/>
          <w:szCs w:val="22"/>
        </w:rPr>
        <w:t xml:space="preserve">(a) Biblical Definition</w:t>
      </w:r>
    </w:p>
    <w:p>
      <w:pPr>
        <w:spacing w:after="120" w:line="276"/>
        <w:jc w:val="both"/>
      </w:pPr>
      <w:r>
        <w:rPr>
          <w:rFonts w:ascii="Georgia" w:cs="Georgia" w:eastAsia="Georgia" w:hAnsi="Georgia"/>
          <w:b w:val="false"/>
          <w:bCs w:val="false"/>
          <w:i w:val="false"/>
          <w:iCs w:val="false"/>
          <w:color w:val="000000"/>
          <w:sz w:val="22"/>
          <w:szCs w:val="22"/>
        </w:rPr>
        <w:t xml:space="preserve">Dokime is character that has been tested and proven—the result of having endured trial and emerged refined. It is the quality of metal that has been assayed and found genuine. In the suffering→endurance→character→hope chain, dokime represents the transformation that suffering produces when met with Spirit-empowered endurance.</w:t>
      </w:r>
    </w:p>
    <w:p>
      <w:pPr>
        <w:spacing w:before="200" w:after="120"/>
      </w:pPr>
      <w:r>
        <w:rPr>
          <w:rFonts w:ascii="Arial" w:cs="Arial" w:eastAsia="Arial" w:hAnsi="Arial"/>
          <w:b/>
          <w:bCs/>
          <w:color w:val="1F3864"/>
          <w:sz w:val="22"/>
          <w:szCs w:val="22"/>
        </w:rPr>
        <w:t xml:space="preserve">(b) Psychology versus Scripture</w:t>
      </w:r>
    </w:p>
    <w:p>
      <w:pPr>
        <w:spacing w:after="120" w:line="276"/>
        <w:jc w:val="both"/>
      </w:pPr>
      <w:r>
        <w:rPr>
          <w:rFonts w:ascii="Georgia" w:cs="Georgia" w:eastAsia="Georgia" w:hAnsi="Georgia"/>
          <w:b w:val="false"/>
          <w:bCs w:val="false"/>
          <w:i w:val="false"/>
          <w:iCs w:val="false"/>
          <w:color w:val="000000"/>
          <w:sz w:val="22"/>
          <w:szCs w:val="22"/>
        </w:rPr>
        <w:t xml:space="preserve">Psychology’s closest construct is post-traumatic growth (PTG)—positive psychological change experienced as a result of struggle with highly challenging life circumstances. Tedeschi and Calhoun identified five domains of PTG: new possibilities, relating to others, personal strength, spiritual change, and appreciation of life. The biblical concept is similar but located within a redemptive framework: suffering is not merely survived but divinely purposed.</w:t>
      </w:r>
    </w:p>
    <w:p>
      <w:pPr>
        <w:spacing w:before="200" w:after="120"/>
      </w:pPr>
      <w:r>
        <w:rPr>
          <w:rFonts w:ascii="Arial" w:cs="Arial" w:eastAsia="Arial" w:hAnsi="Arial"/>
          <w:b/>
          <w:bCs/>
          <w:color w:val="1F3864"/>
          <w:sz w:val="22"/>
          <w:szCs w:val="22"/>
        </w:rPr>
        <w:t xml:space="preserve">(c) Body-Soul Connection (Clinical)</w:t>
      </w:r>
    </w:p>
    <w:p>
      <w:pPr>
        <w:spacing w:after="120" w:line="276"/>
        <w:jc w:val="both"/>
      </w:pPr>
      <w:r>
        <w:rPr>
          <w:rFonts w:ascii="Georgia" w:cs="Georgia" w:eastAsia="Georgia" w:hAnsi="Georgia"/>
          <w:b w:val="false"/>
          <w:bCs w:val="false"/>
          <w:i w:val="false"/>
          <w:iCs w:val="false"/>
          <w:color w:val="000000"/>
          <w:sz w:val="22"/>
          <w:szCs w:val="22"/>
        </w:rPr>
        <w:t xml:space="preserve">Post-traumatic growth research identifies positive physiological changes accompanying psychological growth after adversity, including improved immune function and more adaptive cortisol regulation. The body benefits from the soul’s successful processing of adversity, which reduces chronic stress activation and promotes the shift from surviving to thriving.</w:t>
      </w:r>
    </w:p>
    <w:p>
      <w:pPr>
        <w:spacing w:before="200" w:after="120"/>
      </w:pPr>
      <w:r>
        <w:rPr>
          <w:rFonts w:ascii="Arial" w:cs="Arial" w:eastAsia="Arial" w:hAnsi="Arial"/>
          <w:b/>
          <w:bCs/>
          <w:color w:val="1F3864"/>
          <w:sz w:val="22"/>
          <w:szCs w:val="22"/>
        </w:rPr>
        <w:t xml:space="preserve">(d) Spirit-Soul Mapping</w:t>
      </w:r>
    </w:p>
    <w:p>
      <w:pPr>
        <w:spacing w:after="120" w:line="276"/>
        <w:jc w:val="both"/>
      </w:pPr>
      <w:r>
        <w:rPr>
          <w:rFonts w:ascii="Georgia" w:cs="Georgia" w:eastAsia="Georgia" w:hAnsi="Georgia"/>
          <w:b w:val="false"/>
          <w:bCs w:val="false"/>
          <w:i w:val="false"/>
          <w:iCs w:val="false"/>
          <w:color w:val="000000"/>
          <w:sz w:val="22"/>
          <w:szCs w:val="22"/>
        </w:rPr>
        <w:t xml:space="preserve">Proven character transforms the soul through a spirit-mediated process. Suffering strikes the soul (emotional pain, Category 4); the spirit, anchored in God, sustains the soul through endurance (hupomone); the result is a soul that has been refined—strengthened in its emotional resilience, deepened in its moral capacity, and enriched in its relational depth.</w:t>
      </w:r>
    </w:p>
    <w:p>
      <w:pPr>
        <w:spacing w:after="60"/>
      </w:pPr>
    </w:p>
    <w:p>
      <w:pPr>
        <w:pStyle w:val="Heading2"/>
        <w:spacing w:before="280" w:after="160"/>
      </w:pPr>
      <w:r>
        <w:rPr>
          <w:rFonts w:ascii="Arial" w:cs="Arial" w:eastAsia="Arial" w:hAnsi="Arial"/>
          <w:b/>
          <w:bCs/>
          <w:color w:val="2E75B6"/>
          <w:sz w:val="26"/>
          <w:szCs w:val="26"/>
        </w:rPr>
        <w:t xml:space="preserve">24. Generosity (Koinonia / Sharing)</w:t>
      </w:r>
    </w:p>
    <w:p>
      <w:pPr>
        <w:spacing w:after="120" w:line="276"/>
        <w:jc w:val="both"/>
      </w:pPr>
      <w:r>
        <w:rPr>
          <w:rFonts w:ascii="Georgia" w:cs="Georgia" w:eastAsia="Georgia" w:hAnsi="Georgia"/>
          <w:b w:val="false"/>
          <w:bCs w:val="false"/>
          <w:i/>
          <w:iCs/>
          <w:color w:val="444444"/>
          <w:sz w:val="22"/>
          <w:szCs w:val="22"/>
        </w:rPr>
        <w:t xml:space="preserve">Sources: Acts 2:44–45; 4:32</w:t>
      </w:r>
    </w:p>
    <w:p>
      <w:pPr>
        <w:spacing w:before="200" w:after="120"/>
      </w:pPr>
      <w:r>
        <w:rPr>
          <w:rFonts w:ascii="Arial" w:cs="Arial" w:eastAsia="Arial" w:hAnsi="Arial"/>
          <w:b/>
          <w:bCs/>
          <w:color w:val="1F3864"/>
          <w:sz w:val="22"/>
          <w:szCs w:val="22"/>
        </w:rPr>
        <w:t xml:space="preserve">(a) Biblical Definition</w:t>
      </w:r>
    </w:p>
    <w:p>
      <w:pPr>
        <w:spacing w:after="120" w:line="276"/>
        <w:jc w:val="both"/>
      </w:pPr>
      <w:r>
        <w:rPr>
          <w:rFonts w:ascii="Georgia" w:cs="Georgia" w:eastAsia="Georgia" w:hAnsi="Georgia"/>
          <w:b w:val="false"/>
          <w:bCs w:val="false"/>
          <w:i w:val="false"/>
          <w:iCs w:val="false"/>
          <w:color w:val="000000"/>
          <w:sz w:val="22"/>
          <w:szCs w:val="22"/>
        </w:rPr>
        <w:t xml:space="preserve">Spirit-produced generosity is radical, voluntary sharing of resources motivated by love and expressed in community. Acts 2:44–45: “All who believed were together and had all things in common. And they were selling their possessions and belongings and distributing the proceeds to all, as any had need.” This was not compelled but spontaneous, flowing from the Spirit-filled community.</w:t>
      </w:r>
    </w:p>
    <w:p>
      <w:pPr>
        <w:spacing w:before="200" w:after="120"/>
      </w:pPr>
      <w:r>
        <w:rPr>
          <w:rFonts w:ascii="Arial" w:cs="Arial" w:eastAsia="Arial" w:hAnsi="Arial"/>
          <w:b/>
          <w:bCs/>
          <w:color w:val="1F3864"/>
          <w:sz w:val="22"/>
          <w:szCs w:val="22"/>
        </w:rPr>
        <w:t xml:space="preserve">(b) Psychology versus Scripture</w:t>
      </w:r>
    </w:p>
    <w:p>
      <w:pPr>
        <w:spacing w:after="120" w:line="276"/>
        <w:jc w:val="both"/>
      </w:pPr>
      <w:r>
        <w:rPr>
          <w:rFonts w:ascii="Georgia" w:cs="Georgia" w:eastAsia="Georgia" w:hAnsi="Georgia"/>
          <w:b w:val="false"/>
          <w:bCs w:val="false"/>
          <w:i w:val="false"/>
          <w:iCs w:val="false"/>
          <w:color w:val="000000"/>
          <w:sz w:val="22"/>
          <w:szCs w:val="22"/>
        </w:rPr>
        <w:t xml:space="preserve">Psychology studies generosity through prosocial behaviour research, the economics of altruism, and warm-glow giving theory. Research shows that generous giving activates reward centres in the brain. The biblical concept adds a communal and spiritual dimension: generosity flows from shared spiritual identity (being one body in Christ) and is directed by the Spirit’s prompting rather than by social pressure or self-reward.</w:t>
      </w:r>
    </w:p>
    <w:p>
      <w:pPr>
        <w:spacing w:before="200" w:after="120"/>
      </w:pPr>
      <w:r>
        <w:rPr>
          <w:rFonts w:ascii="Arial" w:cs="Arial" w:eastAsia="Arial" w:hAnsi="Arial"/>
          <w:b/>
          <w:bCs/>
          <w:color w:val="1F3864"/>
          <w:sz w:val="22"/>
          <w:szCs w:val="22"/>
        </w:rPr>
        <w:t xml:space="preserve">(c) Body-Soul Connection (Clinical)</w:t>
      </w:r>
    </w:p>
    <w:p>
      <w:pPr>
        <w:spacing w:after="120" w:line="276"/>
        <w:jc w:val="both"/>
      </w:pPr>
      <w:r>
        <w:rPr>
          <w:rFonts w:ascii="Georgia" w:cs="Georgia" w:eastAsia="Georgia" w:hAnsi="Georgia"/>
          <w:b w:val="false"/>
          <w:bCs w:val="false"/>
          <w:i w:val="false"/>
          <w:iCs w:val="false"/>
          <w:color w:val="000000"/>
          <w:sz w:val="22"/>
          <w:szCs w:val="22"/>
        </w:rPr>
        <w:t xml:space="preserve">Generous giving activates the mesolimbic reward pathway (ventral striatum), producing measurable pleasure. Studies show that spending money on others produces more happiness than spending on oneself (Dunn et al., 2008). Generosity is associated with reduced mortality risk, lower blood pressure, and improved well-being in longitudinal studies.</w:t>
      </w:r>
    </w:p>
    <w:p>
      <w:pPr>
        <w:spacing w:before="200" w:after="120"/>
      </w:pPr>
      <w:r>
        <w:rPr>
          <w:rFonts w:ascii="Arial" w:cs="Arial" w:eastAsia="Arial" w:hAnsi="Arial"/>
          <w:b/>
          <w:bCs/>
          <w:color w:val="1F3864"/>
          <w:sz w:val="22"/>
          <w:szCs w:val="22"/>
        </w:rPr>
        <w:t xml:space="preserve">(d) Spirit-Soul Mapping</w:t>
      </w:r>
    </w:p>
    <w:p>
      <w:pPr>
        <w:spacing w:after="120" w:line="276"/>
        <w:jc w:val="both"/>
      </w:pPr>
      <w:r>
        <w:rPr>
          <w:rFonts w:ascii="Georgia" w:cs="Georgia" w:eastAsia="Georgia" w:hAnsi="Georgia"/>
          <w:b w:val="false"/>
          <w:bCs w:val="false"/>
          <w:i w:val="false"/>
          <w:iCs w:val="false"/>
          <w:color w:val="000000"/>
          <w:sz w:val="22"/>
          <w:szCs w:val="22"/>
        </w:rPr>
        <w:t xml:space="preserve">Generosity engages the soul’s will (choosing to give), emotions (compassion for need), and desires (redirecting self-ward desire outward). The spirit’s God-consciousness provides a perspective on material possessions (stewardship rather than ownership) that liberates the soul from natural acquisitiveness. The spirit’s communion with the generous God transforms the soul’s relationship with material resources.</w:t>
      </w:r>
    </w:p>
    <w:p>
      <w:pPr>
        <w:spacing w:after="60"/>
      </w:pPr>
    </w:p>
    <w:p>
      <w:pPr>
        <w:pStyle w:val="Heading2"/>
        <w:spacing w:before="280" w:after="160"/>
      </w:pPr>
      <w:r>
        <w:rPr>
          <w:rFonts w:ascii="Arial" w:cs="Arial" w:eastAsia="Arial" w:hAnsi="Arial"/>
          <w:b/>
          <w:bCs/>
          <w:color w:val="2E75B6"/>
          <w:sz w:val="26"/>
          <w:szCs w:val="26"/>
        </w:rPr>
        <w:t xml:space="preserve">25. Unity / One Heart (Henotes)</w:t>
      </w:r>
    </w:p>
    <w:p>
      <w:pPr>
        <w:spacing w:after="120" w:line="276"/>
        <w:jc w:val="both"/>
      </w:pPr>
      <w:r>
        <w:rPr>
          <w:rFonts w:ascii="Georgia" w:cs="Georgia" w:eastAsia="Georgia" w:hAnsi="Georgia"/>
          <w:b w:val="false"/>
          <w:bCs w:val="false"/>
          <w:i/>
          <w:iCs/>
          <w:color w:val="444444"/>
          <w:sz w:val="22"/>
          <w:szCs w:val="22"/>
        </w:rPr>
        <w:t xml:space="preserve">Sources: Eph 4:3; Phil 2:2; Acts 2:46; 4:32</w:t>
      </w:r>
    </w:p>
    <w:p>
      <w:pPr>
        <w:spacing w:before="200" w:after="120"/>
      </w:pPr>
      <w:r>
        <w:rPr>
          <w:rFonts w:ascii="Arial" w:cs="Arial" w:eastAsia="Arial" w:hAnsi="Arial"/>
          <w:b/>
          <w:bCs/>
          <w:color w:val="1F3864"/>
          <w:sz w:val="22"/>
          <w:szCs w:val="22"/>
        </w:rPr>
        <w:t xml:space="preserve">(a) Biblical Definition</w:t>
      </w:r>
    </w:p>
    <w:p>
      <w:pPr>
        <w:spacing w:after="120" w:line="276"/>
        <w:jc w:val="both"/>
      </w:pPr>
      <w:r>
        <w:rPr>
          <w:rFonts w:ascii="Georgia" w:cs="Georgia" w:eastAsia="Georgia" w:hAnsi="Georgia"/>
          <w:b w:val="false"/>
          <w:bCs w:val="false"/>
          <w:i w:val="false"/>
          <w:iCs w:val="false"/>
          <w:color w:val="000000"/>
          <w:sz w:val="22"/>
          <w:szCs w:val="22"/>
        </w:rPr>
        <w:t xml:space="preserve">Spirit-produced unity is oneness of heart, purpose, and community among believers. Ephesians 4:3: “eager to maintain the unity of the Spirit in the bond of peace.” Acts 4:32: “The full number of those who believed were of one heart and soul.” This is not uniformity but genuine harmony amid diversity.</w:t>
      </w:r>
    </w:p>
    <w:p>
      <w:pPr>
        <w:spacing w:before="200" w:after="120"/>
      </w:pPr>
      <w:r>
        <w:rPr>
          <w:rFonts w:ascii="Arial" w:cs="Arial" w:eastAsia="Arial" w:hAnsi="Arial"/>
          <w:b/>
          <w:bCs/>
          <w:color w:val="1F3864"/>
          <w:sz w:val="22"/>
          <w:szCs w:val="22"/>
        </w:rPr>
        <w:t xml:space="preserve">(b) Psychology versus Scripture</w:t>
      </w:r>
    </w:p>
    <w:p>
      <w:pPr>
        <w:spacing w:after="120" w:line="276"/>
        <w:jc w:val="both"/>
      </w:pPr>
      <w:r>
        <w:rPr>
          <w:rFonts w:ascii="Georgia" w:cs="Georgia" w:eastAsia="Georgia" w:hAnsi="Georgia"/>
          <w:b w:val="false"/>
          <w:bCs w:val="false"/>
          <w:i w:val="false"/>
          <w:iCs w:val="false"/>
          <w:color w:val="000000"/>
          <w:sz w:val="22"/>
          <w:szCs w:val="22"/>
        </w:rPr>
        <w:t xml:space="preserve">Psychology addresses unity through group cohesion research, social identity theory, and belonging research. Tuckman’s group development model (forming, storming, norming, performing) describes how groups achieve cohesion. The biblical concept is distinct: Spirit-produced unity transcends natural social boundaries (race, class, gender—Gal 3:28) in ways that natural group dynamics do not. It is created by a shared spiritual reality (indwelling of the same Spirit) rather than by shared interests or identity markers.</w:t>
      </w:r>
    </w:p>
    <w:p>
      <w:pPr>
        <w:spacing w:before="200" w:after="120"/>
      </w:pPr>
      <w:r>
        <w:rPr>
          <w:rFonts w:ascii="Arial" w:cs="Arial" w:eastAsia="Arial" w:hAnsi="Arial"/>
          <w:b/>
          <w:bCs/>
          <w:color w:val="1F3864"/>
          <w:sz w:val="22"/>
          <w:szCs w:val="22"/>
        </w:rPr>
        <w:t xml:space="preserve">(c) Body-Soul Connection (Clinical)</w:t>
      </w:r>
    </w:p>
    <w:p>
      <w:pPr>
        <w:spacing w:after="120" w:line="276"/>
        <w:jc w:val="both"/>
      </w:pPr>
      <w:r>
        <w:rPr>
          <w:rFonts w:ascii="Georgia" w:cs="Georgia" w:eastAsia="Georgia" w:hAnsi="Georgia"/>
          <w:b w:val="false"/>
          <w:bCs w:val="false"/>
          <w:i w:val="false"/>
          <w:iCs w:val="false"/>
          <w:color w:val="000000"/>
          <w:sz w:val="22"/>
          <w:szCs w:val="22"/>
        </w:rPr>
        <w:t xml:space="preserve">Social cohesion and group belonging are strong health determinants. Cohesive communities have lower rates of mental illness, substance abuse, and premature mortality. Mirror neurons and social synchrony (shared rhythms in worship, prayer, singing) produce neurological alignment that enhances group bonding and individual well-being.</w:t>
      </w:r>
    </w:p>
    <w:p>
      <w:pPr>
        <w:spacing w:before="200" w:after="120"/>
      </w:pPr>
      <w:r>
        <w:rPr>
          <w:rFonts w:ascii="Arial" w:cs="Arial" w:eastAsia="Arial" w:hAnsi="Arial"/>
          <w:b/>
          <w:bCs/>
          <w:color w:val="1F3864"/>
          <w:sz w:val="22"/>
          <w:szCs w:val="22"/>
        </w:rPr>
        <w:t xml:space="preserve">(d) Spirit-Soul Mapping</w:t>
      </w:r>
    </w:p>
    <w:p>
      <w:pPr>
        <w:spacing w:after="120" w:line="276"/>
        <w:jc w:val="both"/>
      </w:pPr>
      <w:r>
        <w:rPr>
          <w:rFonts w:ascii="Georgia" w:cs="Georgia" w:eastAsia="Georgia" w:hAnsi="Georgia"/>
          <w:b w:val="false"/>
          <w:bCs w:val="false"/>
          <w:i w:val="false"/>
          <w:iCs w:val="false"/>
          <w:color w:val="000000"/>
          <w:sz w:val="22"/>
          <w:szCs w:val="22"/>
        </w:rPr>
        <w:t xml:space="preserve">Unity engages the soul’s relational capacities (affection, empathy, cooperation) directed by the spirit’s recognition of shared spiritual identity. The spirit perceives the corporate reality of the Body of Christ; the soul responds with emotional and volitional alignment. Natural soul-tendencies toward tribalism, competition, and self-interest are overcome by the spirit’s vision of spiritual oneness.</w:t>
      </w:r>
    </w:p>
    <w:p>
      <w:pPr>
        <w:spacing w:after="60"/>
      </w:pPr>
    </w:p>
    <w:p>
      <w:pPr>
        <w:pStyle w:val="Heading2"/>
        <w:spacing w:before="280" w:after="160"/>
      </w:pPr>
      <w:r>
        <w:rPr>
          <w:rFonts w:ascii="Arial" w:cs="Arial" w:eastAsia="Arial" w:hAnsi="Arial"/>
          <w:b/>
          <w:bCs/>
          <w:color w:val="2E75B6"/>
          <w:sz w:val="26"/>
          <w:szCs w:val="26"/>
        </w:rPr>
        <w:t xml:space="preserve">26. Boldness / Courage (Parresia)</w:t>
      </w:r>
    </w:p>
    <w:p>
      <w:pPr>
        <w:spacing w:after="120" w:line="276"/>
        <w:jc w:val="both"/>
      </w:pPr>
      <w:r>
        <w:rPr>
          <w:rFonts w:ascii="Georgia" w:cs="Georgia" w:eastAsia="Georgia" w:hAnsi="Georgia"/>
          <w:b w:val="false"/>
          <w:bCs w:val="false"/>
          <w:i/>
          <w:iCs/>
          <w:color w:val="444444"/>
          <w:sz w:val="22"/>
          <w:szCs w:val="22"/>
        </w:rPr>
        <w:t xml:space="preserve">Sources: Acts 4:31</w:t>
      </w:r>
    </w:p>
    <w:p>
      <w:pPr>
        <w:spacing w:before="200" w:after="120"/>
      </w:pPr>
      <w:r>
        <w:rPr>
          <w:rFonts w:ascii="Arial" w:cs="Arial" w:eastAsia="Arial" w:hAnsi="Arial"/>
          <w:b/>
          <w:bCs/>
          <w:color w:val="1F3864"/>
          <w:sz w:val="22"/>
          <w:szCs w:val="22"/>
        </w:rPr>
        <w:t xml:space="preserve">(a) Biblical Definition</w:t>
      </w:r>
    </w:p>
    <w:p>
      <w:pPr>
        <w:spacing w:after="120" w:line="276"/>
        <w:jc w:val="both"/>
      </w:pPr>
      <w:r>
        <w:rPr>
          <w:rFonts w:ascii="Georgia" w:cs="Georgia" w:eastAsia="Georgia" w:hAnsi="Georgia"/>
          <w:b w:val="false"/>
          <w:bCs w:val="false"/>
          <w:i w:val="false"/>
          <w:iCs w:val="false"/>
          <w:color w:val="000000"/>
          <w:sz w:val="22"/>
          <w:szCs w:val="22"/>
        </w:rPr>
        <w:t xml:space="preserve">Parresia is Spirit-empowered confidence to speak truth openly, especially in the face of opposition. Acts 4:31: “They were all filled with the Holy Spirit and continued to speak the word of God with boldness.” It is not natural bravery but supernatural enablement.</w:t>
      </w:r>
    </w:p>
    <w:p>
      <w:pPr>
        <w:spacing w:before="200" w:after="120"/>
      </w:pPr>
      <w:r>
        <w:rPr>
          <w:rFonts w:ascii="Arial" w:cs="Arial" w:eastAsia="Arial" w:hAnsi="Arial"/>
          <w:b/>
          <w:bCs/>
          <w:color w:val="1F3864"/>
          <w:sz w:val="22"/>
          <w:szCs w:val="22"/>
        </w:rPr>
        <w:t xml:space="preserve">(b) Psychology versus Scripture</w:t>
      </w:r>
    </w:p>
    <w:p>
      <w:pPr>
        <w:spacing w:after="120" w:line="276"/>
        <w:jc w:val="both"/>
      </w:pPr>
      <w:r>
        <w:rPr>
          <w:rFonts w:ascii="Georgia" w:cs="Georgia" w:eastAsia="Georgia" w:hAnsi="Georgia"/>
          <w:b w:val="false"/>
          <w:bCs w:val="false"/>
          <w:i w:val="false"/>
          <w:iCs w:val="false"/>
          <w:color w:val="000000"/>
          <w:sz w:val="22"/>
          <w:szCs w:val="22"/>
        </w:rPr>
        <w:t xml:space="preserve">Psychology addresses courage through research on fear management, moral courage, and resilience. The VIA Classification includes bravery as a character strength. Courageous behaviour involves acting despite fear (not the absence of fear). The biblical concept differs in source: natural courage is generated by personality, training, or willpower; Spirit-produced boldness is a supernatural gift that may come upon timid individuals (Peter’s transformation from denial to bold preaching) and persists against natural fear.</w:t>
      </w:r>
    </w:p>
    <w:p>
      <w:pPr>
        <w:spacing w:before="200" w:after="120"/>
      </w:pPr>
      <w:r>
        <w:rPr>
          <w:rFonts w:ascii="Arial" w:cs="Arial" w:eastAsia="Arial" w:hAnsi="Arial"/>
          <w:b/>
          <w:bCs/>
          <w:color w:val="1F3864"/>
          <w:sz w:val="22"/>
          <w:szCs w:val="22"/>
        </w:rPr>
        <w:t xml:space="preserve">(c) Body-Soul Connection (Clinical)</w:t>
      </w:r>
    </w:p>
    <w:p>
      <w:pPr>
        <w:spacing w:after="120" w:line="276"/>
        <w:jc w:val="both"/>
      </w:pPr>
      <w:r>
        <w:rPr>
          <w:rFonts w:ascii="Georgia" w:cs="Georgia" w:eastAsia="Georgia" w:hAnsi="Georgia"/>
          <w:b w:val="false"/>
          <w:bCs w:val="false"/>
          <w:i w:val="false"/>
          <w:iCs w:val="false"/>
          <w:color w:val="000000"/>
          <w:sz w:val="22"/>
          <w:szCs w:val="22"/>
        </w:rPr>
        <w:t xml:space="preserve">Fear activates the amygdala and sympathetic nervous system (adrenaline, cortisol). Courage involves prefrontal cortex override of the amygdala’s fear response. Spirit-produced boldness may enhance this PFC-amygdala regulation, enabling sustained brave action under threat. Chronic fear suppresses immune function; courage and confidence promote resilience.</w:t>
      </w:r>
    </w:p>
    <w:p>
      <w:pPr>
        <w:spacing w:before="200" w:after="120"/>
      </w:pPr>
      <w:r>
        <w:rPr>
          <w:rFonts w:ascii="Arial" w:cs="Arial" w:eastAsia="Arial" w:hAnsi="Arial"/>
          <w:b/>
          <w:bCs/>
          <w:color w:val="1F3864"/>
          <w:sz w:val="22"/>
          <w:szCs w:val="22"/>
        </w:rPr>
        <w:t xml:space="preserve">(d) Spirit-Soul Mapping</w:t>
      </w:r>
    </w:p>
    <w:p>
      <w:pPr>
        <w:spacing w:after="120" w:line="276"/>
        <w:jc w:val="both"/>
      </w:pPr>
      <w:r>
        <w:rPr>
          <w:rFonts w:ascii="Georgia" w:cs="Georgia" w:eastAsia="Georgia" w:hAnsi="Georgia"/>
          <w:b w:val="false"/>
          <w:bCs w:val="false"/>
          <w:i w:val="false"/>
          <w:iCs w:val="false"/>
          <w:color w:val="000000"/>
          <w:sz w:val="22"/>
          <w:szCs w:val="22"/>
        </w:rPr>
        <w:t xml:space="preserve">Boldness engages the spirit (receiving supernatural courage from the Holy Spirit—note Acts 4:31 links filling with boldness) and the soul’s volitional capacity (choosing to speak despite fear). The soul’s natural fear (an emotional response) is overridden not by suppression but by a greater spiritual reality: the spirit’s assurance of God’s presence and purposes. This is why Spirit-produced boldness often appears alongside fear rather than replacing it.</w:t>
      </w:r>
    </w:p>
    <w:p>
      <w:pPr>
        <w:spacing w:after="60"/>
      </w:pPr>
    </w:p>
    <w:p>
      <w:pPr>
        <w:pStyle w:val="Heading2"/>
        <w:spacing w:before="280" w:after="160"/>
      </w:pPr>
      <w:r>
        <w:rPr>
          <w:rFonts w:ascii="Arial" w:cs="Arial" w:eastAsia="Arial" w:hAnsi="Arial"/>
          <w:b/>
          <w:bCs/>
          <w:color w:val="2E75B6"/>
          <w:sz w:val="26"/>
          <w:szCs w:val="26"/>
        </w:rPr>
        <w:t xml:space="preserve">27. Devotion to God’s Word (Proskartereo)</w:t>
      </w:r>
    </w:p>
    <w:p>
      <w:pPr>
        <w:spacing w:after="120" w:line="276"/>
        <w:jc w:val="both"/>
      </w:pPr>
      <w:r>
        <w:rPr>
          <w:rFonts w:ascii="Georgia" w:cs="Georgia" w:eastAsia="Georgia" w:hAnsi="Georgia"/>
          <w:b w:val="false"/>
          <w:bCs w:val="false"/>
          <w:i/>
          <w:iCs/>
          <w:color w:val="444444"/>
          <w:sz w:val="22"/>
          <w:szCs w:val="22"/>
        </w:rPr>
        <w:t xml:space="preserve">Sources: Acts 2:42; 1 Pet 2:2</w:t>
      </w:r>
    </w:p>
    <w:p>
      <w:pPr>
        <w:spacing w:before="200" w:after="120"/>
      </w:pPr>
      <w:r>
        <w:rPr>
          <w:rFonts w:ascii="Arial" w:cs="Arial" w:eastAsia="Arial" w:hAnsi="Arial"/>
          <w:b/>
          <w:bCs/>
          <w:color w:val="1F3864"/>
          <w:sz w:val="22"/>
          <w:szCs w:val="22"/>
        </w:rPr>
        <w:t xml:space="preserve">(a) Biblical Definition</w:t>
      </w:r>
    </w:p>
    <w:p>
      <w:pPr>
        <w:spacing w:after="120" w:line="276"/>
        <w:jc w:val="both"/>
      </w:pPr>
      <w:r>
        <w:rPr>
          <w:rFonts w:ascii="Georgia" w:cs="Georgia" w:eastAsia="Georgia" w:hAnsi="Georgia"/>
          <w:b w:val="false"/>
          <w:bCs w:val="false"/>
          <w:i w:val="false"/>
          <w:iCs w:val="false"/>
          <w:color w:val="000000"/>
          <w:sz w:val="22"/>
          <w:szCs w:val="22"/>
        </w:rPr>
        <w:t xml:space="preserve">Proskartereo means to persist, continue steadfastly, or be devoted to something. In Acts 2:42, the Spirit-filled community “devoted themselves to the apostles’ teaching.” 1 Peter 2:2: “Like newborn infants, long for the pure spiritual milk, that by it you may grow up into salvation.” This is not duty but Spirit-produced hunger for truth.</w:t>
      </w:r>
    </w:p>
    <w:p>
      <w:pPr>
        <w:spacing w:before="200" w:after="120"/>
      </w:pPr>
      <w:r>
        <w:rPr>
          <w:rFonts w:ascii="Arial" w:cs="Arial" w:eastAsia="Arial" w:hAnsi="Arial"/>
          <w:b/>
          <w:bCs/>
          <w:color w:val="1F3864"/>
          <w:sz w:val="22"/>
          <w:szCs w:val="22"/>
        </w:rPr>
        <w:t xml:space="preserve">(b) Psychology versus Scripture</w:t>
      </w:r>
    </w:p>
    <w:p>
      <w:pPr>
        <w:spacing w:after="120" w:line="276"/>
        <w:jc w:val="both"/>
      </w:pPr>
      <w:r>
        <w:rPr>
          <w:rFonts w:ascii="Georgia" w:cs="Georgia" w:eastAsia="Georgia" w:hAnsi="Georgia"/>
          <w:b w:val="false"/>
          <w:bCs w:val="false"/>
          <w:i w:val="false"/>
          <w:iCs w:val="false"/>
          <w:color w:val="000000"/>
          <w:sz w:val="22"/>
          <w:szCs w:val="22"/>
        </w:rPr>
        <w:t xml:space="preserve">Psychology addresses motivation, intrinsic interest, and habit formation through self-determination theory (Deci &amp; Ryan), flow theory (Csikszentmihalyi), and habit research. Intrinsic motivation produces more sustained engagement than extrinsic motivation. The biblical concept of devotion to Scripture combines intrinsic desire (Spirit-produced hunger) with cognitive engagement (study, meditation) and transformative purpose (spiritual growth). It goes beyond psychological interest to include a relational dimension: hearing God speak through His Word.</w:t>
      </w:r>
    </w:p>
    <w:p>
      <w:pPr>
        <w:spacing w:before="200" w:after="120"/>
      </w:pPr>
      <w:r>
        <w:rPr>
          <w:rFonts w:ascii="Arial" w:cs="Arial" w:eastAsia="Arial" w:hAnsi="Arial"/>
          <w:b/>
          <w:bCs/>
          <w:color w:val="1F3864"/>
          <w:sz w:val="22"/>
          <w:szCs w:val="22"/>
        </w:rPr>
        <w:t xml:space="preserve">(c) Body-Soul Connection (Clinical)</w:t>
      </w:r>
    </w:p>
    <w:p>
      <w:pPr>
        <w:spacing w:after="120" w:line="276"/>
        <w:jc w:val="both"/>
      </w:pPr>
      <w:r>
        <w:rPr>
          <w:rFonts w:ascii="Georgia" w:cs="Georgia" w:eastAsia="Georgia" w:hAnsi="Georgia"/>
          <w:b w:val="false"/>
          <w:bCs w:val="false"/>
          <w:i w:val="false"/>
          <w:iCs w:val="false"/>
          <w:color w:val="000000"/>
          <w:sz w:val="22"/>
          <w:szCs w:val="22"/>
        </w:rPr>
        <w:t xml:space="preserve">Regular reading, study, and intellectual engagement preserve cognitive function and reduce dementia risk. Meditative practices (including scriptural meditation) reduce cortisol, improve attention, and enhance grey matter density in the prefrontal cortex. The body benefits from the disciplined cognitive engagement that devotion to God’s Word requires.</w:t>
      </w:r>
    </w:p>
    <w:p>
      <w:pPr>
        <w:spacing w:before="200" w:after="120"/>
      </w:pPr>
      <w:r>
        <w:rPr>
          <w:rFonts w:ascii="Arial" w:cs="Arial" w:eastAsia="Arial" w:hAnsi="Arial"/>
          <w:b/>
          <w:bCs/>
          <w:color w:val="1F3864"/>
          <w:sz w:val="22"/>
          <w:szCs w:val="22"/>
        </w:rPr>
        <w:t xml:space="preserve">(d) Spirit-Soul Mapping</w:t>
      </w:r>
    </w:p>
    <w:p>
      <w:pPr>
        <w:spacing w:after="120" w:line="276"/>
        <w:jc w:val="both"/>
      </w:pPr>
      <w:r>
        <w:rPr>
          <w:rFonts w:ascii="Georgia" w:cs="Georgia" w:eastAsia="Georgia" w:hAnsi="Georgia"/>
          <w:b w:val="false"/>
          <w:bCs w:val="false"/>
          <w:i w:val="false"/>
          <w:iCs w:val="false"/>
          <w:color w:val="000000"/>
          <w:sz w:val="22"/>
          <w:szCs w:val="22"/>
        </w:rPr>
        <w:t xml:space="preserve">Devotion operates through the spirit’s hunger for God (spiritual intuition, Category 3 of ruach) and the soul’s cognitive faculties (mind/nous—studying, comprehending) and desires (Category 5 of nephesh: longing for the “pure spiritual milk”). The spirit creates the appetite; the soul’s mind processes the content; the will applies it. Illumination (the Spirit making Scripture “alive”) is a spirit-to-spirit transaction that then informs the soul’s understanding.</w:t>
      </w:r>
    </w:p>
    <w:p>
      <w:pPr>
        <w:spacing w:after="60"/>
      </w:pPr>
    </w:p>
    <w:p>
      <w:r>
        <w:br w:type="page"/>
      </w:r>
    </w:p>
    <w:p>
      <w:pPr>
        <w:pStyle w:val="Heading1"/>
        <w:spacing w:before="360" w:after="200"/>
      </w:pPr>
      <w:r>
        <w:rPr>
          <w:rFonts w:ascii="Arial" w:cs="Arial" w:eastAsia="Arial" w:hAnsi="Arial"/>
          <w:b/>
          <w:bCs/>
          <w:color w:val="1F3864"/>
          <w:sz w:val="32"/>
          <w:szCs w:val="32"/>
        </w:rPr>
        <w:t xml:space="preserve">Section 3: Soul Components Not in the Catalogue</w:t>
      </w:r>
    </w:p>
    <w:p>
      <w:pPr>
        <w:spacing w:after="120" w:line="276"/>
        <w:jc w:val="both"/>
      </w:pPr>
      <w:r>
        <w:rPr>
          <w:rFonts w:ascii="Georgia" w:cs="Georgia" w:eastAsia="Georgia" w:hAnsi="Georgia"/>
          <w:b w:val="false"/>
          <w:bCs w:val="false"/>
          <w:i w:val="false"/>
          <w:iCs w:val="false"/>
          <w:color w:val="000000"/>
          <w:sz w:val="22"/>
          <w:szCs w:val="22"/>
        </w:rPr>
        <w:t xml:space="preserve">The Phenomena Catalogue’s 27 qualities represent what the Holy Spirit produces in the human person. But the soul (nephesh/psychē) has a broader range of functions, not all of which appear in the Catalogue. This section identifies soul-components from Framework B’s eight-category analysis that are absent from the 27 Spirit-produced qualities, and explores why.</w:t>
      </w:r>
    </w:p>
    <w:p>
      <w:pPr>
        <w:pStyle w:val="Heading2"/>
        <w:spacing w:before="280" w:after="160"/>
      </w:pPr>
      <w:r>
        <w:rPr>
          <w:rFonts w:ascii="Arial" w:cs="Arial" w:eastAsia="Arial" w:hAnsi="Arial"/>
          <w:b/>
          <w:bCs/>
          <w:color w:val="2E75B6"/>
          <w:sz w:val="26"/>
          <w:szCs w:val="26"/>
        </w:rPr>
        <w:t xml:space="preserve">3.1 Soul Categories Represented in the Catalogue</w:t>
      </w:r>
    </w:p>
    <w:p>
      <w:pPr>
        <w:spacing w:after="120" w:line="276"/>
        <w:jc w:val="both"/>
      </w:pPr>
      <w:r>
        <w:rPr>
          <w:rFonts w:ascii="Georgia" w:cs="Georgia" w:eastAsia="Georgia" w:hAnsi="Georgia"/>
          <w:b w:val="false"/>
          <w:bCs w:val="false"/>
          <w:i w:val="false"/>
          <w:iCs w:val="false"/>
          <w:color w:val="000000"/>
          <w:sz w:val="22"/>
          <w:szCs w:val="22"/>
        </w:rPr>
        <w:t xml:space="preserve">Category 4 (Inner Being / Seat of Emotion) is heavily represented: love, joy, peace, compassion, and gratitude all engage the soul’s emotional centre. Category 5 (Desire / Appetite / Longing) is engaged through self-control, purity, and devotion—the Spirit redirecting desire from destructive to constructive objects. Category 6 (Will / Volition / Moral Agency) is engaged through faithfulness, goodness, righteousness, and self-control—the Spirit empowering moral choice. Category 3 (Person / Self / Individual) is implicitly engaged through humility and unity—the Spirit reshaping the self-concept.</w:t>
      </w:r>
    </w:p>
    <w:p>
      <w:pPr>
        <w:pStyle w:val="Heading2"/>
        <w:spacing w:before="280" w:after="160"/>
      </w:pPr>
      <w:r>
        <w:rPr>
          <w:rFonts w:ascii="Arial" w:cs="Arial" w:eastAsia="Arial" w:hAnsi="Arial"/>
          <w:b/>
          <w:bCs/>
          <w:color w:val="2E75B6"/>
          <w:sz w:val="26"/>
          <w:szCs w:val="26"/>
        </w:rPr>
        <w:t xml:space="preserve">3.2 Soul Categories NOT Represented in the Catalogue</w:t>
      </w:r>
    </w:p>
    <w:p>
      <w:pPr>
        <w:spacing w:before="200" w:after="120"/>
      </w:pPr>
      <w:r>
        <w:rPr>
          <w:rFonts w:ascii="Arial" w:cs="Arial" w:eastAsia="Arial" w:hAnsi="Arial"/>
          <w:b/>
          <w:bCs/>
          <w:color w:val="1F3864"/>
          <w:sz w:val="22"/>
          <w:szCs w:val="22"/>
        </w:rPr>
        <w:t xml:space="preserve">Category 1: Living Creatures / Animals</w:t>
      </w:r>
    </w:p>
    <w:p>
      <w:pPr>
        <w:spacing w:after="120" w:line="276"/>
        <w:jc w:val="both"/>
      </w:pPr>
      <w:r>
        <w:rPr>
          <w:rFonts w:ascii="Georgia" w:cs="Georgia" w:eastAsia="Georgia" w:hAnsi="Georgia"/>
          <w:b w:val="false"/>
          <w:bCs w:val="false"/>
          <w:i w:val="false"/>
          <w:iCs w:val="false"/>
          <w:color w:val="000000"/>
          <w:sz w:val="22"/>
          <w:szCs w:val="22"/>
        </w:rPr>
        <w:t xml:space="preserve">The nephesh chayyah (living soul) that humans share with animals is not addressed by the Spirit’s fruit. This is theologically consistent: the Spirit transforms what is uniquely human (the spirit and higher soul-functions) rather than the biological life-force shared with animals. The Spirit does not make humans more biologically alive; He makes them more spiritually alive.</w:t>
      </w:r>
    </w:p>
    <w:p>
      <w:pPr>
        <w:spacing w:before="200" w:after="120"/>
      </w:pPr>
      <w:r>
        <w:rPr>
          <w:rFonts w:ascii="Arial" w:cs="Arial" w:eastAsia="Arial" w:hAnsi="Arial"/>
          <w:b/>
          <w:bCs/>
          <w:color w:val="1F3864"/>
          <w:sz w:val="22"/>
          <w:szCs w:val="22"/>
        </w:rPr>
        <w:t xml:space="preserve">Category 2: Physical Life / Vitality</w:t>
      </w:r>
    </w:p>
    <w:p>
      <w:pPr>
        <w:spacing w:after="120" w:line="276"/>
        <w:jc w:val="both"/>
      </w:pPr>
      <w:r>
        <w:rPr>
          <w:rFonts w:ascii="Georgia" w:cs="Georgia" w:eastAsia="Georgia" w:hAnsi="Georgia"/>
          <w:b w:val="false"/>
          <w:bCs w:val="false"/>
          <w:i w:val="false"/>
          <w:iCs w:val="false"/>
          <w:color w:val="000000"/>
          <w:sz w:val="22"/>
          <w:szCs w:val="22"/>
        </w:rPr>
        <w:t xml:space="preserve">The nephesh as physical life-force (the life that can be threatened, saved, or taken) does not appear directly in the Catalogue’s fruit. The Spirit preserves spiritual life, not physical life per se. However, the clinical evidence in this study suggests an indirect connection: Spirit-produced qualities (joy, peace, love, forgiveness) demonstrably improve physical health outcomes, suggesting the Spirit’s transformation of higher soul-functions indirectly benefits the physical life-force.</w:t>
      </w:r>
    </w:p>
    <w:p>
      <w:pPr>
        <w:spacing w:before="200" w:after="120"/>
      </w:pPr>
      <w:r>
        <w:rPr>
          <w:rFonts w:ascii="Arial" w:cs="Arial" w:eastAsia="Arial" w:hAnsi="Arial"/>
          <w:b/>
          <w:bCs/>
          <w:color w:val="1F3864"/>
          <w:sz w:val="22"/>
          <w:szCs w:val="22"/>
        </w:rPr>
        <w:t xml:space="preserve">Category 7: Immaterial Part / Survival After Death</w:t>
      </w:r>
    </w:p>
    <w:p>
      <w:pPr>
        <w:spacing w:after="120" w:line="276"/>
        <w:jc w:val="both"/>
      </w:pPr>
      <w:r>
        <w:rPr>
          <w:rFonts w:ascii="Georgia" w:cs="Georgia" w:eastAsia="Georgia" w:hAnsi="Georgia"/>
          <w:b w:val="false"/>
          <w:bCs w:val="false"/>
          <w:i w:val="false"/>
          <w:iCs w:val="false"/>
          <w:color w:val="000000"/>
          <w:sz w:val="22"/>
          <w:szCs w:val="22"/>
        </w:rPr>
        <w:t xml:space="preserve">The soul’s capacity to survive physical death (Rev 6:9; 20:4—“souls of the martyrs”) is not a fruit of the Spirit but an ontological reality of human composition. The Spirit does not produce immortality as a character quality; rather, He transforms the character of the soul that will persist eternally.</w:t>
      </w:r>
    </w:p>
    <w:p>
      <w:pPr>
        <w:spacing w:before="200" w:after="120"/>
      </w:pPr>
      <w:r>
        <w:rPr>
          <w:rFonts w:ascii="Arial" w:cs="Arial" w:eastAsia="Arial" w:hAnsi="Arial"/>
          <w:b/>
          <w:bCs/>
          <w:color w:val="1F3864"/>
          <w:sz w:val="22"/>
          <w:szCs w:val="22"/>
        </w:rPr>
        <w:t xml:space="preserve">Category 8: Dead Body / Corpse</w:t>
      </w:r>
    </w:p>
    <w:p>
      <w:pPr>
        <w:spacing w:after="120" w:line="276"/>
        <w:jc w:val="both"/>
      </w:pPr>
      <w:r>
        <w:rPr>
          <w:rFonts w:ascii="Georgia" w:cs="Georgia" w:eastAsia="Georgia" w:hAnsi="Georgia"/>
          <w:b w:val="false"/>
          <w:bCs w:val="false"/>
          <w:i w:val="false"/>
          <w:iCs w:val="false"/>
          <w:color w:val="000000"/>
          <w:sz w:val="22"/>
          <w:szCs w:val="22"/>
        </w:rPr>
        <w:t xml:space="preserve">The nephesh as dead body (Lev 21:11; Num 6:6) is obviously not part of the Spirit’s transforming work. This category represents the soul-term used for what remains when life departs—the opposite of the Spirit’s life-giving work.</w:t>
      </w:r>
    </w:p>
    <w:p>
      <w:pPr>
        <w:pStyle w:val="Heading2"/>
        <w:spacing w:before="280" w:after="160"/>
      </w:pPr>
      <w:r>
        <w:rPr>
          <w:rFonts w:ascii="Arial" w:cs="Arial" w:eastAsia="Arial" w:hAnsi="Arial"/>
          <w:b/>
          <w:bCs/>
          <w:color w:val="2E75B6"/>
          <w:sz w:val="26"/>
          <w:szCs w:val="26"/>
        </w:rPr>
        <w:t xml:space="preserve">3.3 Soul Functions Present but Transformed Rather Than Produced</w:t>
      </w:r>
    </w:p>
    <w:p>
      <w:pPr>
        <w:spacing w:after="120" w:line="276"/>
        <w:jc w:val="both"/>
      </w:pPr>
      <w:r>
        <w:rPr>
          <w:rFonts w:ascii="Georgia" w:cs="Georgia" w:eastAsia="Georgia" w:hAnsi="Georgia"/>
          <w:b w:val="false"/>
          <w:bCs w:val="false"/>
          <w:i w:val="false"/>
          <w:iCs w:val="false"/>
          <w:color w:val="000000"/>
          <w:sz w:val="22"/>
          <w:szCs w:val="22"/>
        </w:rPr>
        <w:t xml:space="preserve">Several soul-functions are not listed as Spirit-produced qualities because the Spirit does not create them but transforms them:</w:t>
      </w:r>
    </w:p>
    <w:p>
      <w:pPr>
        <w:spacing w:after="120" w:line="276"/>
        <w:jc w:val="both"/>
      </w:pPr>
      <w:r>
        <w:rPr>
          <w:rFonts w:ascii="Georgia" w:cs="Georgia" w:eastAsia="Georgia" w:hAnsi="Georgia"/>
          <w:b/>
          <w:bCs/>
          <w:sz w:val="22"/>
          <w:szCs w:val="22"/>
        </w:rPr>
        <w:t xml:space="preserve">Memory and Imagination: </w:t>
      </w:r>
      <w:r>
        <w:rPr>
          <w:rFonts w:ascii="Georgia" w:cs="Georgia" w:eastAsia="Georgia" w:hAnsi="Georgia"/>
          <w:sz w:val="22"/>
          <w:szCs w:val="22"/>
        </w:rPr>
        <w:t xml:space="preserve">The soul’s capacity for memory and imagination is not a fruit of the Spirit, but the Spirit engages these faculties—“he will bring to your remembrance all that I have said to you” (John 14:26). The Spirit works through existing soul-faculties without being listed as producing them.</w:t>
      </w:r>
    </w:p>
    <w:p>
      <w:pPr>
        <w:spacing w:after="120" w:line="276"/>
        <w:jc w:val="both"/>
      </w:pPr>
      <w:r>
        <w:rPr>
          <w:rFonts w:ascii="Georgia" w:cs="Georgia" w:eastAsia="Georgia" w:hAnsi="Georgia"/>
          <w:b/>
          <w:bCs/>
          <w:sz w:val="22"/>
          <w:szCs w:val="22"/>
        </w:rPr>
        <w:t xml:space="preserve">Aesthetic Appreciation: </w:t>
      </w:r>
      <w:r>
        <w:rPr>
          <w:rFonts w:ascii="Georgia" w:cs="Georgia" w:eastAsia="Georgia" w:hAnsi="Georgia"/>
          <w:sz w:val="22"/>
          <w:szCs w:val="22"/>
        </w:rPr>
        <w:t xml:space="preserve">The soul’s capacity to appreciate beauty, create art, and respond to music is not listed among the Spirit’s fruit, yet the Spirit clearly engages it (worship, sacred art, hymnody). This aligns with the Catalogue’s observation that “supernatural craftsmanship” (Bezalel—Exod 31:3–5) is a biblically documented but historically undocumented Spirit-phenomenon.</w:t>
      </w:r>
    </w:p>
    <w:p>
      <w:pPr>
        <w:spacing w:after="120" w:line="276"/>
        <w:jc w:val="both"/>
      </w:pPr>
      <w:r>
        <w:rPr>
          <w:rFonts w:ascii="Georgia" w:cs="Georgia" w:eastAsia="Georgia" w:hAnsi="Georgia"/>
          <w:b/>
          <w:bCs/>
          <w:sz w:val="22"/>
          <w:szCs w:val="22"/>
        </w:rPr>
        <w:t xml:space="preserve">Grief and Lament: </w:t>
      </w:r>
      <w:r>
        <w:rPr>
          <w:rFonts w:ascii="Georgia" w:cs="Georgia" w:eastAsia="Georgia" w:hAnsi="Georgia"/>
          <w:sz w:val="22"/>
          <w:szCs w:val="22"/>
        </w:rPr>
        <w:t xml:space="preserve">The soul’s capacity for sorrow (Psa 42:5; Matt 26:38—“My soul is very sorrowful”) is not a fruit of the Spirit, but it is engaged by the Spirit. The Spirit does not eliminate grief but can sanctify it—directing it toward godly purposes (“godly grief produces repentance,” 2 Cor 7:10). Conviction of sin (a Tier 2 phenomenon in the Catalogue) involves Spirit-directed sorrow.</w:t>
      </w:r>
    </w:p>
    <w:p>
      <w:pPr>
        <w:spacing w:after="120" w:line="276"/>
        <w:jc w:val="both"/>
      </w:pPr>
      <w:r>
        <w:rPr>
          <w:rFonts w:ascii="Georgia" w:cs="Georgia" w:eastAsia="Georgia" w:hAnsi="Georgia"/>
          <w:b/>
          <w:bCs/>
          <w:sz w:val="22"/>
          <w:szCs w:val="22"/>
        </w:rPr>
        <w:t xml:space="preserve">Righteous Anger: </w:t>
      </w:r>
      <w:r>
        <w:rPr>
          <w:rFonts w:ascii="Georgia" w:cs="Georgia" w:eastAsia="Georgia" w:hAnsi="Georgia"/>
          <w:sz w:val="22"/>
          <w:szCs w:val="22"/>
        </w:rPr>
        <w:t xml:space="preserve">Anger is a soul-emotion (Category 4) that is not listed among the Spirit’s fruit, yet “be angry and do not sin” (Eph 4:26) suggests the Spirit does not eliminate anger but channels it. Jesus’s anger at the money-changers was Spirit-directed. The Catalogue does not include anger because it is not produced by the Spirit—but it is regulated by the Spirit-produced quality of self-control.</w:t>
      </w:r>
    </w:p>
    <w:p>
      <w:pPr>
        <w:spacing w:after="120" w:line="276"/>
        <w:jc w:val="both"/>
      </w:pPr>
      <w:r>
        <w:rPr>
          <w:rFonts w:ascii="Georgia" w:cs="Georgia" w:eastAsia="Georgia" w:hAnsi="Georgia"/>
          <w:b/>
          <w:bCs/>
          <w:sz w:val="22"/>
          <w:szCs w:val="22"/>
        </w:rPr>
        <w:t xml:space="preserve">Sexuality and Romantic Desire: </w:t>
      </w:r>
      <w:r>
        <w:rPr>
          <w:rFonts w:ascii="Georgia" w:cs="Georgia" w:eastAsia="Georgia" w:hAnsi="Georgia"/>
          <w:sz w:val="22"/>
          <w:szCs w:val="22"/>
        </w:rPr>
        <w:t xml:space="preserve">The soul’s capacity for romantic and sexual desire (Gen 34:3, 8—“his soul was drawn to Dinah”) is not a fruit of the Spirit but a natural soul-function. The Spirit’s work in this area is through purity and self-control—regulating and directing this natural capacity rather than producing it. This is consistent with the creation mandate: sexuality was present before the Fall and before the Spirit’s regenerating work.</w:t>
      </w:r>
    </w:p>
    <w:p>
      <w:pPr>
        <w:spacing w:after="120" w:line="276"/>
        <w:jc w:val="both"/>
      </w:pPr>
      <w:r>
        <w:rPr>
          <w:rFonts w:ascii="Georgia" w:cs="Georgia" w:eastAsia="Georgia" w:hAnsi="Georgia"/>
          <w:b/>
          <w:bCs/>
          <w:sz w:val="22"/>
          <w:szCs w:val="22"/>
        </w:rPr>
        <w:t xml:space="preserve">Fear (Natural): </w:t>
      </w:r>
      <w:r>
        <w:rPr>
          <w:rFonts w:ascii="Georgia" w:cs="Georgia" w:eastAsia="Georgia" w:hAnsi="Georgia"/>
          <w:sz w:val="22"/>
          <w:szCs w:val="22"/>
        </w:rPr>
        <w:t xml:space="preserve">Natural fear (a soul-emotion in Category 4) is not produced by the Spirit, though “holy fear” or awe (Acts 2:43; 5:11) is a Spirit-produced response. The Spirit transforms natural fear into reverent awe—redirecting the same emotional capacity toward its proper object (God) rather than eliminating it. The Catalogue documents “awe / holy fear” as a Tier 2 impact.</w:t>
      </w:r>
    </w:p>
    <w:p>
      <w:pPr>
        <w:pStyle w:val="Heading2"/>
        <w:spacing w:before="280" w:after="160"/>
      </w:pPr>
      <w:r>
        <w:rPr>
          <w:rFonts w:ascii="Arial" w:cs="Arial" w:eastAsia="Arial" w:hAnsi="Arial"/>
          <w:b/>
          <w:bCs/>
          <w:color w:val="2E75B6"/>
          <w:sz w:val="26"/>
          <w:szCs w:val="26"/>
        </w:rPr>
        <w:t xml:space="preserve">3.4 Significance of the Gap</w:t>
      </w:r>
    </w:p>
    <w:p>
      <w:pPr>
        <w:spacing w:after="120" w:line="276"/>
        <w:jc w:val="both"/>
      </w:pPr>
      <w:r>
        <w:rPr>
          <w:rFonts w:ascii="Georgia" w:cs="Georgia" w:eastAsia="Georgia" w:hAnsi="Georgia"/>
          <w:b w:val="false"/>
          <w:bCs w:val="false"/>
          <w:i w:val="false"/>
          <w:iCs w:val="false"/>
          <w:color w:val="000000"/>
          <w:sz w:val="22"/>
          <w:szCs w:val="22"/>
        </w:rPr>
        <w:t xml:space="preserve">The gap analysis reveals a clear pattern: the Holy Spirit does not replace the soul’s natural functions but transforms them. The 27 fruit-qualities represent what the Spirit produces that was not present before regeneration, or was present only in diminished, corrupted, or self-centred forms. The soul-functions not represented in the Catalogue (biological life, memory, imagination, aesthetic sense, sexuality, natural fear, grief) are part of the created order—given at creation, not at regeneration. The Spirit’s work is to sanctify these existing functions, not to supplant them.</w:t>
      </w:r>
    </w:p>
    <w:p>
      <w:pPr>
        <w:spacing w:after="120" w:line="276"/>
        <w:jc w:val="both"/>
      </w:pPr>
      <w:r>
        <w:rPr>
          <w:rFonts w:ascii="Georgia" w:cs="Georgia" w:eastAsia="Georgia" w:hAnsi="Georgia"/>
          <w:b w:val="false"/>
          <w:bCs w:val="false"/>
          <w:i w:val="false"/>
          <w:iCs w:val="false"/>
          <w:color w:val="000000"/>
          <w:sz w:val="22"/>
          <w:szCs w:val="22"/>
        </w:rPr>
        <w:t xml:space="preserve">This finding aligns perfectly with Framework B’s comprehensive model: the spirit is the component that was “dead” through sin (Eph 2:1–5) and is made alive through regeneration. The soul, while damaged and distorted by sin, retains its created functions. The Spirit’s fruit represents the new spiritual life flowing through the awakened spirit into the soul, transforming its capacities from self-ward orientation to God-ward orientation—but the capacities themselves (emotion, will, desire, memory, creativity) are part of the original creation design.</w:t>
      </w:r>
    </w:p>
    <w:p>
      <w:r>
        <w:br w:type="page"/>
      </w:r>
    </w:p>
    <w:p>
      <w:pPr>
        <w:pStyle w:val="Heading1"/>
        <w:spacing w:before="360" w:after="200"/>
      </w:pPr>
      <w:r>
        <w:rPr>
          <w:rFonts w:ascii="Arial" w:cs="Arial" w:eastAsia="Arial" w:hAnsi="Arial"/>
          <w:b/>
          <w:bCs/>
          <w:color w:val="1F3864"/>
          <w:sz w:val="32"/>
          <w:szCs w:val="32"/>
        </w:rPr>
        <w:t xml:space="preserve">Section 4: Synthesis and Implications</w:t>
      </w:r>
    </w:p>
    <w:p>
      <w:pPr>
        <w:pStyle w:val="Heading2"/>
        <w:spacing w:before="280" w:after="160"/>
      </w:pPr>
      <w:r>
        <w:rPr>
          <w:rFonts w:ascii="Arial" w:cs="Arial" w:eastAsia="Arial" w:hAnsi="Arial"/>
          <w:b/>
          <w:bCs/>
          <w:color w:val="2E75B6"/>
          <w:sz w:val="26"/>
          <w:szCs w:val="26"/>
        </w:rPr>
        <w:t xml:space="preserve">4.1 The Spirit-to-Soul-to-Body Flow</w:t>
      </w:r>
    </w:p>
    <w:p>
      <w:pPr>
        <w:spacing w:after="120" w:line="276"/>
        <w:jc w:val="both"/>
      </w:pPr>
      <w:r>
        <w:rPr>
          <w:rFonts w:ascii="Georgia" w:cs="Georgia" w:eastAsia="Georgia" w:hAnsi="Georgia"/>
          <w:b w:val="false"/>
          <w:bCs w:val="false"/>
          <w:i w:val="false"/>
          <w:iCs w:val="false"/>
          <w:color w:val="000000"/>
          <w:sz w:val="22"/>
          <w:szCs w:val="22"/>
        </w:rPr>
        <w:t xml:space="preserve">The analysis of all 27 qualities reveals a consistent pattern: Spirit-produced qualities originate in the human spirit through communion with the Holy Spirit, flow into the soul where they are experienced emotionally and enacted volitionally, and produce measurable effects in the body. This is a one-directional flow in origin (spirit → soul → body) but bidirectional in operation: the body’s physiological state affects the soul’s emotional state, which affects the spirit’s openness to God. This explains why Scripture addresses all three levels: “glorify God in your body” (1 Cor 6:20), “purifying your souls” (1 Pet 1:22), and “the Spirit bears witness with our spirit” (Rom 8:16).</w:t>
      </w:r>
    </w:p>
    <w:p>
      <w:pPr>
        <w:pStyle w:val="Heading2"/>
        <w:spacing w:before="280" w:after="160"/>
      </w:pPr>
      <w:r>
        <w:rPr>
          <w:rFonts w:ascii="Arial" w:cs="Arial" w:eastAsia="Arial" w:hAnsi="Arial"/>
          <w:b/>
          <w:bCs/>
          <w:color w:val="2E75B6"/>
          <w:sz w:val="26"/>
          <w:szCs w:val="26"/>
        </w:rPr>
        <w:t xml:space="preserve">4.2 The Psychoneuroimmunology Convergence</w:t>
      </w:r>
    </w:p>
    <w:p>
      <w:pPr>
        <w:spacing w:after="120" w:line="276"/>
        <w:jc w:val="both"/>
      </w:pPr>
      <w:r>
        <w:rPr>
          <w:rFonts w:ascii="Georgia" w:cs="Georgia" w:eastAsia="Georgia" w:hAnsi="Georgia"/>
          <w:b w:val="false"/>
          <w:bCs w:val="false"/>
          <w:i w:val="false"/>
          <w:iCs w:val="false"/>
          <w:color w:val="000000"/>
          <w:sz w:val="22"/>
          <w:szCs w:val="22"/>
        </w:rPr>
        <w:t xml:space="preserve">Perhaps the most striking finding of this research is the degree to which modern clinical science validates the spirit-soul-body connection that Scripture describes. Psychoneuroimmunology has established that psychological states (soul-level phenomena) directly influence immune function, cardiovascular health, endocrine balance, and neurological function (body-level phenomena). Every one of the 27 Spirit-produced qualities has documented positive effects on physical health, while their opposites (hatred, despair, anxiety, impatience, cruelty, unforgiveness) have documented negative effects. This is a remarkable convergence: Scripture prescribes Spirit-produced character qualities for spiritual reasons, and science discovers that these same qualities promote physical health. The convergence parallels Framework B’s epigenetic discovery, where the three-to-four-generation pattern in Scripture matched modern epigenetic research findings.</w:t>
      </w:r>
    </w:p>
    <w:p>
      <w:pPr>
        <w:pStyle w:val="Heading2"/>
        <w:spacing w:before="280" w:after="160"/>
      </w:pPr>
      <w:r>
        <w:rPr>
          <w:rFonts w:ascii="Arial" w:cs="Arial" w:eastAsia="Arial" w:hAnsi="Arial"/>
          <w:b/>
          <w:bCs/>
          <w:color w:val="2E75B6"/>
          <w:sz w:val="26"/>
          <w:szCs w:val="26"/>
        </w:rPr>
        <w:t xml:space="preserve">4.3 The Psychology-Scripture Convergence and Divergence</w:t>
      </w:r>
    </w:p>
    <w:p>
      <w:pPr>
        <w:spacing w:after="120" w:line="276"/>
        <w:jc w:val="both"/>
      </w:pPr>
      <w:r>
        <w:rPr>
          <w:rFonts w:ascii="Georgia" w:cs="Georgia" w:eastAsia="Georgia" w:hAnsi="Georgia"/>
          <w:b w:val="false"/>
          <w:bCs w:val="false"/>
          <w:i w:val="false"/>
          <w:iCs w:val="false"/>
          <w:color w:val="000000"/>
          <w:sz w:val="22"/>
          <w:szCs w:val="22"/>
        </w:rPr>
        <w:t xml:space="preserve">Across all 27 qualities, a consistent pattern emerges in the relationship between psychology and Scripture. Where they converge: both recognise the existence and value of these qualities, and both document their positive effects on human well-being. Where they diverge: psychology locates the source of these qualities in neural processes, personality traits, cognitive techniques, or developmental stages; Scripture locates their ultimate source in the Holy Spirit working through the human spirit. Psychology treats them as achievable through training and effort; Scripture treats them as received through Spirit-communion and cultivated through spiritual disciplines. This divergence is not contradictory but complementary: the psychological mechanisms (neural pathways, cognitive processes, behavioural patterns) may be the means through which the Spirit works, while the Spirit provides the power and consistency that natural mechanisms alone cannot sustain.</w:t>
      </w:r>
    </w:p>
    <w:p>
      <w:pPr>
        <w:pStyle w:val="Heading2"/>
        <w:spacing w:before="280" w:after="160"/>
      </w:pPr>
      <w:r>
        <w:rPr>
          <w:rFonts w:ascii="Arial" w:cs="Arial" w:eastAsia="Arial" w:hAnsi="Arial"/>
          <w:b/>
          <w:bCs/>
          <w:color w:val="2E75B6"/>
          <w:sz w:val="26"/>
          <w:szCs w:val="26"/>
        </w:rPr>
        <w:t xml:space="preserve">4.4 Implications for Framework B</w:t>
      </w:r>
    </w:p>
    <w:p>
      <w:pPr>
        <w:spacing w:after="120" w:line="276"/>
        <w:jc w:val="both"/>
      </w:pPr>
      <w:r>
        <w:rPr>
          <w:rFonts w:ascii="Georgia" w:cs="Georgia" w:eastAsia="Georgia" w:hAnsi="Georgia"/>
          <w:b w:val="false"/>
          <w:bCs w:val="false"/>
          <w:i w:val="false"/>
          <w:iCs w:val="false"/>
          <w:color w:val="000000"/>
          <w:sz w:val="22"/>
          <w:szCs w:val="22"/>
        </w:rPr>
        <w:t xml:space="preserve">This research has direct implications for Framework B’s identified gaps. Gap 5 (practical application) is substantially addressed: understanding how Spirit-produced qualities manifest in spirit, soul, and body has profound implications for prayer (engaging the spirit), counselling (addressing the soul), and health (caring for the body). Gap 6 (connection to Framework A) is deepened: the Phenomena Catalogue’s Tier 3 (lasting fruit and transformation) is now mapped to Framework B’s trichotomous model at the level of individual qualities, creating a precise bridge between the two frameworks without merging them.</w:t>
      </w:r>
    </w:p>
    <w:p>
      <w:pPr>
        <w:spacing w:after="60"/>
      </w:pPr>
    </w:p>
    <w:p>
      <w:pPr>
        <w:spacing w:after="120" w:line="276"/>
        <w:jc w:val="both"/>
      </w:pPr>
      <w:r>
        <w:rPr>
          <w:rFonts w:ascii="Georgia" w:cs="Georgia" w:eastAsia="Georgia" w:hAnsi="Georgia"/>
          <w:b w:val="false"/>
          <w:bCs w:val="false"/>
          <w:i/>
          <w:iCs/>
          <w:color w:val="444444"/>
          <w:sz w:val="22"/>
          <w:szCs w:val="22"/>
        </w:rPr>
        <w:t xml:space="preserve">This document is a Phase 1 Discovery Research output and forms part of the source material for both Framework A and Framework B. It provides deep research data for the intersection of the two frameworks while maintaining their separation as distinct studies.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Phase 1 Discovery Research | Leroux | February 2026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Holy Spirit’s Work in Spirit, Soul, and Body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2026-02-18T04:20:55.751Z</dcterms:created>
  <dcterms:modified xsi:type="dcterms:W3CDTF">2026-02-18T04:20:55.752Z</dcterms:modified>
</cp:coreProperties>
</file>

<file path=docProps/custom.xml><?xml version="1.0" encoding="utf-8"?>
<Properties xmlns="http://schemas.openxmlformats.org/officeDocument/2006/custom-properties" xmlns:vt="http://schemas.openxmlformats.org/officeDocument/2006/docPropsVTypes"/>
</file>