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A7A"/>
          <w:sz w:val="36"/>
          <w:szCs w:val="36"/>
        </w:rPr>
        <w:t xml:space="preserve">Framework B — Soul Word Analysis Programme</w:t>
      </w:r>
    </w:p>
    <w:p>
      <w:pPr>
        <w:spacing w:before="0" w:after="80"/>
        <w:jc w:val="center"/>
      </w:pPr>
      <w:r>
        <w:rPr>
          <w:rFonts w:ascii="Arial" w:cs="Arial" w:eastAsia="Arial" w:hAnsi="Arial"/>
          <w:b/>
          <w:bCs/>
          <w:sz w:val="32"/>
          <w:szCs w:val="32"/>
        </w:rPr>
        <w:t xml:space="preserve">Session Log</w:t>
      </w:r>
    </w:p>
    <w:p>
      <w:pPr>
        <w:spacing w:before="0" w:after="120"/>
        <w:jc w:val="center"/>
      </w:pPr>
      <w:r>
        <w:rPr>
          <w:rFonts w:ascii="Arial" w:cs="Arial" w:eastAsia="Arial" w:hAnsi="Arial"/>
          <w:color w:val="666666"/>
          <w:sz w:val="26"/>
          <w:szCs w:val="26"/>
        </w:rPr>
        <w:t xml:space="preserve">27 March 2026</w:t>
      </w:r>
    </w:p>
    <w:p>
      <w:pPr>
        <w:spacing w:before="0" w:after="480"/>
        <w:jc w:val="center"/>
      </w:pPr>
      <w:r>
        <w:rPr>
          <w:rFonts w:ascii="Arial" w:cs="Arial" w:eastAsia="Arial" w:hAnsi="Arial"/>
          <w:color w:val="666666"/>
          <w:sz w:val="22"/>
          <w:szCs w:val="22"/>
        </w:rPr>
        <w:t xml:space="preserve">Methodology Development and Document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67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WA-SessionLog-20260327.docx</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Methodology debate and document production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output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Seven v5 instruction documents replacing all prior Session B governance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Leroux — independent, Rugby, England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AI 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Sonnet 4.6 (Claude AI) — analytical and authoring engine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opened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Continuation of 26 March 2026 debates — capture mechanism and Session D architecture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closed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Seven documents produced and validated</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1. Session Context and Entry Point</w:t>
      </w:r>
    </w:p>
    <w:p>
      <w:r>
        <w:rPr>
          <w:rFonts w:ascii="Arial" w:cs="Arial" w:eastAsia="Arial" w:hAnsi="Arial"/>
          <w:sz w:val="22"/>
          <w:szCs w:val="22"/>
        </w:rPr>
        <w:t xml:space="preserve">This session opened with two attached documents from the prior day: the Session D Capture Mechanism Debate Notes (26 March 2026) and an attached registry extract and v4.4 instruction. The debate notes recorded an interrupted discussion about how Session D cross-registry observations should be captured, with four open design questions and a resumption checklist.</w:t>
      </w:r>
    </w:p>
    <w:p>
      <w:r>
        <w:rPr>
          <w:rFonts w:ascii="Arial" w:cs="Arial" w:eastAsia="Arial" w:hAnsi="Arial"/>
          <w:sz w:val="22"/>
          <w:szCs w:val="22"/>
        </w:rPr>
        <w:t xml:space="preserve"/>
      </w:r>
    </w:p>
    <w:p>
      <w:r>
        <w:rPr>
          <w:rFonts w:ascii="Arial" w:cs="Arial" w:eastAsia="Arial" w:hAnsi="Arial"/>
          <w:sz w:val="22"/>
          <w:szCs w:val="22"/>
        </w:rPr>
        <w:t xml:space="preserve">Before resuming the debate, the researcher asked a technical clarification question about Claude Code's reasoning capability relative to Claude AI. This was researched and answered: Claude Code runs on the same underlying model family (Opus 4.6 or Sonnet 4.6 depending on plan configuration) and is not a different intelligence but a different deployment context with direct filesystem, database, and terminal access. This established the division of labour that would become foundational to the entire session's architecture thinking.</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Key establishing insight: Claude Code and Claude AI are the same reasoning engine in different contexts. Claude Code's value is execution — database operations, data packaging, patch application. Claude AI's value is interpretation — analysis, synthesis, judgement. The session built an entire architecture on this distinction.</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2. The Packaging Architecture Debate</w:t>
      </w:r>
    </w:p>
    <w:p>
      <w:pPr>
        <w:pStyle w:val="Heading2"/>
      </w:pPr>
      <w:r>
        <w:rPr>
          <w:rFonts w:ascii="Arial" w:cs="Arial" w:eastAsia="Arial" w:hAnsi="Arial"/>
          <w:b/>
          <w:bCs/>
          <w:sz w:val="28"/>
          <w:szCs w:val="28"/>
        </w:rPr>
        <w:t xml:space="preserve">2.1 The Initial Framing</w:t>
      </w:r>
    </w:p>
    <w:p>
      <w:r>
        <w:rPr>
          <w:rFonts w:ascii="Arial" w:cs="Arial" w:eastAsia="Arial" w:hAnsi="Arial"/>
          <w:sz w:val="22"/>
          <w:szCs w:val="22"/>
        </w:rPr>
        <w:t xml:space="preserve">The researcher described wanting Claude Code to 'cut and slice the data and deeply organise it' and then package sets of data for Claude AI to 'freshly look at and drive the synergy, gaps, visualisation and narrative.' Claude AI confirmed this as a sound division of labour but immediately pushed back on a hidden assumption.</w:t>
      </w:r>
    </w:p>
    <w:p>
      <w:r>
        <w:rPr>
          <w:rFonts w:ascii="Arial" w:cs="Arial" w:eastAsia="Arial" w:hAnsi="Arial"/>
          <w:sz w:val="22"/>
          <w:szCs w:val="22"/>
        </w:rPr>
        <w:t xml:space="preserve"/>
      </w:r>
    </w:p>
    <w:p>
      <w:r>
        <w:rPr>
          <w:rFonts w:ascii="Arial" w:cs="Arial" w:eastAsia="Arial" w:hAnsi="Arial"/>
          <w:sz w:val="22"/>
          <w:szCs w:val="22"/>
        </w:rPr>
        <w:t xml:space="preserve">The challenge raised: the quality of synthesis will be entirely dependent on the quality of what Claude Code packages. If the packaging decisions embed interpretive assumptions — which verse clusters to group, which term divergences to highlight, which observations to foreground — those assumptions shape what the synthesis engine sees before it has looked at anything. The packaging is not neutral.</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This challenge became load-bearing for the entire session. The Session D capture mechanism debate — which had been framed as a technical database question — was revealed as fundamentally a question about how to keep the packaging structural rather than interpretive.</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2.2 The Stratigraphy Model</w:t>
      </w:r>
    </w:p>
    <w:p>
      <w:r>
        <w:rPr>
          <w:rFonts w:ascii="Arial" w:cs="Arial" w:eastAsia="Arial" w:hAnsi="Arial"/>
          <w:sz w:val="22"/>
          <w:szCs w:val="22"/>
        </w:rPr>
        <w:t xml:space="preserve">The researcher then articulated the methodology in terms that reframed everything that followed. Rather than describing a two-stage pipeline, the programme was described as a stratigraphy: each layer is built on the interpreted output of the layer below, each layer is both output and foundation, and the data doesn't just accumulate — it transforms.</w:t>
      </w:r>
    </w:p>
    <w:p>
      <w:r>
        <w:rPr>
          <w:rFonts w:ascii="Arial" w:cs="Arial" w:eastAsia="Arial" w:hAnsi="Arial"/>
          <w:sz w:val="22"/>
          <w:szCs w:val="22"/>
        </w:rPr>
        <w:t xml:space="preserve"/>
      </w:r>
    </w:p>
    <w:p>
      <w:r>
        <w:rPr>
          <w:rFonts w:ascii="Arial" w:cs="Arial" w:eastAsia="Arial" w:hAnsi="Arial"/>
          <w:sz w:val="22"/>
          <w:szCs w:val="22"/>
        </w:rPr>
        <w:t xml:space="preserve">Claude AI challenged the researcher on whether the number of layers was known in advance. The researcher's answer was clear and important: no, the layers will be driven by the data of each prior layer. The outcome is not known. The methodology must remain pliable enough for an uncertain future.</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A4A" w:sz="1"/>
              <w:left w:val="single" w:color="2E7A4A" w:sz="1"/>
              <w:bottom w:val="single" w:color="2E7A4A" w:sz="1"/>
              <w:right w:val="single" w:color="2E7A4A" w:sz="1"/>
            </w:tcBorders>
            <w:shd w:fill="EAF7EE" w:val="clear"/>
            <w:tcMar>
              <w:top w:type="dxa" w:w="120"/>
              <w:left w:type="dxa" w:w="180"/>
              <w:bottom w:type="dxa" w:w="120"/>
              <w:right w:type="dxa" w:w="180"/>
            </w:tcMar>
          </w:tcPr>
          <w:p>
            <w:r>
              <w:rPr>
                <w:rFonts w:ascii="Arial" w:cs="Arial" w:eastAsia="Arial" w:hAnsi="Arial"/>
                <w:b/>
                <w:bCs/>
                <w:sz w:val="20"/>
                <w:szCs w:val="20"/>
              </w:rPr>
              <w:t xml:space="preserve">DECISION: The programme operates as an emergent stratigraphy. The layers are not designed top-down — they are discovered through the work. This has consequences for every aspect of Session D design: premature closure at any layer corrupts the layers above it.</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2.3 The Programme History as Layer Map</w:t>
      </w:r>
    </w:p>
    <w:p>
      <w:r>
        <w:rPr>
          <w:rFonts w:ascii="Arial" w:cs="Arial" w:eastAsia="Arial" w:hAnsi="Arial"/>
          <w:sz w:val="22"/>
          <w:szCs w:val="22"/>
        </w:rPr>
        <w:t xml:space="preserve">The researcher gave a detailed account of the programme's three-month history as a way of establishing what the layers actually are. This was not background — it was analysis. The account revealed:</w:t>
      </w:r>
    </w:p>
    <w:p>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The two 100-page documents were Layer 0 — foundational landscape-setting that was not recognised as such at the time</w:t>
      </w:r>
    </w:p>
    <w:p>
      <w:pPr>
        <w:pStyle w:val="ListParagraph"/>
        <w:numPr>
          <w:ilvl w:val="0"/>
          <w:numId w:val="2"/>
        </w:numPr>
      </w:pPr>
      <w:r>
        <w:rPr>
          <w:rFonts w:ascii="Arial" w:cs="Arial" w:eastAsia="Arial" w:hAnsi="Arial"/>
          <w:sz w:val="22"/>
          <w:szCs w:val="22"/>
        </w:rPr>
        <w:t xml:space="preserve">The 29-to-212-word expansion was not a correction but the first major finding — the inner being is richer than existing frameworks captured</w:t>
      </w:r>
    </w:p>
    <w:p>
      <w:pPr>
        <w:pStyle w:val="ListParagraph"/>
        <w:numPr>
          <w:ilvl w:val="0"/>
          <w:numId w:val="2"/>
        </w:numPr>
      </w:pPr>
      <w:r>
        <w:rPr>
          <w:rFonts w:ascii="Arial" w:cs="Arial" w:eastAsia="Arial" w:hAnsi="Arial"/>
          <w:sz w:val="22"/>
          <w:szCs w:val="22"/>
        </w:rPr>
        <w:t xml:space="preserve">The data volume limitation that forced the methodology to be structured was not a problem to be solved but a constraint that produced a more rigorous method than would have emerged without it</w:t>
      </w:r>
    </w:p>
    <w:p>
      <w:pPr>
        <w:pStyle w:val="ListParagraph"/>
        <w:numPr>
          <w:ilvl w:val="0"/>
          <w:numId w:val="2"/>
        </w:numPr>
      </w:pPr>
      <w:r>
        <w:rPr>
          <w:rFonts w:ascii="Arial" w:cs="Arial" w:eastAsia="Arial" w:hAnsi="Arial"/>
          <w:sz w:val="22"/>
          <w:szCs w:val="22"/>
        </w:rPr>
        <w:t xml:space="preserve">What is currently being done — Session B — is observing how the nature of the building blocks changes by adding additional considerations, and how to preserve all layers of thinking for the next layer of discovery</w:t>
      </w:r>
    </w:p>
    <w:p>
      <w:r>
        <w:rPr>
          <w:rFonts w:ascii="Arial" w:cs="Arial" w:eastAsia="Arial" w:hAnsi="Arial"/>
          <w:sz w:val="22"/>
          <w:szCs w:val="22"/>
        </w:rPr>
        <w:t xml:space="preserve"/>
      </w:r>
    </w:p>
    <w:p>
      <w:r>
        <w:rPr>
          <w:rFonts w:ascii="Arial" w:cs="Arial" w:eastAsia="Arial" w:hAnsi="Arial"/>
          <w:sz w:val="22"/>
          <w:szCs w:val="22"/>
        </w:rPr>
        <w:t xml:space="preserve">Claude AI observed that this account validates the stratigraphy model from the other direction: the layers that are now visible are the retrospective description of what was always happening, even before it was named.</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3. The Concentric Circle Correction</w:t>
      </w:r>
    </w:p>
    <w:p>
      <w:pPr>
        <w:pStyle w:val="Heading2"/>
      </w:pPr>
      <w:r>
        <w:rPr>
          <w:rFonts w:ascii="Arial" w:cs="Arial" w:eastAsia="Arial" w:hAnsi="Arial"/>
          <w:b/>
          <w:bCs/>
          <w:sz w:val="28"/>
          <w:szCs w:val="28"/>
        </w:rPr>
        <w:t xml:space="preserve">3.1 The Challenge</w:t>
      </w:r>
    </w:p>
    <w:p>
      <w:r>
        <w:rPr>
          <w:rFonts w:ascii="Arial" w:cs="Arial" w:eastAsia="Arial" w:hAnsi="Arial"/>
          <w:sz w:val="22"/>
          <w:szCs w:val="22"/>
        </w:rPr>
        <w:t xml:space="preserve">Claude AI raised a direct challenge about the concentric circle model. The model had been described as a visualisation of where things currently stand. Claude AI pointed out that a visualisation that exists begins to function as a frame rather than a finding — people fit subsequent data to the picture they already have.</w:t>
      </w:r>
    </w:p>
    <w:p>
      <w:r>
        <w:rPr>
          <w:rFonts w:ascii="Arial" w:cs="Arial" w:eastAsia="Arial" w:hAnsi="Arial"/>
          <w:sz w:val="22"/>
          <w:szCs w:val="22"/>
        </w:rPr>
        <w:t xml:space="preserve"/>
      </w:r>
    </w:p>
    <w:p>
      <w:r>
        <w:rPr>
          <w:rFonts w:ascii="Arial" w:cs="Arial" w:eastAsia="Arial" w:hAnsi="Arial"/>
          <w:sz w:val="22"/>
          <w:szCs w:val="22"/>
        </w:rPr>
        <w:t xml:space="preserve">The question put to the researcher was precise: is the concentric circle model a working hypothesis that the remaining 148 words could overturn, or has it already become the container into which the remaining data will be placed?</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3.2 The Researcher's Correction</w:t>
      </w:r>
    </w:p>
    <w:p>
      <w:r>
        <w:rPr>
          <w:rFonts w:ascii="Arial" w:cs="Arial" w:eastAsia="Arial" w:hAnsi="Arial"/>
          <w:sz w:val="22"/>
          <w:szCs w:val="22"/>
        </w:rPr>
        <w:t xml:space="preserve">The researcher's response was honest and significant: 'That is a very real and true challenge. I fell in the same trap. And it is evident from reading the Session B analyses.'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2E2E" w:sz="1"/>
              <w:left w:val="single" w:color="7A2E2E" w:sz="1"/>
              <w:bottom w:val="single" w:color="7A2E2E" w:sz="1"/>
              <w:right w:val="single" w:color="7A2E2E" w:sz="1"/>
            </w:tcBorders>
            <w:shd w:fill="F7EAEA" w:val="clear"/>
            <w:tcMar>
              <w:top w:type="dxa" w:w="120"/>
              <w:left w:type="dxa" w:w="180"/>
              <w:bottom w:type="dxa" w:w="120"/>
              <w:right w:type="dxa" w:w="180"/>
            </w:tcMar>
          </w:tcPr>
          <w:p>
            <w:r>
              <w:rPr>
                <w:rFonts w:ascii="Arial" w:cs="Arial" w:eastAsia="Arial" w:hAnsi="Arial"/>
                <w:b/>
                <w:bCs/>
                <w:sz w:val="20"/>
                <w:szCs w:val="20"/>
              </w:rPr>
              <w:t xml:space="preserve">CORRECTION: The concentric circles are scope definitions, not an explanatory model of how characteristics interact. Session B analyses had been giving too much attention to making the circles work rather than using them as a scope filter. This error was confirmed and named.</w:t>
            </w:r>
          </w:p>
        </w:tc>
      </w:tr>
    </w:tbl>
    <w:p>
      <w:r>
        <w:rPr>
          <w:rFonts w:ascii="Arial" w:cs="Arial" w:eastAsia="Arial" w:hAnsi="Arial"/>
          <w:sz w:val="22"/>
          <w:szCs w:val="22"/>
        </w:rPr>
        <w:t xml:space="preserve"/>
      </w:r>
    </w:p>
    <w:p>
      <w:r>
        <w:rPr>
          <w:rFonts w:ascii="Arial" w:cs="Arial" w:eastAsia="Arial" w:hAnsi="Arial"/>
          <w:sz w:val="22"/>
          <w:szCs w:val="22"/>
        </w:rPr>
        <w:t xml:space="preserve">The corrected position: circles define what entities are in scope (God, unseen world, other humans, living creatures, human spirit-soul-body). They do not describe how characteristics interact. What the structure of the inner being looks like is precisely what the 212 words are supposed to reveal.</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3.3 The Spirit-Soul-Body Extension</w:t>
      </w:r>
    </w:p>
    <w:p>
      <w:r>
        <w:rPr>
          <w:rFonts w:ascii="Arial" w:cs="Arial" w:eastAsia="Arial" w:hAnsi="Arial"/>
          <w:sz w:val="22"/>
          <w:szCs w:val="22"/>
        </w:rPr>
        <w:t xml:space="preserve">Claude AI extended the challenge: the same scrutiny applies to the spirit-soul-body framework itself. Is it operating as scope definition or as an explanatory container? The distinction was drawn:</w:t>
      </w:r>
    </w:p>
    <w:p>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Methodologically defensible: 'We are studying terms that belong to the inner being, approaching through spirit-soul-body as a working organisational frame'</w:t>
      </w:r>
    </w:p>
    <w:p>
      <w:pPr>
        <w:pStyle w:val="ListParagraph"/>
        <w:numPr>
          <w:ilvl w:val="0"/>
          <w:numId w:val="2"/>
        </w:numPr>
      </w:pPr>
      <w:r>
        <w:rPr>
          <w:rFonts w:ascii="Arial" w:cs="Arial" w:eastAsia="Arial" w:hAnsi="Arial"/>
          <w:sz w:val="22"/>
          <w:szCs w:val="22"/>
        </w:rPr>
        <w:t xml:space="preserve">Methodologically risky: 'The data will show us how characteristics distribute across spirit, soul, and body' — this risks the same trap as the circles</w:t>
      </w:r>
    </w:p>
    <w:p>
      <w:r>
        <w:rPr>
          <w:rFonts w:ascii="Arial" w:cs="Arial" w:eastAsia="Arial" w:hAnsi="Arial"/>
          <w:sz w:val="22"/>
          <w:szCs w:val="22"/>
        </w:rPr>
        <w:t xml:space="preserve"/>
      </w:r>
    </w:p>
    <w:p>
      <w:r>
        <w:rPr>
          <w:rFonts w:ascii="Arial" w:cs="Arial" w:eastAsia="Arial" w:hAnsi="Arial"/>
          <w:sz w:val="22"/>
          <w:szCs w:val="22"/>
        </w:rPr>
        <w:t xml:space="preserve">The researcher did not contest this extension. It is carried forward into the Session D orientation as a methodological commitment: spirit-soul-body is a hypothesis at Session D, not a given.</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4. Session B Scope Discipline — The Retention Default</w:t>
      </w:r>
    </w:p>
    <w:p>
      <w:pPr>
        <w:pStyle w:val="Heading2"/>
      </w:pPr>
      <w:r>
        <w:rPr>
          <w:rFonts w:ascii="Arial" w:cs="Arial" w:eastAsia="Arial" w:hAnsi="Arial"/>
          <w:b/>
          <w:bCs/>
          <w:sz w:val="28"/>
          <w:szCs w:val="28"/>
        </w:rPr>
        <w:t xml:space="preserve">4.1 The Inclusion/Exclusion Question</w:t>
      </w:r>
    </w:p>
    <w:p>
      <w:r>
        <w:rPr>
          <w:rFonts w:ascii="Arial" w:cs="Arial" w:eastAsia="Arial" w:hAnsi="Arial"/>
          <w:sz w:val="22"/>
          <w:szCs w:val="22"/>
        </w:rPr>
        <w:t xml:space="preserve">The researcher raised a question about whether Session B should work harder at narrowing the concepts taken forward. The instinct was that not every word deserves the same analytical weight, and Session B should make finer distinctions.</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4.2 Claude AI's Counter</w:t>
      </w:r>
    </w:p>
    <w:p>
      <w:r>
        <w:rPr>
          <w:rFonts w:ascii="Arial" w:cs="Arial" w:eastAsia="Arial" w:hAnsi="Arial"/>
          <w:sz w:val="22"/>
          <w:szCs w:val="22"/>
        </w:rPr>
        <w:t xml:space="preserve">Claude AI challenged the 'narrowing' frame directly. The argument made was asymmetric: the cost of wrongly excluding a term that later proves significant is much higher than the cost of carrying forward a term that later proves peripheral. A false exclusion is unrecoverable without returning to raw verse data. A false inclusion just adds a row to a table that Session D can set aside.</w:t>
      </w:r>
    </w:p>
    <w:p>
      <w:r>
        <w:rPr>
          <w:rFonts w:ascii="Arial" w:cs="Arial" w:eastAsia="Arial" w:hAnsi="Arial"/>
          <w:sz w:val="22"/>
          <w:szCs w:val="22"/>
        </w:rPr>
        <w:t xml:space="preserve"/>
      </w:r>
    </w:p>
    <w:p>
      <w:r>
        <w:rPr>
          <w:rFonts w:ascii="Arial" w:cs="Arial" w:eastAsia="Arial" w:hAnsi="Arial"/>
          <w:sz w:val="22"/>
          <w:szCs w:val="22"/>
        </w:rPr>
        <w:t xml:space="preserve">The alternative proposed was evidential status — a graduated assessment replacing binary inclusion/exclusion: confirmed / plausible / uncertain / instrumental / relational_only. This preserves everything in the dataset while creating the discrimination needed for Session D synthesis.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A4A" w:sz="1"/>
              <w:left w:val="single" w:color="2E7A4A" w:sz="1"/>
              <w:bottom w:val="single" w:color="2E7A4A" w:sz="1"/>
              <w:right w:val="single" w:color="2E7A4A" w:sz="1"/>
            </w:tcBorders>
            <w:shd w:fill="EAF7EE" w:val="clear"/>
            <w:tcMar>
              <w:top w:type="dxa" w:w="120"/>
              <w:left w:type="dxa" w:w="180"/>
              <w:bottom w:type="dxa" w:w="120"/>
              <w:right w:type="dxa" w:w="180"/>
            </w:tcMar>
          </w:tcPr>
          <w:p>
            <w:r>
              <w:rPr>
                <w:rFonts w:ascii="Arial" w:cs="Arial" w:eastAsia="Arial" w:hAnsi="Arial"/>
                <w:b/>
                <w:bCs/>
                <w:sz w:val="20"/>
                <w:szCs w:val="20"/>
              </w:rPr>
              <w:t xml:space="preserve">DECISION: The retention default: all terms with any plausible connection to the inner being are retained. Evidential status documents degree of confidence — it does not trigger exclusion. Narrowing happens at Session D, informed by the full picture.</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4.3 The Retention Note</w:t>
      </w:r>
    </w:p>
    <w:p>
      <w:r>
        <w:rPr>
          <w:rFonts w:ascii="Arial" w:cs="Arial" w:eastAsia="Arial" w:hAnsi="Arial"/>
          <w:sz w:val="22"/>
          <w:szCs w:val="22"/>
        </w:rPr>
        <w:t xml:space="preserve">The researcher refined this further: Session B should ask the question and put the argument forward, but retain if there is any chance the term could play a part when considered in relation to the inner being. The result is a retention note — a record that the question was asked and the reasoning for retention — rather than an exclusion with a justification.</w:t>
      </w:r>
    </w:p>
    <w:p>
      <w:r>
        <w:rPr>
          <w:rFonts w:ascii="Arial" w:cs="Arial" w:eastAsia="Arial" w:hAnsi="Arial"/>
          <w:sz w:val="22"/>
          <w:szCs w:val="22"/>
        </w:rPr>
        <w:t xml:space="preserve"/>
      </w:r>
    </w:p>
    <w:p>
      <w:r>
        <w:rPr>
          <w:rFonts w:ascii="Arial" w:cs="Arial" w:eastAsia="Arial" w:hAnsi="Arial"/>
          <w:sz w:val="22"/>
          <w:szCs w:val="22"/>
        </w:rPr>
        <w:t xml:space="preserve">This connects directly to the capture mechanism: the retention note is a new category of Session D flag — evidential uncertainty with retention reasoning — that belongs in the database and is queryable by Claude Code when preparing synthesis packages.</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5. The Three-Output Model for Session B</w:t>
      </w:r>
    </w:p>
    <w:p>
      <w:r>
        <w:rPr>
          <w:rFonts w:ascii="Arial" w:cs="Arial" w:eastAsia="Arial" w:hAnsi="Arial"/>
          <w:sz w:val="22"/>
          <w:szCs w:val="22"/>
        </w:rPr>
        <w:t xml:space="preserve">The researcher proposed three distinct outputs for every Session B registry:</w:t>
      </w:r>
    </w:p>
    <w:p>
      <w:r>
        <w:rPr>
          <w:rFonts w:ascii="Arial" w:cs="Arial" w:eastAsia="Arial" w:hAnsi="Arial"/>
          <w:sz w:val="22"/>
          <w:szCs w:val="22"/>
        </w:rPr>
        <w:t xml:space="preserve"/>
      </w:r>
    </w:p>
    <w:p>
      <w:pPr>
        <w:pStyle w:val="ListParagraph"/>
        <w:numPr>
          <w:ilvl w:val="0"/>
          <w:numId w:val="3"/>
        </w:numPr>
      </w:pPr>
      <w:r>
        <w:rPr>
          <w:rFonts w:ascii="Arial" w:cs="Arial" w:eastAsia="Arial" w:hAnsi="Arial"/>
          <w:sz w:val="22"/>
          <w:szCs w:val="22"/>
        </w:rPr>
        <w:t xml:space="preserve">The narrative — structured analysis document, more or less as now with enhancements</w:t>
      </w:r>
    </w:p>
    <w:p>
      <w:pPr>
        <w:pStyle w:val="ListParagraph"/>
        <w:numPr>
          <w:ilvl w:val="0"/>
          <w:numId w:val="3"/>
        </w:numPr>
      </w:pPr>
      <w:r>
        <w:rPr>
          <w:rFonts w:ascii="Arial" w:cs="Arial" w:eastAsia="Arial" w:hAnsi="Arial"/>
          <w:sz w:val="22"/>
          <w:szCs w:val="22"/>
        </w:rPr>
        <w:t xml:space="preserve">Session B JSON — structured database version of the Session B work, capturing things discussed in structured format, indexed and back-trackable</w:t>
      </w:r>
    </w:p>
    <w:p>
      <w:pPr>
        <w:pStyle w:val="ListParagraph"/>
        <w:numPr>
          <w:ilvl w:val="0"/>
          <w:numId w:val="3"/>
        </w:numPr>
      </w:pPr>
      <w:r>
        <w:rPr>
          <w:rFonts w:ascii="Arial" w:cs="Arial" w:eastAsia="Arial" w:hAnsi="Arial"/>
          <w:sz w:val="22"/>
          <w:szCs w:val="22"/>
        </w:rPr>
        <w:t xml:space="preserve">Session D considerations — also in structured JSON format, for cross-registry use</w:t>
      </w:r>
    </w:p>
    <w:p>
      <w:r>
        <w:rPr>
          <w:rFonts w:ascii="Arial" w:cs="Arial" w:eastAsia="Arial" w:hAnsi="Arial"/>
          <w:sz w:val="22"/>
          <w:szCs w:val="22"/>
        </w:rPr>
        <w:t xml:space="preserve"/>
      </w:r>
    </w:p>
    <w:p>
      <w:r>
        <w:rPr>
          <w:rFonts w:ascii="Arial" w:cs="Arial" w:eastAsia="Arial" w:hAnsi="Arial"/>
          <w:sz w:val="22"/>
          <w:szCs w:val="22"/>
        </w:rPr>
        <w:t xml:space="preserve">Critically, the researcher proposed that Session B JSON and Session D JSON should not be generated in the same run — they have different purposes and departure points.</w:t>
      </w:r>
    </w:p>
    <w:p>
      <w:r>
        <w:rPr>
          <w:rFonts w:ascii="Arial" w:cs="Arial" w:eastAsia="Arial" w:hAnsi="Arial"/>
          <w:sz w:val="22"/>
          <w:szCs w:val="22"/>
        </w:rPr>
        <w:t xml:space="preserve"/>
      </w:r>
    </w:p>
    <w:p>
      <w:r>
        <w:rPr>
          <w:rFonts w:ascii="Arial" w:cs="Arial" w:eastAsia="Arial" w:hAnsi="Arial"/>
          <w:sz w:val="22"/>
          <w:szCs w:val="22"/>
        </w:rPr>
        <w:t xml:space="preserve">Claude AI confirmed this separation and named why it matters epistemically: Session B JSON looks inward (this word, this registry, this verse set) and Session D JSON looks outward (this word in relation to other words). Generating them in the same run creates pressure to resolve that tension prematurely.</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A4A" w:sz="1"/>
              <w:left w:val="single" w:color="2E7A4A" w:sz="1"/>
              <w:bottom w:val="single" w:color="2E7A4A" w:sz="1"/>
              <w:right w:val="single" w:color="2E7A4A" w:sz="1"/>
            </w:tcBorders>
            <w:shd w:fill="EAF7EE" w:val="clear"/>
            <w:tcMar>
              <w:top w:type="dxa" w:w="120"/>
              <w:left w:type="dxa" w:w="180"/>
              <w:bottom w:type="dxa" w:w="120"/>
              <w:right w:type="dxa" w:w="180"/>
            </w:tcMar>
          </w:tcPr>
          <w:p>
            <w:r>
              <w:rPr>
                <w:rFonts w:ascii="Arial" w:cs="Arial" w:eastAsia="Arial" w:hAnsi="Arial"/>
                <w:b/>
                <w:bCs/>
                <w:sz w:val="20"/>
                <w:szCs w:val="20"/>
              </w:rPr>
              <w:t xml:space="preserve">DECISION: Three outputs per Session B registry. Two of them (Session B JSON and Session D JSON) are generated in separate runs from the narrative, not in the same chat. The separation is structural, not merely practical.</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6. Production Rhythm — Batching and Periodicity</w:t>
      </w:r>
    </w:p>
    <w:p>
      <w:pPr>
        <w:pStyle w:val="Heading2"/>
      </w:pPr>
      <w:r>
        <w:rPr>
          <w:rFonts w:ascii="Arial" w:cs="Arial" w:eastAsia="Arial" w:hAnsi="Arial"/>
          <w:b/>
          <w:bCs/>
          <w:sz w:val="28"/>
          <w:szCs w:val="28"/>
        </w:rPr>
        <w:t xml:space="preserve">6.1 Session B JSON Batching</w:t>
      </w:r>
    </w:p>
    <w:p>
      <w:r>
        <w:rPr>
          <w:rFonts w:ascii="Arial" w:cs="Arial" w:eastAsia="Arial" w:hAnsi="Arial"/>
          <w:sz w:val="22"/>
          <w:szCs w:val="22"/>
        </w:rPr>
        <w:t xml:space="preserve">The researcher proposed that Session B JSON extraction should be done in batches of approximately five completed narratives rather than immediately after each analysis. Claude AI confirmed this and noted it directly prevents a common failure mode: generating structured outputs while still in analytical mode.</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6.2 Session D JSON Periodicity</w:t>
      </w:r>
    </w:p>
    <w:p>
      <w:r>
        <w:rPr>
          <w:rFonts w:ascii="Arial" w:cs="Arial" w:eastAsia="Arial" w:hAnsi="Arial"/>
          <w:sz w:val="22"/>
          <w:szCs w:val="22"/>
        </w:rPr>
        <w:t xml:space="preserve">Session D JSON runs are triggered periodically, not word by word. The researcher proposed: when a cluster of related words reaches maturity. Claude AI pushed on who determines maturity — the answer is researcher-declared, not algorithm-triggered, because maturity requires recognising a natural semantic boundary that only the researcher can see.</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A4A" w:sz="1"/>
              <w:left w:val="single" w:color="2E7A4A" w:sz="1"/>
              <w:bottom w:val="single" w:color="2E7A4A" w:sz="1"/>
              <w:right w:val="single" w:color="2E7A4A" w:sz="1"/>
            </w:tcBorders>
            <w:shd w:fill="EAF7EE" w:val="clear"/>
            <w:tcMar>
              <w:top w:type="dxa" w:w="120"/>
              <w:left w:type="dxa" w:w="180"/>
              <w:bottom w:type="dxa" w:w="120"/>
              <w:right w:type="dxa" w:w="180"/>
            </w:tcMar>
          </w:tcPr>
          <w:p>
            <w:r>
              <w:rPr>
                <w:rFonts w:ascii="Arial" w:cs="Arial" w:eastAsia="Arial" w:hAnsi="Arial"/>
                <w:b/>
                <w:bCs/>
                <w:sz w:val="20"/>
                <w:szCs w:val="20"/>
              </w:rPr>
              <w:t xml:space="preserve">DECISION: Session D JSON is generated periodically at cluster maturity, researcher-declared. Claude Code can flag candidate clusters by completion count; the trigger decision belongs to the researcher.</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6.3 The Registry Clustering Run</w:t>
      </w:r>
    </w:p>
    <w:p>
      <w:r>
        <w:rPr>
          <w:rFonts w:ascii="Arial" w:cs="Arial" w:eastAsia="Arial" w:hAnsi="Arial"/>
          <w:sz w:val="22"/>
          <w:szCs w:val="22"/>
        </w:rPr>
        <w:t xml:space="preserve">This led to a significant new programme operation: a one-time clustering run across all 212 words before the next batch of Session B analyses. The clustering run assigns words to logical batches — not for classification but for analytical productivity.</w:t>
      </w:r>
    </w:p>
    <w:p>
      <w:r>
        <w:rPr>
          <w:rFonts w:ascii="Arial" w:cs="Arial" w:eastAsia="Arial" w:hAnsi="Arial"/>
          <w:sz w:val="22"/>
          <w:szCs w:val="22"/>
        </w:rPr>
        <w:t xml:space="preserve"/>
      </w:r>
    </w:p>
    <w:p>
      <w:r>
        <w:rPr>
          <w:rFonts w:ascii="Arial" w:cs="Arial" w:eastAsia="Arial" w:hAnsi="Arial"/>
          <w:sz w:val="22"/>
          <w:szCs w:val="22"/>
        </w:rPr>
        <w:t xml:space="preserve">Claude AI began designing this as a semantic taxonomy. The researcher corrected immediately: not a classification, just logical batches. The criteria:</w:t>
      </w:r>
    </w:p>
    <w:p>
      <w:pPr>
        <w:pStyle w:val="ListParagraph"/>
        <w:numPr>
          <w:ilvl w:val="0"/>
          <w:numId w:val="2"/>
        </w:numPr>
      </w:pPr>
      <w:r>
        <w:rPr>
          <w:rFonts w:ascii="Arial" w:cs="Arial" w:eastAsia="Arial" w:hAnsi="Arial"/>
          <w:sz w:val="22"/>
          <w:szCs w:val="22"/>
        </w:rPr>
        <w:t xml:space="preserve">Maximum approximately 10 words per cluster</w:t>
      </w:r>
    </w:p>
    <w:p>
      <w:pPr>
        <w:pStyle w:val="ListParagraph"/>
        <w:numPr>
          <w:ilvl w:val="0"/>
          <w:numId w:val="2"/>
        </w:numPr>
      </w:pPr>
      <w:r>
        <w:rPr>
          <w:rFonts w:ascii="Arial" w:cs="Arial" w:eastAsia="Arial" w:hAnsi="Arial"/>
          <w:sz w:val="22"/>
          <w:szCs w:val="22"/>
        </w:rPr>
        <w:t xml:space="preserve">Some type of synergy — words that are productive to analyse in proximity</w:t>
      </w:r>
    </w:p>
    <w:p>
      <w:pPr>
        <w:pStyle w:val="ListParagraph"/>
        <w:numPr>
          <w:ilvl w:val="0"/>
          <w:numId w:val="2"/>
        </w:numPr>
      </w:pPr>
      <w:r>
        <w:rPr>
          <w:rFonts w:ascii="Arial" w:cs="Arial" w:eastAsia="Arial" w:hAnsi="Arial"/>
          <w:sz w:val="22"/>
          <w:szCs w:val="22"/>
        </w:rPr>
        <w:t xml:space="preserve">No prescriptive naming that implies classification</w:t>
      </w:r>
    </w:p>
    <w:p>
      <w:pPr>
        <w:pStyle w:val="ListParagraph"/>
        <w:numPr>
          <w:ilvl w:val="0"/>
          <w:numId w:val="2"/>
        </w:numPr>
      </w:pPr>
      <w:r>
        <w:rPr>
          <w:rFonts w:ascii="Arial" w:cs="Arial" w:eastAsia="Arial" w:hAnsi="Arial"/>
          <w:sz w:val="22"/>
          <w:szCs w:val="22"/>
        </w:rPr>
        <w:t xml:space="preserve">Unknown and multi-dimensional are valid and legitimate assignments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A4A" w:sz="1"/>
              <w:left w:val="single" w:color="2E7A4A" w:sz="1"/>
              <w:bottom w:val="single" w:color="2E7A4A" w:sz="1"/>
              <w:right w:val="single" w:color="2E7A4A" w:sz="1"/>
            </w:tcBorders>
            <w:shd w:fill="EAF7EE" w:val="clear"/>
            <w:tcMar>
              <w:top w:type="dxa" w:w="120"/>
              <w:left w:type="dxa" w:w="180"/>
              <w:bottom w:type="dxa" w:w="120"/>
              <w:right w:type="dxa" w:w="180"/>
            </w:tcMar>
          </w:tcPr>
          <w:p>
            <w:r>
              <w:rPr>
                <w:rFonts w:ascii="Arial" w:cs="Arial" w:eastAsia="Arial" w:hAnsi="Arial"/>
                <w:b/>
                <w:bCs/>
                <w:sz w:val="20"/>
                <w:szCs w:val="20"/>
              </w:rPr>
              <w:t xml:space="preserve">DECISION: Clusters are logical batches, not classifications. The clustering run is a programme management tool. Naming clusters in ways that imply theoretical commitment is the same error as the concentric circle trap — avoided from the outset.</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6.4 The Programme Gate</w:t>
      </w:r>
    </w:p>
    <w:p>
      <w:r>
        <w:rPr>
          <w:rFonts w:ascii="Arial" w:cs="Arial" w:eastAsia="Arial" w:hAnsi="Arial"/>
          <w:sz w:val="22"/>
          <w:szCs w:val="22"/>
        </w:rPr>
        <w:t xml:space="preserve">The researcher then made the most significant architectural decision of the session: Session D analysis proper does not begin until all clusters are complete. This transforms the programme sequencing from a parallel drip-feed of Session D observations into a single substantial analytical phase that opens when the full dataset is in.</w:t>
      </w:r>
    </w:p>
    <w:p>
      <w:r>
        <w:rPr>
          <w:rFonts w:ascii="Arial" w:cs="Arial" w:eastAsia="Arial" w:hAnsi="Arial"/>
          <w:sz w:val="22"/>
          <w:szCs w:val="22"/>
        </w:rPr>
        <w:t xml:space="preserve"/>
      </w:r>
    </w:p>
    <w:p>
      <w:r>
        <w:rPr>
          <w:rFonts w:ascii="Arial" w:cs="Arial" w:eastAsia="Arial" w:hAnsi="Arial"/>
          <w:sz w:val="22"/>
          <w:szCs w:val="22"/>
        </w:rPr>
        <w:t xml:space="preserve">The sequence is now: Registry Clustering Run → Session B completes cluster by cluster → all clusters complete → Session D analysis begins. Session D JSON runs during the Session B phase are preparatory capture only, not synthesis.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A4A" w:sz="1"/>
              <w:left w:val="single" w:color="2E7A4A" w:sz="1"/>
              <w:bottom w:val="single" w:color="2E7A4A" w:sz="1"/>
              <w:right w:val="single" w:color="2E7A4A" w:sz="1"/>
            </w:tcBorders>
            <w:shd w:fill="EAF7EE" w:val="clear"/>
            <w:tcMar>
              <w:top w:type="dxa" w:w="120"/>
              <w:left w:type="dxa" w:w="180"/>
              <w:bottom w:type="dxa" w:w="120"/>
              <w:right w:type="dxa" w:w="180"/>
            </w:tcMar>
          </w:tcPr>
          <w:p>
            <w:r>
              <w:rPr>
                <w:rFonts w:ascii="Arial" w:cs="Arial" w:eastAsia="Arial" w:hAnsi="Arial"/>
                <w:b/>
                <w:bCs/>
                <w:sz w:val="20"/>
                <w:szCs w:val="20"/>
              </w:rPr>
              <w:t xml:space="preserve">DECISION: The programme gate for full Session D synthesis is completion of all clusters. Session D JSON runs during Session B are capture only. Synthesis begins when the gate opens.</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7. The Scope Correction — 212 Words</w:t>
      </w:r>
    </w:p>
    <w:p>
      <w:r>
        <w:rPr>
          <w:rFonts w:ascii="Arial" w:cs="Arial" w:eastAsia="Arial" w:hAnsi="Arial"/>
          <w:sz w:val="22"/>
          <w:szCs w:val="22"/>
        </w:rPr>
        <w:t xml:space="preserve">The researcher corrected an error in Claude AI's framing: the programme scope is 212 words, not 181. The excluded words also receive Session B treatment — exclusion reasoning must be documented. This is consistent with the retention default: even a word excluded from Phase 1 extraction needs a Session B document explaining why it was excluded and whether it should be a Conceptual Word Register entry.</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2E2E" w:sz="1"/>
              <w:left w:val="single" w:color="7A2E2E" w:sz="1"/>
              <w:bottom w:val="single" w:color="7A2E2E" w:sz="1"/>
              <w:right w:val="single" w:color="7A2E2E" w:sz="1"/>
            </w:tcBorders>
            <w:shd w:fill="F7EAEA" w:val="clear"/>
            <w:tcMar>
              <w:top w:type="dxa" w:w="120"/>
              <w:left w:type="dxa" w:w="180"/>
              <w:bottom w:type="dxa" w:w="120"/>
              <w:right w:type="dxa" w:w="180"/>
            </w:tcMar>
          </w:tcPr>
          <w:p>
            <w:r>
              <w:rPr>
                <w:rFonts w:ascii="Arial" w:cs="Arial" w:eastAsia="Arial" w:hAnsi="Arial"/>
                <w:b/>
                <w:bCs/>
                <w:sz w:val="20"/>
                <w:szCs w:val="20"/>
              </w:rPr>
              <w:t xml:space="preserve">CORRECTION: Programme scope is 212 words, not 181. Excluded words receive Session B treatment because exclusion reasoning must be as documented as inclusion reasoning.</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8. JSON Template Design</w:t>
      </w:r>
    </w:p>
    <w:p>
      <w:pPr>
        <w:pStyle w:val="Heading2"/>
      </w:pPr>
      <w:r>
        <w:rPr>
          <w:rFonts w:ascii="Arial" w:cs="Arial" w:eastAsia="Arial" w:hAnsi="Arial"/>
          <w:b/>
          <w:bCs/>
          <w:sz w:val="28"/>
          <w:szCs w:val="28"/>
        </w:rPr>
        <w:t xml:space="preserve">8.1 First Draft</w:t>
      </w:r>
    </w:p>
    <w:p>
      <w:r>
        <w:rPr>
          <w:rFonts w:ascii="Arial" w:cs="Arial" w:eastAsia="Arial" w:hAnsi="Arial"/>
          <w:sz w:val="22"/>
          <w:szCs w:val="22"/>
        </w:rPr>
        <w:t xml:space="preserve">Claude AI produced first-draft JSON templates for both Session B JSON and Session D discovery JSON. These were presented as proposals for debate, not specifications.</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8.2 Researcher Corrections</w:t>
      </w:r>
    </w:p>
    <w:p>
      <w:r>
        <w:rPr>
          <w:rFonts w:ascii="Arial" w:cs="Arial" w:eastAsia="Arial" w:hAnsi="Arial"/>
          <w:sz w:val="22"/>
          <w:szCs w:val="22"/>
        </w:rPr>
        <w:t xml:space="preserve">The researcher provided specific corrections and additions:</w:t>
      </w:r>
    </w:p>
    <w:p>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Rename 'run identity' to 'meta' — more precise and consistent</w:t>
      </w:r>
    </w:p>
    <w:p>
      <w:pPr>
        <w:pStyle w:val="ListParagraph"/>
        <w:numPr>
          <w:ilvl w:val="0"/>
          <w:numId w:val="2"/>
        </w:numPr>
      </w:pPr>
      <w:r>
        <w:rPr>
          <w:rFonts w:ascii="Arial" w:cs="Arial" w:eastAsia="Arial" w:hAnsi="Arial"/>
          <w:sz w:val="22"/>
          <w:szCs w:val="22"/>
        </w:rPr>
        <w:t xml:space="preserve">Meta must include: filename, JSON version, analysis filename (source document)</w:t>
      </w:r>
    </w:p>
    <w:p>
      <w:pPr>
        <w:pStyle w:val="ListParagraph"/>
        <w:numPr>
          <w:ilvl w:val="0"/>
          <w:numId w:val="2"/>
        </w:numPr>
      </w:pPr>
      <w:r>
        <w:rPr>
          <w:rFonts w:ascii="Arial" w:cs="Arial" w:eastAsia="Arial" w:hAnsi="Arial"/>
          <w:sz w:val="22"/>
          <w:szCs w:val="22"/>
        </w:rPr>
        <w:t xml:space="preserve">Analysis date must have both date of analysis and date of JSON production — these can differ when extraction is batched</w:t>
      </w:r>
    </w:p>
    <w:p>
      <w:pPr>
        <w:pStyle w:val="ListParagraph"/>
        <w:numPr>
          <w:ilvl w:val="0"/>
          <w:numId w:val="2"/>
        </w:numPr>
      </w:pPr>
      <w:r>
        <w:rPr>
          <w:rFonts w:ascii="Arial" w:cs="Arial" w:eastAsia="Arial" w:hAnsi="Arial"/>
          <w:sz w:val="22"/>
          <w:szCs w:val="22"/>
        </w:rPr>
        <w:t xml:space="preserve">Chat session reference to be retained — good practice</w:t>
      </w:r>
    </w:p>
    <w:p>
      <w:pPr>
        <w:pStyle w:val="ListParagraph"/>
        <w:numPr>
          <w:ilvl w:val="0"/>
          <w:numId w:val="2"/>
        </w:numPr>
      </w:pPr>
      <w:r>
        <w:rPr>
          <w:rFonts w:ascii="Arial" w:cs="Arial" w:eastAsia="Arial" w:hAnsi="Arial"/>
          <w:sz w:val="22"/>
          <w:szCs w:val="22"/>
        </w:rPr>
        <w:t xml:space="preserve">Registry block should include term count</w:t>
      </w:r>
    </w:p>
    <w:p>
      <w:pPr>
        <w:pStyle w:val="ListParagraph"/>
        <w:numPr>
          <w:ilvl w:val="0"/>
          <w:numId w:val="2"/>
        </w:numPr>
      </w:pPr>
      <w:r>
        <w:rPr>
          <w:rFonts w:ascii="Arial" w:cs="Arial" w:eastAsia="Arial" w:hAnsi="Arial"/>
          <w:sz w:val="22"/>
          <w:szCs w:val="22"/>
        </w:rPr>
        <w:t xml:space="preserve">Session D JSON to include similar meta and also Session B source references (back-traceability)</w:t>
      </w:r>
    </w:p>
    <w:p>
      <w:pPr>
        <w:pStyle w:val="ListParagraph"/>
        <w:numPr>
          <w:ilvl w:val="0"/>
          <w:numId w:val="2"/>
        </w:numPr>
      </w:pPr>
      <w:r>
        <w:rPr>
          <w:rFonts w:ascii="Arial" w:cs="Arial" w:eastAsia="Arial" w:hAnsi="Arial"/>
          <w:sz w:val="22"/>
          <w:szCs w:val="22"/>
        </w:rPr>
        <w:t xml:space="preserve">JSONs must be designed to map to database tables and fields</w:t>
      </w:r>
    </w:p>
    <w:p>
      <w:pPr>
        <w:pStyle w:val="ListParagraph"/>
        <w:numPr>
          <w:ilvl w:val="0"/>
          <w:numId w:val="2"/>
        </w:numPr>
      </w:pPr>
      <w:r>
        <w:rPr>
          <w:rFonts w:ascii="Arial" w:cs="Arial" w:eastAsia="Arial" w:hAnsi="Arial"/>
          <w:sz w:val="22"/>
          <w:szCs w:val="22"/>
        </w:rPr>
        <w:t xml:space="preserve">Templates must be patch-compatible — usable to patch individual nodes or tables</w:t>
      </w:r>
    </w:p>
    <w:p>
      <w:pPr>
        <w:pStyle w:val="ListParagraph"/>
        <w:numPr>
          <w:ilvl w:val="0"/>
          <w:numId w:val="2"/>
        </w:numPr>
      </w:pPr>
      <w:r>
        <w:rPr>
          <w:rFonts w:ascii="Arial" w:cs="Arial" w:eastAsia="Arial" w:hAnsi="Arial"/>
          <w:sz w:val="22"/>
          <w:szCs w:val="22"/>
        </w:rPr>
        <w:t xml:space="preserve">Patch methodology should also have templates</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8.3 Revised Templates</w:t>
      </w:r>
    </w:p>
    <w:p>
      <w:r>
        <w:rPr>
          <w:rFonts w:ascii="Arial" w:cs="Arial" w:eastAsia="Arial" w:hAnsi="Arial"/>
          <w:sz w:val="22"/>
          <w:szCs w:val="22"/>
        </w:rPr>
        <w:t xml:space="preserve">Claude AI produced v0.2 templates incorporating all corrections. Key additions included: source_refs in Session D JSON pointing back to exact Session B JSON fields that triggered observations (dot-path notation), run_id and programme_state snapshot in Session D meta, and explicit database table mapping comments throughout.</w:t>
      </w:r>
    </w:p>
    <w:p>
      <w:r>
        <w:rPr>
          <w:rFonts w:ascii="Arial" w:cs="Arial" w:eastAsia="Arial" w:hAnsi="Arial"/>
          <w:sz w:val="22"/>
          <w:szCs w:val="22"/>
        </w:rPr>
        <w:t xml:space="preserve"/>
      </w:r>
    </w:p>
    <w:p>
      <w:r>
        <w:rPr>
          <w:rFonts w:ascii="Arial" w:cs="Arial" w:eastAsia="Arial" w:hAnsi="Arial"/>
          <w:sz w:val="22"/>
          <w:szCs w:val="22"/>
        </w:rPr>
        <w:t xml:space="preserve">The researcher accepted both templates and noted these will only be refined through use.</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9. The Document Architecture Decision</w:t>
      </w:r>
    </w:p>
    <w:p>
      <w:pPr>
        <w:pStyle w:val="Heading2"/>
      </w:pPr>
      <w:r>
        <w:rPr>
          <w:rFonts w:ascii="Arial" w:cs="Arial" w:eastAsia="Arial" w:hAnsi="Arial"/>
          <w:b/>
          <w:bCs/>
          <w:sz w:val="28"/>
          <w:szCs w:val="28"/>
        </w:rPr>
        <w:t xml:space="preserve">9.1 The Problem with v4.4</w:t>
      </w:r>
    </w:p>
    <w:p>
      <w:r>
        <w:rPr>
          <w:rFonts w:ascii="Arial" w:cs="Arial" w:eastAsia="Arial" w:hAnsi="Arial"/>
          <w:sz w:val="22"/>
          <w:szCs w:val="22"/>
        </w:rPr>
        <w:t xml:space="preserve">The session then turned to redesigning the instruction documents. Claude AI diagnosed the fundamental problem with v4.4: it was a single document trying to do three things simultaneously — govern Claude AI's analytical behaviour, govern patch production logic, and serve as a reference for Claude Code's database operations. Each audience has different needs, different departure points, and different failure modes.</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9.2 The Proposed Split</w:t>
      </w:r>
    </w:p>
    <w:p>
      <w:r>
        <w:rPr>
          <w:rFonts w:ascii="Arial" w:cs="Arial" w:eastAsia="Arial" w:hAnsi="Arial"/>
          <w:sz w:val="22"/>
          <w:szCs w:val="22"/>
        </w:rPr>
        <w:t xml:space="preserve">Claude AI proposed: not three documents, not one, but two plus a shared reference layer. The two chat types requiring distinct instructions are the analysis chat (Claude AI reads and analyses) and the extraction chat (Claude AI or Claude Code extracts and structures).</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9.3 Researcher Expansion</w:t>
      </w:r>
    </w:p>
    <w:p>
      <w:r>
        <w:rPr>
          <w:rFonts w:ascii="Arial" w:cs="Arial" w:eastAsia="Arial" w:hAnsi="Arial"/>
          <w:sz w:val="22"/>
          <w:szCs w:val="22"/>
        </w:rPr>
        <w:t xml:space="preserve">The researcher expanded the architecture significantly:</w:t>
      </w:r>
    </w:p>
    <w:p>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Document 1 (Analysis): must include or have a separate document for data preparation and validation — a shared and interactive operation between Claude AI and Claude Code</w:t>
      </w:r>
    </w:p>
    <w:p>
      <w:pPr>
        <w:pStyle w:val="ListParagraph"/>
        <w:numPr>
          <w:ilvl w:val="0"/>
          <w:numId w:val="2"/>
        </w:numPr>
      </w:pPr>
      <w:r>
        <w:rPr>
          <w:rFonts w:ascii="Arial" w:cs="Arial" w:eastAsia="Arial" w:hAnsi="Arial"/>
          <w:sz w:val="22"/>
          <w:szCs w:val="22"/>
        </w:rPr>
        <w:t xml:space="preserve">A separate reference document for lookups, naming conventions, schemas</w:t>
      </w:r>
    </w:p>
    <w:p>
      <w:pPr>
        <w:pStyle w:val="ListParagraph"/>
        <w:numPr>
          <w:ilvl w:val="0"/>
          <w:numId w:val="2"/>
        </w:numPr>
      </w:pPr>
      <w:r>
        <w:rPr>
          <w:rFonts w:ascii="Arial" w:cs="Arial" w:eastAsia="Arial" w:hAnsi="Arial"/>
          <w:sz w:val="22"/>
          <w:szCs w:val="22"/>
        </w:rPr>
        <w:t xml:space="preserve">A separate implementation document for what needs to happen next — new fields, new tables, cluster updates</w:t>
      </w:r>
    </w:p>
    <w:p>
      <w:pPr>
        <w:pStyle w:val="ListParagraph"/>
        <w:numPr>
          <w:ilvl w:val="0"/>
          <w:numId w:val="2"/>
        </w:numPr>
      </w:pPr>
      <w:r>
        <w:rPr>
          <w:rFonts w:ascii="Arial" w:cs="Arial" w:eastAsia="Arial" w:hAnsi="Arial"/>
          <w:sz w:val="22"/>
          <w:szCs w:val="22"/>
        </w:rPr>
        <w:t xml:space="preserve">Document 3 (Registry Management): a guide for use, understanding, maintenance, and periodic review — not transactional</w:t>
      </w:r>
    </w:p>
    <w:p>
      <w:pPr>
        <w:pStyle w:val="ListParagraph"/>
        <w:numPr>
          <w:ilvl w:val="0"/>
          <w:numId w:val="2"/>
        </w:numPr>
      </w:pPr>
      <w:r>
        <w:rPr>
          <w:rFonts w:ascii="Arial" w:cs="Arial" w:eastAsia="Arial" w:hAnsi="Arial"/>
          <w:sz w:val="22"/>
          <w:szCs w:val="22"/>
        </w:rPr>
        <w:t xml:space="preserve">Document 4 (Session D): not yet an instruction — captures current thoughts, guidelines, and understanding of how Session D will work</w:t>
      </w:r>
    </w:p>
    <w:p>
      <w:pPr>
        <w:pStyle w:val="ListParagraph"/>
        <w:numPr>
          <w:ilvl w:val="0"/>
          <w:numId w:val="2"/>
        </w:numPr>
      </w:pPr>
      <w:r>
        <w:rPr>
          <w:rFonts w:ascii="Arial" w:cs="Arial" w:eastAsia="Arial" w:hAnsi="Arial"/>
          <w:sz w:val="22"/>
          <w:szCs w:val="22"/>
        </w:rPr>
        <w:t xml:space="preserve">Templates embedded as annexures rather than inline</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9.4 File Naming Convention</w:t>
      </w:r>
    </w:p>
    <w:p>
      <w:r>
        <w:rPr>
          <w:rFonts w:ascii="Arial" w:cs="Arial" w:eastAsia="Arial" w:hAnsi="Arial"/>
          <w:sz w:val="22"/>
          <w:szCs w:val="22"/>
        </w:rPr>
        <w:t xml:space="preserve">The researcher specified the naming convention with precision:</w:t>
      </w:r>
    </w:p>
    <w:p>
      <w:pPr>
        <w:pStyle w:val="ListParagraph"/>
        <w:numPr>
          <w:ilvl w:val="0"/>
          <w:numId w:val="2"/>
        </w:numPr>
      </w:pPr>
      <w:r>
        <w:rPr>
          <w:rFonts w:ascii="Arial" w:cs="Arial" w:eastAsia="Arial" w:hAnsi="Arial"/>
          <w:sz w:val="22"/>
          <w:szCs w:val="22"/>
        </w:rPr>
        <w:t xml:space="preserve">Drop 'FrameworkB' prefix — use 'WA' instead</w:t>
      </w:r>
    </w:p>
    <w:p>
      <w:pPr>
        <w:pStyle w:val="ListParagraph"/>
        <w:numPr>
          <w:ilvl w:val="0"/>
          <w:numId w:val="2"/>
        </w:numPr>
      </w:pPr>
      <w:r>
        <w:rPr>
          <w:rFonts w:ascii="Arial" w:cs="Arial" w:eastAsia="Arial" w:hAnsi="Arial"/>
          <w:sz w:val="22"/>
          <w:szCs w:val="22"/>
        </w:rPr>
        <w:t xml:space="preserve">Drop 'Registry' — just use the number</w:t>
      </w:r>
    </w:p>
    <w:p>
      <w:pPr>
        <w:pStyle w:val="ListParagraph"/>
        <w:numPr>
          <w:ilvl w:val="0"/>
          <w:numId w:val="2"/>
        </w:numPr>
      </w:pPr>
      <w:r>
        <w:rPr>
          <w:rFonts w:ascii="Arial" w:cs="Arial" w:eastAsia="Arial" w:hAnsi="Arial"/>
          <w:sz w:val="22"/>
          <w:szCs w:val="22"/>
        </w:rPr>
        <w:t xml:space="preserve">General pattern: wa-nnn-word-scope-date</w:t>
      </w:r>
    </w:p>
    <w:p>
      <w:pPr>
        <w:pStyle w:val="ListParagraph"/>
        <w:numPr>
          <w:ilvl w:val="0"/>
          <w:numId w:val="2"/>
        </w:numPr>
      </w:pPr>
      <w:r>
        <w:rPr>
          <w:rFonts w:ascii="Arial" w:cs="Arial" w:eastAsia="Arial" w:hAnsi="Arial"/>
          <w:sz w:val="22"/>
          <w:szCs w:val="22"/>
        </w:rPr>
        <w:t xml:space="preserve">Scope tokens indicate file type: analysis, extract, json, patch, sessiond, clusters</w:t>
      </w:r>
    </w:p>
    <w:p>
      <w:pPr>
        <w:pStyle w:val="ListParagraph"/>
        <w:numPr>
          <w:ilvl w:val="0"/>
          <w:numId w:val="2"/>
        </w:numPr>
      </w:pPr>
      <w:r>
        <w:rPr>
          <w:rFonts w:ascii="Arial" w:cs="Arial" w:eastAsia="Arial" w:hAnsi="Arial"/>
          <w:sz w:val="22"/>
          <w:szCs w:val="22"/>
        </w:rPr>
        <w:t xml:space="preserve">Current Session B documents already follow: wa-123-love-analysis-20260328 — retain this</w:t>
      </w:r>
    </w:p>
    <w:p>
      <w:pPr>
        <w:pStyle w:val="ListParagraph"/>
        <w:numPr>
          <w:ilvl w:val="0"/>
          <w:numId w:val="2"/>
        </w:numPr>
      </w:pPr>
      <w:r>
        <w:rPr>
          <w:rFonts w:ascii="Arial" w:cs="Arial" w:eastAsia="Arial" w:hAnsi="Arial"/>
          <w:sz w:val="22"/>
          <w:szCs w:val="22"/>
        </w:rPr>
        <w:t xml:space="preserve">Instruction documents: WA-{DocumentName}-v{n}-{YYYYMMDD}.docx</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9.5 Version Numbering</w:t>
      </w:r>
    </w:p>
    <w:p>
      <w:r>
        <w:rPr>
          <w:rFonts w:ascii="Arial" w:cs="Arial" w:eastAsia="Arial" w:hAnsi="Arial"/>
          <w:sz w:val="22"/>
          <w:szCs w:val="22"/>
        </w:rPr>
        <w:t xml:space="preserve">The researcher specified that the next instruction version should be v5, showing continuity with v4.4 as the predecessor. This preserves the version history chain across the document restructure.</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A4A" w:sz="1"/>
              <w:left w:val="single" w:color="2E7A4A" w:sz="1"/>
              <w:bottom w:val="single" w:color="2E7A4A" w:sz="1"/>
              <w:right w:val="single" w:color="2E7A4A" w:sz="1"/>
            </w:tcBorders>
            <w:shd w:fill="EAF7EE" w:val="clear"/>
            <w:tcMar>
              <w:top w:type="dxa" w:w="120"/>
              <w:left w:type="dxa" w:w="180"/>
              <w:bottom w:type="dxa" w:w="120"/>
              <w:right w:type="dxa" w:w="180"/>
            </w:tcMar>
          </w:tcPr>
          <w:p>
            <w:r>
              <w:rPr>
                <w:rFonts w:ascii="Arial" w:cs="Arial" w:eastAsia="Arial" w:hAnsi="Arial"/>
                <w:b/>
                <w:bCs/>
                <w:sz w:val="20"/>
                <w:szCs w:val="20"/>
              </w:rPr>
              <w:t xml:space="preserve">DECISION: Seven documents replacing all prior Session B governance. v5 as the version number showing continuity with v4.4. WA naming convention. All templates embedded as annexures. All documents self-standing — no reliance on session memory.</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10. The Seven Documents — Scope Confirmation</w:t>
      </w:r>
    </w:p>
    <w:p>
      <w:r>
        <w:rPr>
          <w:rFonts w:ascii="Arial" w:cs="Arial" w:eastAsia="Arial" w:hAnsi="Arial"/>
          <w:sz w:val="22"/>
          <w:szCs w:val="22"/>
        </w:rPr>
        <w:t xml:space="preserve">Claude AI proposed and confirmed the scope of each document before writing. The researcher approved with one correction: the Session D document is orientation only, not yet a complete instruction. The confirmed scope:</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63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Scope confirmed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WA-SessionB-Analysis-Instruction-v5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Analysis chat only. Claude AI. Analytical protocol, verse reading, evidential status, scope model, output format. No patch syntax.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WA-SessionB-DataPrep-Instruction-v5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preparation — shared Claude AI / Claude Code operation. Pre-analysis checks, term classification, patch production, re-export cycle, two-system interaction model.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WA-SessionB-Extraction-Instruction-v5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 extraction — post-analysis run. Session B JSON template, analysis completion patch template, database field mapping.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WA-Registry-Management-Guide-v5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Registry terminology, structure, lifecycle, programme state queries, periodic review. Not transactional.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WA-Implementation-Instruction-v5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Transactional — what needs to happen next. New fields, new tables, clustering run, zero-term investigation, PATCH_SPEC update, Session D JSON template.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WA-Reference-v5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Controlled vocabulary, file naming, schema summary. Referenced by all other documents. Supersedes v4.4 §12.10.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WA-SessionD-Orientation-v2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Orientation only. Stratigraphy model, scope correction, capture mechanism, packaging architecture, known cross-registry observations, open questions.</w:t>
            </w:r>
          </w:p>
        </w:tc>
      </w:tr>
    </w:tbl>
    <w:p>
      <w:r>
        <w:rPr>
          <w:rFonts w:ascii="Arial" w:cs="Arial" w:eastAsia="Arial" w:hAnsi="Arial"/>
          <w:sz w:val="22"/>
          <w:szCs w:val="22"/>
        </w:rPr>
        <w:t xml:space="preserve"/>
      </w:r>
    </w:p>
    <w:p>
      <w:r>
        <w:rPr>
          <w:rFonts w:ascii="Arial" w:cs="Arial" w:eastAsia="Arial" w:hAnsi="Arial"/>
          <w:sz w:val="22"/>
          <w:szCs w:val="22"/>
        </w:rPr>
        <w:t xml:space="preserve">A cross-check against v4.4 was performed to confirm every section had a home in the new architecture. No sections were lost.</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11. Document Production</w:t>
      </w:r>
    </w:p>
    <w:p>
      <w:r>
        <w:rPr>
          <w:rFonts w:ascii="Arial" w:cs="Arial" w:eastAsia="Arial" w:hAnsi="Arial"/>
          <w:sz w:val="22"/>
          <w:szCs w:val="22"/>
        </w:rPr>
        <w:t xml:space="preserve">All seven documents were written in series in a single session, with each document validated before the next was begun. All seven passed validation.</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48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Paragraphs</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WA-SessionB-Analysis-Instruction-v5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363</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WA-SessionB-DataPrep-Instruction-v5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277</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WA-SessionB-Extraction-Instruction-v5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274</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WA-Registry-Management-Guide-v5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201</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WA-Implementation-Instruction-v5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197</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WA-Reference-v5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228</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WA-SessionD-Orientation-v2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275</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11.1 Judgement Calls Made During Production</w:t>
      </w:r>
    </w:p>
    <w:p>
      <w:r>
        <w:rPr>
          <w:rFonts w:ascii="Arial" w:cs="Arial" w:eastAsia="Arial" w:hAnsi="Arial"/>
          <w:sz w:val="22"/>
          <w:szCs w:val="22"/>
        </w:rPr>
        <w:t xml:space="preserve">The following decisions were made without researcher confirmation and are flagged for review:</w:t>
      </w:r>
    </w:p>
    <w:p>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Session D JSON template was placed in WA-Implementation-Instruction-v5 (Task 7) rather than in WA-SessionD-Orientation-v2, because it requires the new database tables from Task 3 before it can be used. The orientation document references it but does not repeat it. Researcher may prefer it in the orientation document.</w:t>
      </w:r>
    </w:p>
    <w:p>
      <w:pPr>
        <w:pStyle w:val="ListParagraph"/>
        <w:numPr>
          <w:ilvl w:val="0"/>
          <w:numId w:val="2"/>
        </w:numPr>
      </w:pPr>
      <w:r>
        <w:rPr>
          <w:rFonts w:ascii="Arial" w:cs="Arial" w:eastAsia="Arial" w:hAnsi="Arial"/>
          <w:sz w:val="22"/>
          <w:szCs w:val="22"/>
        </w:rPr>
        <w:t xml:space="preserve">The wa_file_index mapping for the Session B JSON meta block was inferred from the schema — specifically specification and produced_date fields. These may not be the correct target fields for all meta items.</w:t>
      </w:r>
    </w:p>
    <w:p>
      <w:pPr>
        <w:pStyle w:val="ListParagraph"/>
        <w:numPr>
          <w:ilvl w:val="0"/>
          <w:numId w:val="2"/>
        </w:numPr>
      </w:pPr>
      <w:r>
        <w:rPr>
          <w:rFonts w:ascii="Arial" w:cs="Arial" w:eastAsia="Arial" w:hAnsi="Arial"/>
          <w:sz w:val="22"/>
          <w:szCs w:val="22"/>
        </w:rPr>
        <w:t xml:space="preserve">SB_FINDING, SB_DIMENSION, SB_INNER_BEING, SD_POINTER, SD_CLUSTER were defined as new flag_codes for wa_session_research_flags. These are reasonable extensions of the existing pattern but have not been validated against the applicator.</w:t>
      </w:r>
    </w:p>
    <w:p>
      <w:pPr>
        <w:pStyle w:val="ListParagraph"/>
        <w:numPr>
          <w:ilvl w:val="0"/>
          <w:numId w:val="2"/>
        </w:numPr>
      </w:pPr>
      <w:r>
        <w:rPr>
          <w:rFonts w:ascii="Arial" w:cs="Arial" w:eastAsia="Arial" w:hAnsi="Arial"/>
          <w:sz w:val="22"/>
          <w:szCs w:val="22"/>
        </w:rPr>
        <w:t xml:space="preserve">The source_refs dot-path notation in Session D JSON (e.g. wa-097-joy-json-20260327.json:terms[H1523].retention_note) is proposed but not yet implemented in any tooling.</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12. Key Methodological Advances This Session</w:t>
      </w:r>
    </w:p>
    <w:p>
      <w:r>
        <w:rPr>
          <w:rFonts w:ascii="Arial" w:cs="Arial" w:eastAsia="Arial" w:hAnsi="Arial"/>
          <w:sz w:val="22"/>
          <w:szCs w:val="22"/>
        </w:rPr>
        <w:t xml:space="preserve">The following represent genuine advances in the programme's methodology, not merely operational decisions:</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12.1 The Stratigraphy Model Named</w:t>
      </w:r>
    </w:p>
    <w:p>
      <w:r>
        <w:rPr>
          <w:rFonts w:ascii="Arial" w:cs="Arial" w:eastAsia="Arial" w:hAnsi="Arial"/>
          <w:sz w:val="22"/>
          <w:szCs w:val="22"/>
        </w:rPr>
        <w:t xml:space="preserve">The programme's operating model was named and formalised. Prior to this session, the programme was described as phases and sessions. After this session, it is understood as a stratigraphy — each layer built on interpreted output of the layer below, each layer both output and foundation. This changes how Session D is understood: not as a phase that begins when Session B ends, but as the upper layer of a stratigraphy whose lower layers must be stable before it can be built.</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12.2 The Scope Correction Applied</w:t>
      </w:r>
    </w:p>
    <w:p>
      <w:r>
        <w:rPr>
          <w:rFonts w:ascii="Arial" w:cs="Arial" w:eastAsia="Arial" w:hAnsi="Arial"/>
          <w:sz w:val="22"/>
          <w:szCs w:val="22"/>
        </w:rPr>
        <w:t xml:space="preserve">The concentric circle model was formally corrected from explanatory framework to scope instrument. This correction was acknowledged as already evident in the Session B analyses — meaning the correction must be applied retrospectively as well as prospectively. The spirit-soul-body framework was subjected to the same scrutiny and designated a hypothesis at Session D rather than a given.</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12.3 The Retention Default Formalised</w:t>
      </w:r>
    </w:p>
    <w:p>
      <w:r>
        <w:rPr>
          <w:rFonts w:ascii="Arial" w:cs="Arial" w:eastAsia="Arial" w:hAnsi="Arial"/>
          <w:sz w:val="22"/>
          <w:szCs w:val="22"/>
        </w:rPr>
        <w:t xml:space="preserve">The asymmetric logic of inclusion was made explicit and formalised into a programme principle: the cost of false exclusion is much higher than the cost of false inclusion. Evidential status replaces binary inclusion/exclusion as the Session B discrimination mechanism.</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12.4 The Programme Gate Defined</w:t>
      </w:r>
    </w:p>
    <w:p>
      <w:r>
        <w:rPr>
          <w:rFonts w:ascii="Arial" w:cs="Arial" w:eastAsia="Arial" w:hAnsi="Arial"/>
          <w:sz w:val="22"/>
          <w:szCs w:val="22"/>
        </w:rPr>
        <w:t xml:space="preserve">For the first time, the programme has a defined gate for full Session D synthesis: completion of all clusters. This replaces the previous indefinite 'Session D thinking begins during Session B' with a clear sequencing: prepare, capture, wait for the gate, then synthesise.</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12.5 The Two-System Architecture Formalised</w:t>
      </w:r>
    </w:p>
    <w:p>
      <w:r>
        <w:rPr>
          <w:rFonts w:ascii="Arial" w:cs="Arial" w:eastAsia="Arial" w:hAnsi="Arial"/>
          <w:sz w:val="22"/>
          <w:szCs w:val="22"/>
        </w:rPr>
        <w:t xml:space="preserve">The division of labour between Claude AI and Claude Code was formalised into an explicit architecture: Claude Code packages (structural, computational, database), Claude AI synthesises (interpretive, analytical, judgement). This division is now embedded in all seven instruction documents and is the governing model for the remainder of the programme.</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12.6 The Fresh Eyes Principle</w:t>
      </w:r>
    </w:p>
    <w:p>
      <w:r>
        <w:rPr>
          <w:rFonts w:ascii="Arial" w:cs="Arial" w:eastAsia="Arial" w:hAnsi="Arial"/>
          <w:sz w:val="22"/>
          <w:szCs w:val="22"/>
        </w:rPr>
        <w:t xml:space="preserve">Session D synthesis is to be performed by a fresh Claude AI instance receiving packaged data — not one that has accumulated recency bias across 212 word analyses. This was named as a direct solution to the memory bias problem identified in the 26 March session notes.</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13. Open Questions Carried Forward</w:t>
      </w:r>
    </w:p>
    <w:p>
      <w:r>
        <w:rPr>
          <w:rFonts w:ascii="Arial" w:cs="Arial" w:eastAsia="Arial" w:hAnsi="Arial"/>
          <w:sz w:val="22"/>
          <w:szCs w:val="22"/>
        </w:rPr>
        <w:t xml:space="preserve">The following questions were raised but not resolved this session. They are carried forward for future sessions:</w:t>
      </w:r>
    </w:p>
    <w:p>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Gate 1 threshold for verse overlap: any overlap vs. minimum density threshold — not yet decided</w:t>
      </w:r>
    </w:p>
    <w:p>
      <w:pPr>
        <w:pStyle w:val="ListParagraph"/>
        <w:numPr>
          <w:ilvl w:val="0"/>
          <w:numId w:val="2"/>
        </w:numPr>
      </w:pPr>
      <w:r>
        <w:rPr>
          <w:rFonts w:ascii="Arial" w:cs="Arial" w:eastAsia="Arial" w:hAnsi="Arial"/>
          <w:sz w:val="22"/>
          <w:szCs w:val="22"/>
        </w:rPr>
        <w:t xml:space="preserve">Patch type for Session D runs: separate SESSIOND patch vs. additional operations in SESSIONB patch — resolved as separate in the Implementation document but not yet implemented</w:t>
      </w:r>
    </w:p>
    <w:p>
      <w:pPr>
        <w:pStyle w:val="ListParagraph"/>
        <w:numPr>
          <w:ilvl w:val="0"/>
          <w:numId w:val="2"/>
        </w:numPr>
      </w:pPr>
      <w:r>
        <w:rPr>
          <w:rFonts w:ascii="Arial" w:cs="Arial" w:eastAsia="Arial" w:hAnsi="Arial"/>
          <w:sz w:val="22"/>
          <w:szCs w:val="22"/>
        </w:rPr>
        <w:t xml:space="preserve">Relationship between Session D capture tables and existing wa_session_research_flags — are they unified or separate? Current design keeps them separate but the question remains open</w:t>
      </w:r>
    </w:p>
    <w:p>
      <w:pPr>
        <w:pStyle w:val="ListParagraph"/>
        <w:numPr>
          <w:ilvl w:val="0"/>
          <w:numId w:val="2"/>
        </w:numPr>
      </w:pPr>
      <w:r>
        <w:rPr>
          <w:rFonts w:ascii="Arial" w:cs="Arial" w:eastAsia="Arial" w:hAnsi="Arial"/>
          <w:sz w:val="22"/>
          <w:szCs w:val="22"/>
        </w:rPr>
        <w:t xml:space="preserve">The Conceptual Word Register home: database table or document only? Current design treats it as a document construct but a database table may be warranted</w:t>
      </w:r>
    </w:p>
    <w:p>
      <w:pPr>
        <w:pStyle w:val="ListParagraph"/>
        <w:numPr>
          <w:ilvl w:val="0"/>
          <w:numId w:val="2"/>
        </w:numPr>
      </w:pPr>
      <w:r>
        <w:rPr>
          <w:rFonts w:ascii="Arial" w:cs="Arial" w:eastAsia="Arial" w:hAnsi="Arial"/>
          <w:sz w:val="22"/>
          <w:szCs w:val="22"/>
        </w:rPr>
        <w:t xml:space="preserve">Whether the Session B narrative template should be updated to reflect the evidential status framework — currently the v5 Analysis Instruction specifies the required sections but the template itself has not been applied to any completed analyses</w:t>
      </w:r>
    </w:p>
    <w:p>
      <w:pPr>
        <w:pStyle w:val="ListParagraph"/>
        <w:numPr>
          <w:ilvl w:val="0"/>
          <w:numId w:val="2"/>
        </w:numPr>
      </w:pPr>
      <w:r>
        <w:rPr>
          <w:rFonts w:ascii="Arial" w:cs="Arial" w:eastAsia="Arial" w:hAnsi="Arial"/>
          <w:sz w:val="22"/>
          <w:szCs w:val="22"/>
        </w:rPr>
        <w:t xml:space="preserve">The 13 zero-term registries — which are data linkage issues and which are genuine gaps? Task 5 of the Implementation document defines the investigation but has not been run</w:t>
      </w:r>
    </w:p>
    <w:p>
      <w:pPr>
        <w:pStyle w:val="ListParagraph"/>
        <w:numPr>
          <w:ilvl w:val="0"/>
          <w:numId w:val="2"/>
        </w:numPr>
      </w:pPr>
      <w:r>
        <w:rPr>
          <w:rFonts w:ascii="Arial" w:cs="Arial" w:eastAsia="Arial" w:hAnsi="Arial"/>
          <w:sz w:val="22"/>
          <w:szCs w:val="22"/>
        </w:rPr>
        <w:t xml:space="preserve">Retrospective application of the scope correction to completed Session B analyses — 33 analyses may contain circle-based explanatory arguments that the correction invalidates</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14. Programme State at Session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61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registry scope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212 words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B complete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 words (approximately 15.6% of 212)</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B JSON extracted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(extraction runs not yet started under v5 architecture)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Clusters assigned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(clustering run not yet performed)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D capture tables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(pending Task 3 of Implementation document)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Documents superseded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FrameworkB-SessionB-Instruction-v4.4, Session-D-Orientation-v0_1, FrameworkB-SessionD-Prep-20260326</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Documents produced this session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(all validated)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 next actions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Run Task 1-3 of Implementation document (database). 2. Run clustering operation. 3. Investigate zero-term registries. 4. Begin next Session B batch under v5 instruction.</w:t>
            </w:r>
          </w:p>
        </w:tc>
      </w:tr>
    </w:tbl>
    <w:p>
      <w:r>
        <w:rPr>
          <w:rFonts w:ascii="Arial" w:cs="Arial" w:eastAsia="Arial" w:hAnsi="Arial"/>
          <w:sz w:val="22"/>
          <w:szCs w:val="22"/>
        </w:rPr>
        <w:t xml:space="preserve"/>
      </w:r>
    </w:p>
    <w:p>
      <w:r>
        <w:rPr>
          <w:rFonts w:ascii="Arial" w:cs="Arial" w:eastAsia="Arial" w:hAnsi="Arial"/>
          <w:sz w:val="22"/>
          <w:szCs w:val="22"/>
        </w:rPr>
        <w:t xml:space="preserve"/>
      </w:r>
    </w:p>
    <w:p>
      <w:pPr>
        <w:pBdr>
          <w:top w:val="single" w:color="CCCCCC" w:sz="4" w:space="8"/>
        </w:pBdr>
        <w:spacing w:before="480"/>
        <w:jc w:val="center"/>
      </w:pPr>
      <w:r>
        <w:rPr>
          <w:rFonts w:ascii="Arial" w:cs="Arial" w:eastAsia="Arial" w:hAnsi="Arial"/>
          <w:color w:val="999999"/>
          <w:sz w:val="18"/>
          <w:szCs w:val="18"/>
        </w:rPr>
        <w:t xml:space="preserve">WA-SessionLog-20260327  |  Framework B Soul Word Analysis Programme  |  27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6" w:space="1"/>
      </w:pBdr>
      <w:tabs>
        <w:tab w:val="right" w:pos="9026"/>
      </w:tabs>
    </w:pPr>
    <w:r>
      <w:rPr>
        <w:rFonts w:ascii="Arial" w:cs="Arial" w:eastAsia="Arial" w:hAnsi="Arial"/>
        <w:color w:val="666666"/>
        <w:sz w:val="18"/>
        <w:szCs w:val="18"/>
      </w:rPr>
      <w:t xml:space="preserve">WA-SessionLog-20260327  |  Methodology development and document architecture session</w:t>
    </w:r>
    <w: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6" w:space="1"/>
      </w:pBdr>
    </w:pPr>
    <w:r>
      <w:rPr>
        <w:rFonts w:ascii="Arial" w:cs="Arial" w:eastAsia="Arial" w:hAnsi="Arial"/>
        <w:color w:val="666666"/>
        <w:sz w:val="18"/>
        <w:szCs w:val="18"/>
      </w:rPr>
      <w:t xml:space="preserve">Framework B  |  Session Log  |  27 March 2026  |  Soul Word Analysis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4A7A"/>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4A7A"/>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2026-03-27T09:34:43.603Z</dcterms:created>
  <dcterms:modified xsi:type="dcterms:W3CDTF">2026-03-27T09:34:43.604Z</dcterms:modified>
</cp:coreProperties>
</file>

<file path=docProps/custom.xml><?xml version="1.0" encoding="utf-8"?>
<Properties xmlns="http://schemas.openxmlformats.org/officeDocument/2006/custom-properties" xmlns:vt="http://schemas.openxmlformats.org/officeDocument/2006/docPropsVTypes"/>
</file>