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Kindled Heart</w:t>
      </w:r>
    </w:p>
    <w:p>
      <w:pPr>
        <w:pStyle w:val="Heading3"/>
      </w:pPr>
      <w:r>
        <w:t>A study of anger and its kindred in the inner life of Scripture</w:t>
      </w:r>
    </w:p>
    <w:p>
      <w:r>
        <w:t>Anger is the most morally divided of the inner states. The same Scriptures that warn "a man of wrath stirs up strife" and command "put away… all anger" also record, without apology, that the LORD's anger burned, that Jesus looked round "with anger" at hard hearts, and that a priest's furious zeal was counted to him as righteousness. To read the Bible's treatment of anger is to discover that the heat of the inner life is not simply a thing to be quenched. It is a capacity that can be holy or corrupt, depending entirely on who bears it and what it is aimed at — and that single fact organises everything that follows.</w:t>
      </w:r>
    </w:p>
    <w:p>
      <w:r>
        <w:t xml:space="preserve">This study follows anger across seven related forms. Three of them are, at root, the </w:t>
      </w:r>
      <w:r>
        <w:rPr>
          <w:i/>
        </w:rPr>
        <w:t>same</w:t>
      </w:r>
      <w:r>
        <w:t xml:space="preserve"> heat seen under different relations: </w:t>
      </w:r>
      <w:r>
        <w:rPr>
          <w:b/>
        </w:rPr>
        <w:t>human anger</w:t>
      </w:r>
      <w:r>
        <w:t xml:space="preserve">, the kindled, burning fury that rises in a person; </w:t>
      </w:r>
      <w:r>
        <w:rPr>
          <w:b/>
        </w:rPr>
        <w:t>divine wrath</w:t>
      </w:r>
      <w:r>
        <w:t xml:space="preserve">, that same heat borne by God himself; and </w:t>
      </w:r>
      <w:r>
        <w:rPr>
          <w:b/>
        </w:rPr>
        <w:t>provoking to anger</w:t>
      </w:r>
      <w:r>
        <w:t xml:space="preserve">, the act of arousing it in another. The other four are distinct inner phenomena that belong with anger by kinship and company rather than by shared vocabulary: </w:t>
      </w:r>
      <w:r>
        <w:rPr>
          <w:b/>
        </w:rPr>
        <w:t>jealousy and zeal</w:t>
      </w:r>
      <w:r>
        <w:t xml:space="preserve">, the possessive ardour that guards what it loves; </w:t>
      </w:r>
      <w:r>
        <w:rPr>
          <w:b/>
        </w:rPr>
        <w:t>indignation</w:t>
      </w:r>
      <w:r>
        <w:t xml:space="preserve">, a cooler, settled, often moral displeasure; </w:t>
      </w:r>
      <w:r>
        <w:rPr>
          <w:b/>
        </w:rPr>
        <w:t>strife and quarrel</w:t>
      </w:r>
      <w:r>
        <w:t xml:space="preserve">, contention between two parties; and </w:t>
      </w:r>
      <w:r>
        <w:rPr>
          <w:b/>
        </w:rPr>
        <w:t>bitterness</w:t>
      </w:r>
      <w:r>
        <w:t>, anger gone sour and settled into a lasting resentment. Seen whole, these seven are not seven separate topics but a single connected system — one heat-architecture under three relations, plus four kindred states — and they run through a recognisable course: a provocation arouses an affect; the affect is borne well or badly; and, left unmastered, it breaks outward as strife or settles inward as bitterness.</w:t>
      </w:r>
    </w:p>
    <w:p>
      <w:pPr>
        <w:pStyle w:val="Heading2"/>
      </w:pPr>
      <w:r>
        <w:t>The divine pattern: anger as a likeness to God</w:t>
      </w:r>
    </w:p>
    <w:p>
      <w:r>
        <w:t xml:space="preserve">Nothing distinguishes the Bible's account of anger from a merely human psychology so sharply as this: anger, in several of its forms, is first of all a thing of </w:t>
      </w:r>
      <w:r>
        <w:rPr>
          <w:i/>
        </w:rPr>
        <w:t>God</w:t>
      </w:r>
      <w:r>
        <w:t xml:space="preserve">. Wrath is borne by God himself — "the wrath of the LORD was kindled" (Exo 22:24), the fury that would have consumed Israel at the golden calf until Moses interceded and it was relented (Exo 32:10–14). Jealousy is not only borne by God but is his very name: "the LORD, whose name is Jealous, is a jealous God" (Exo 34:14). Indignation, too, is his — "the rod of my anger… the staff of my indignation" (Isa 10:5). God stands toward this family of affects in several roles at once: he is the one who </w:t>
      </w:r>
      <w:r>
        <w:rPr>
          <w:i/>
        </w:rPr>
        <w:t>bears</w:t>
      </w:r>
      <w:r>
        <w:t xml:space="preserve"> wrath and jealousy and indignation; he is the </w:t>
      </w:r>
      <w:r>
        <w:rPr>
          <w:i/>
        </w:rPr>
        <w:t>object</w:t>
      </w:r>
      <w:r>
        <w:t xml:space="preserve"> provoked, whom a rebellious people "provoked to anger with their idols" (Deu 4:25); he is the </w:t>
      </w:r>
      <w:r>
        <w:rPr>
          <w:i/>
        </w:rPr>
        <w:t>contending party</w:t>
      </w:r>
      <w:r>
        <w:t xml:space="preserve"> in a covenant dispute — "the LORD has an indictment against the inhabitants of the land" (Hos 4:1) — and at the same time the </w:t>
      </w:r>
      <w:r>
        <w:rPr>
          <w:i/>
        </w:rPr>
        <w:t>advocate</w:t>
      </w:r>
      <w:r>
        <w:t xml:space="preserve"> of the wronged: "the LORD will plead their cause" (Pro 22:23).</w:t>
      </w:r>
    </w:p>
    <w:p>
      <w:r>
        <w:t xml:space="preserve">This yields the deepest single result of the whole study: the capacity for kindled moral response is a point of genuine </w:t>
      </w:r>
      <w:r>
        <w:rPr>
          <w:i/>
        </w:rPr>
        <w:t>likeness to God</w:t>
      </w:r>
      <w:r>
        <w:t xml:space="preserve">. The same vocabulary that names God's wrath names a human anger; the same root that names God's jealousy names a human zeal. Where this capacity images God, it is righteous — the anger that answers real wrong (Mar 3:5), the zeal that is "jealous with my jealousy" (Num 25:11), the indignation that burns at the wicked who forsake God's law (Psa 119:53), the just plea on behalf of the oppressed (Pro 22:23). Where it is distorted, it is a counterfeit of that likeness — envy, sullen resentment, quarrelsome strife. And one member of the family images nothing of God at all. </w:t>
      </w:r>
      <w:r>
        <w:rPr>
          <w:b/>
        </w:rPr>
        <w:t>Bitterness</w:t>
      </w:r>
      <w:r>
        <w:t xml:space="preserve"> has no divine bearer; it stands explicitly </w:t>
      </w:r>
      <w:r>
        <w:rPr>
          <w:i/>
        </w:rPr>
        <w:t>against</w:t>
      </w:r>
      <w:r>
        <w:t xml:space="preserve"> God's character: "See to it that no one fails to obtain the grace of God; that no root of bitterness springs up and causes trouble" (Heb 12:15). It is the one wholly creaturely disorder in the set.</w:t>
      </w:r>
    </w:p>
    <w:p>
      <w:r>
        <w:t xml:space="preserve">The moral grading follows the bearer and the direction. Divine wrath, divine jealousy, and divine indignation belong to holy design and have no fallen form — what is fallen is the sin they answer. Human anger leans toward the fall (it killed a brother, Gen 4:5–8; "a man of wrath stirs up strife," Pro 29:22), yet it touches created design wherever it answers genuine wrong, as the Lord's own anger at hardness of heart does (Mar 3:5). Provoking </w:t>
      </w:r>
      <w:r>
        <w:rPr>
          <w:i/>
        </w:rPr>
        <w:t>God</w:t>
      </w:r>
      <w:r>
        <w:t xml:space="preserve"> is sin (Deu 4:25); provoking one another "to love and good works" (Heb 10:24) is the same act redeemed. Jealousy divides cleanly: zeal for God and God's own jealousy are holy (Num 25:11; Isa 9:7), while envy belongs to the fall and "makes the bones rot" (Pro 14:30). Strife divides too: a quarrel is fallen, but the pressing of a just cause and God's own covenant-lawsuit belong to the moral order of justice. Bitterness alone is fallen through and through (Eph 4:31). And the divine side of the family reaches forward to an appointed end — toward "the wrath to come" (Rom 9:22; Rev 14:10), an indignation with a fixed term (Isa 10:25), and a zeal of the LORD that will accomplish his covenant purpose (Isa 9:7) — while human anger and bitterness carry no such forward hope. Where these affects point beyond themselves, it is the </w:t>
      </w:r>
      <w:r>
        <w:rPr>
          <w:i/>
        </w:rPr>
        <w:t>divine</w:t>
      </w:r>
      <w:r>
        <w:t xml:space="preserve"> instance that sets the pattern: the wrath of God grounds the wrath to come, the zeal of the LORD is fulfilled in the Messiah (Isa 9:7), and the covenant-lawsuit points to the reality of a divine court (Mic 6:1–2).</w:t>
      </w:r>
    </w:p>
    <w:p>
      <w:pPr>
        <w:pStyle w:val="Heading2"/>
      </w:pPr>
      <w:r>
        <w:t>What these seven are</w:t>
      </w:r>
    </w:p>
    <w:p>
      <w:r>
        <w:t xml:space="preserve">The family runs on two different bodies of language, and the difference is structural. A single </w:t>
      </w:r>
      <w:r>
        <w:rPr>
          <w:b/>
        </w:rPr>
        <w:t>burning-heat vocabulary</w:t>
      </w:r>
      <w:r>
        <w:t xml:space="preserve"> — the words for </w:t>
      </w:r>
      <w:r>
        <w:rPr>
          <w:i/>
        </w:rPr>
        <w:t>fury</w:t>
      </w:r>
      <w:r>
        <w:t xml:space="preserve">, </w:t>
      </w:r>
      <w:r>
        <w:rPr>
          <w:i/>
        </w:rPr>
        <w:t>kindling</w:t>
      </w:r>
      <w:r>
        <w:t xml:space="preserve">, </w:t>
      </w:r>
      <w:r>
        <w:rPr>
          <w:i/>
        </w:rPr>
        <w:t>burning anger</w:t>
      </w:r>
      <w:r>
        <w:t xml:space="preserve"> — supplies three of the seven, and only those three: human anger, divine wrath, and the act of provoking. What separates them is not their words but their relation to the one who bears the heat — whether it is </w:t>
      </w:r>
      <w:r>
        <w:rPr>
          <w:i/>
        </w:rPr>
        <w:t>experienced</w:t>
      </w:r>
      <w:r>
        <w:t xml:space="preserve"> by a person, </w:t>
      </w:r>
      <w:r>
        <w:rPr>
          <w:i/>
        </w:rPr>
        <w:t>borne</w:t>
      </w:r>
      <w:r>
        <w:t xml:space="preserve"> by God, or </w:t>
      </w:r>
      <w:r>
        <w:rPr>
          <w:i/>
        </w:rPr>
        <w:t>aroused</w:t>
      </w:r>
      <w:r>
        <w:t xml:space="preserve"> in another. This is why their edges blur into one another and a single verse can slide between them. The remaining four each run on their own distinct root — jealousy and zeal on one, indignation on another, strife on a third, bitterness on a fourth — and belong to the family by kinship of concept rather than shared word-stock.</w:t>
      </w:r>
    </w:p>
    <w:p>
      <w:r>
        <w:t xml:space="preserve">As inner realities, most of these are </w:t>
      </w:r>
      <w:r>
        <w:rPr>
          <w:i/>
        </w:rPr>
        <w:t>states</w:t>
      </w:r>
      <w:r>
        <w:t xml:space="preserve"> rather than acts — conditions a person is in more than things a person does — with two telling exceptions. Provoking to anger is inherently an </w:t>
      </w:r>
      <w:r>
        <w:rPr>
          <w:i/>
        </w:rPr>
        <w:t>act</w:t>
      </w:r>
      <w:r>
        <w:t xml:space="preserve">, a thing done to another. Strife is not really an inner state at all but an </w:t>
      </w:r>
      <w:r>
        <w:rPr>
          <w:i/>
        </w:rPr>
        <w:t>event between two parties</w:t>
      </w:r>
      <w:r>
        <w:t xml:space="preserve">, and bitterness is a settled </w:t>
      </w:r>
      <w:r>
        <w:rPr>
          <w:i/>
        </w:rPr>
        <w:t>disposition</w:t>
      </w:r>
      <w:r>
        <w:t xml:space="preserve">, the residue an affect leaves behind. The family is also strikingly </w:t>
      </w:r>
      <w:r>
        <w:rPr>
          <w:i/>
        </w:rPr>
        <w:t>compound</w:t>
      </w:r>
      <w:r>
        <w:t>: its members fuse with their neighbours. Wrath burns together with jealousy — "in the fire of his jealousy all the earth shall be consumed" (Zep 1:18) — and stands beside indignation: "he let loose on them his burning anger, wrath, indignation, and distress" (Psa 78:49). Bitterness heads a whole chain of related vices: "Let all bitterness and wrath and anger and clamor and slander be put away from you" (Eph 4:31).</w:t>
      </w:r>
    </w:p>
    <w:p>
      <w:r>
        <w:t xml:space="preserve">Each form, too, has its named opposite, and the opposites map the moral landscape. Against hot anger stand slowness to anger and the soft answer: "A soft answer turns away wrath" (Pro 15:1). Against divine wrath stands the mercy by which it is turned away (Jos 7:26; Psa 85:3). Against envy stands contentment, "a tranquil heart" (Pro 14:30); against quarrelsome strife stands peace — "it is an honor for a man to keep aloof from strife" (Pro 20:3); and against bitterness stand the very graces it poisons: "be kind to one another, tenderhearted, forgiving one another" (Eph 4:32). The family expresses itself through a wide range of modes — kindling and pouring out, the consuming fire of jealousy, the judicial staff and scorching denunciation of indignation, the lawsuit of strife, the gall and spreading root of bitterness — and through one mode that runs across all of them: </w:t>
      </w:r>
      <w:r>
        <w:rPr>
          <w:i/>
        </w:rPr>
        <w:t>speech</w:t>
      </w:r>
      <w:r>
        <w:t>. Anger is governed by a spoken command ("Refrain from anger, and forsake wrath," Psa 37:8); God declares his own wrath and jealousy aloud (Eze 36:5); provocation is verbal taunting (1Sa 1:6); indignation is denunciation (Num 23:7); strife is by nature a contention of words (1Ti 6:4); and bitterness issues in cursing (Rom 3:14).</w:t>
      </w:r>
    </w:p>
    <w:p>
      <w:pPr>
        <w:pStyle w:val="Heading2"/>
      </w:pPr>
      <w:r>
        <w:t>Where these live in the inner person</w:t>
      </w:r>
    </w:p>
    <w:p>
      <w:r>
        <w:t xml:space="preserve">For a family of such intensity, the inner geography is surprisingly understated: only a small fraction of all the instances name a place in the person at all, and that scarcity is itself telling — these affects are treated as engaging the </w:t>
      </w:r>
      <w:r>
        <w:rPr>
          <w:i/>
        </w:rPr>
        <w:t>whole person</w:t>
      </w:r>
      <w:r>
        <w:t xml:space="preserve"> rather than housed in a single faculty. Where a seat is named, it is chiefly the </w:t>
      </w:r>
      <w:r>
        <w:rPr>
          <w:b/>
        </w:rPr>
        <w:t>heart</w:t>
      </w:r>
      <w:r>
        <w:t xml:space="preserve"> and the </w:t>
      </w:r>
      <w:r>
        <w:rPr>
          <w:b/>
        </w:rPr>
        <w:t>soul</w:t>
      </w:r>
      <w:r>
        <w:t xml:space="preserve">. But the most vivid locations are in the </w:t>
      </w:r>
      <w:r>
        <w:rPr>
          <w:b/>
        </w:rPr>
        <w:t>body</w:t>
      </w:r>
      <w:r>
        <w:t xml:space="preserve">: envy "makes the bones rot" (Pro 14:30); divine indignation leaves "no soundness in my flesh" (Psa 38:3); zeal is felt in the "yearning of your inward parts" (Isa 63:15). These bodily links are the inner state showing </w:t>
      </w:r>
      <w:r>
        <w:rPr>
          <w:i/>
        </w:rPr>
        <w:t>outward</w:t>
      </w:r>
      <w:r>
        <w:t xml:space="preserve"> — expression rather than residence. Strife, being an event between people, is mostly located nowhere in the person at all; bitterness, too, carries no inner seat of its own, the heart implied only by its setting ("your heart is not right," Act 8:21).</w:t>
      </w:r>
    </w:p>
    <w:p>
      <w:r>
        <w:t xml:space="preserve">Where these affects </w:t>
      </w:r>
      <w:r>
        <w:rPr>
          <w:i/>
        </w:rPr>
        <w:t>come from</w:t>
      </w:r>
      <w:r>
        <w:t xml:space="preserve"> is as varied as the family itself. Most are generated within the person; God's wrath, jealousy, and indignation are intrinsic to him; provoked anger arises from the provoker; one form — the jealousy of a wronged spouse — is described as a "spirit of jealousy" that "comes over" a person (Num 5:14), a disposition rather than an external being; and godly indignation can be </w:t>
      </w:r>
      <w:r>
        <w:rPr>
          <w:i/>
        </w:rPr>
        <w:t>produced</w:t>
      </w:r>
      <w:r>
        <w:t xml:space="preserve"> by a rightly-grieved heart (2Co 7:11). And here a clean negative is worth stating plainly: nowhere in any of the seven is the affect attributed to an adversarial or angelic spirit. Even the "spirit of jealousy" is a mood that overtakes a person, not a power that possesses them.</w:t>
      </w:r>
    </w:p>
    <w:p>
      <w:r>
        <w:t xml:space="preserve">Their movement, likewise, is not an inner cascade from spirit to soul to body but a movement along </w:t>
      </w:r>
      <w:r>
        <w:rPr>
          <w:i/>
        </w:rPr>
        <w:t>relationships</w:t>
      </w:r>
      <w:r>
        <w:t>: party against party (the herdsmen's strife, Gen 13:7), God toward a person (Jer 4:4), a person toward God (provoking him, Deu 4:25; or committing one's cause to him, Jer 11:20). No internal sequence through the levels of the person is described for any of them — with the single exception of bitterness, which alone is shown moving like a buried seed: a "root" that "springs up" and "defiles many" (Heb 12:15). The plain conclusion is that this is a family of whole-person affects that move between people, seated where seated at all in the heart and soul, with a striking reach into the body in envy and in the indignation of God.</w:t>
      </w:r>
    </w:p>
    <w:p>
      <w:pPr>
        <w:pStyle w:val="Heading2"/>
      </w:pPr>
      <w:r>
        <w:t>Which inner capacities they engage</w:t>
      </w:r>
    </w:p>
    <w:p>
      <w:r>
        <w:t xml:space="preserve">These are, first and most, affairs of </w:t>
      </w:r>
      <w:r>
        <w:rPr>
          <w:b/>
        </w:rPr>
        <w:t>feeling</w:t>
      </w:r>
      <w:r>
        <w:t xml:space="preserve"> — high-arousal emotion dominates five of the seven (human anger, divine wrath, provoking, jealousy, indignation). The two outliers prove the rule: strife is not a feeling but an event, and bitterness is not a feeling but a hardened condition. </w:t>
      </w:r>
      <w:r>
        <w:rPr>
          <w:b/>
        </w:rPr>
        <w:t>Perception</w:t>
      </w:r>
      <w:r>
        <w:t xml:space="preserve"> is consistently the trigger: anger, jealousy, indignation, and strife are kindled by what is </w:t>
      </w:r>
      <w:r>
        <w:rPr>
          <w:i/>
        </w:rPr>
        <w:t>seen</w:t>
      </w:r>
      <w:r>
        <w:t xml:space="preserve"> or </w:t>
      </w:r>
      <w:r>
        <w:rPr>
          <w:i/>
        </w:rPr>
        <w:t>heard</w:t>
      </w:r>
      <w:r>
        <w:t xml:space="preserve"> — Haman "filled with fury" at the sight of Mordecai (Est 3:5), Rachel's envy when "she saw that she bore Jacob no children" (Gen 30:1), the psalmist's indignation at the sight of the wicked (Psa 119:53). Perception feeds the affect; the affect does not reshape perception. </w:t>
      </w:r>
      <w:r>
        <w:rPr>
          <w:b/>
        </w:rPr>
        <w:t>Thought</w:t>
      </w:r>
      <w:r>
        <w:t xml:space="preserve"> stands in a double relation: each of these affects rests on a </w:t>
      </w:r>
      <w:r>
        <w:rPr>
          <w:i/>
        </w:rPr>
        <w:t>judgement</w:t>
      </w:r>
      <w:r>
        <w:t xml:space="preserve"> that some wrong has been done — they are appraisals before they are feelings — yet once they settle they cloud good judgement, as the wisdom writers see plainly ("Anger lodges in the heart of fools," Ecc 7:9; "a man of wrath… abounds in transgression," Pro 29:22). </w:t>
      </w:r>
      <w:r>
        <w:rPr>
          <w:b/>
        </w:rPr>
        <w:t>Memory</w:t>
      </w:r>
      <w:r>
        <w:t xml:space="preserve"> is mostly faint background, except in provoking God, which Scripture treats as </w:t>
      </w:r>
      <w:r>
        <w:rPr>
          <w:i/>
        </w:rPr>
        <w:t>cumulative</w:t>
      </w:r>
      <w:r>
        <w:t xml:space="preserve">, a history of rebellion stored up across generations (Deu 9:7; 2Ki 21:15). </w:t>
      </w:r>
      <w:r>
        <w:rPr>
          <w:b/>
        </w:rPr>
        <w:t>Imagination</w:t>
      </w:r>
      <w:r>
        <w:t xml:space="preserve"> is silent across all seven — a clean negative: this is not a creative family.</w:t>
      </w:r>
    </w:p>
    <w:p>
      <w:r>
        <w:t xml:space="preserve">What the family most clearly engages, after feeling, is the </w:t>
      </w:r>
      <w:r>
        <w:rPr>
          <w:b/>
        </w:rPr>
        <w:t>will</w:t>
      </w:r>
      <w:r>
        <w:t xml:space="preserve">. Anger is placed squarely under command — "Refrain from anger, and forsake wrath" (Psa 37:8); envy is forbidden — "Let not your heart envy sinners" (Pro 23:17); bitterness is to be "put away" (Eph 4:31); strife is to be refused — "it is an honor… to keep aloof from strife" (Pro 20:3). These affects are not fate; they are presented as governable. They are also strongly </w:t>
      </w:r>
      <w:r>
        <w:rPr>
          <w:b/>
        </w:rPr>
        <w:t>action-issuing</w:t>
      </w:r>
      <w:r>
        <w:t xml:space="preserve">: human anger, divine wrath, jealousy, and indignation all drive deeds — of judgement, of violence, of atoning intervention — while strife is action exercised against another and bitterness is action </w:t>
      </w:r>
      <w:r>
        <w:rPr>
          <w:i/>
        </w:rPr>
        <w:t>corrupted</w:t>
      </w:r>
      <w:r>
        <w:t xml:space="preserve">, issuing in cursing and trouble. The family's defining engagement, though, is with the </w:t>
      </w:r>
      <w:r>
        <w:rPr>
          <w:b/>
        </w:rPr>
        <w:t>moral sense</w:t>
      </w:r>
      <w:r>
        <w:t xml:space="preserve">, and it is graded exactly by bearer and direction: divine wrath is </w:t>
      </w:r>
      <w:r>
        <w:rPr>
          <w:i/>
        </w:rPr>
        <w:t>always</w:t>
      </w:r>
      <w:r>
        <w:t xml:space="preserve"> a response to real wrong; human anger can be right or wrong; provoking is righteous or sinful by its direction; jealousy and indignation run the full range from holy to corrupt; strife splits between a just cause and a fleshly quarrel; and bitterness is, without exception, a fault. </w:t>
      </w:r>
      <w:r>
        <w:rPr>
          <w:b/>
        </w:rPr>
        <w:t>Conscience</w:t>
      </w:r>
      <w:r>
        <w:t xml:space="preserve"> is touched at specific edges — the one who commits his cause to "the LORD of hosts, who tests the heart and the mind" (Jer 11:20); the penitent who says, "I will bear the indignation of the LORD because I have sinned against him" (Mic 7:9); the call to repentance after bitterness (Act 8:22). Taken together, this makes the whole family a </w:t>
      </w:r>
      <w:r>
        <w:rPr>
          <w:i/>
        </w:rPr>
        <w:t>test of integrated self-government</w:t>
      </w:r>
      <w:r>
        <w:t xml:space="preserve"> — anger to be mastered ("its desire is for you, but you must rule over it," Gen 4:7), zeal to be rightly directed, indignation to be rightly owned, bitterness to be guarded against in a community. And every one of the seven is </w:t>
      </w:r>
      <w:r>
        <w:rPr>
          <w:b/>
        </w:rPr>
        <w:t>relational</w:t>
      </w:r>
      <w:r>
        <w:t xml:space="preserve"> at its core: these affects arise within bonds and bear on them; strife simply </w:t>
      </w:r>
      <w:r>
        <w:rPr>
          <w:i/>
        </w:rPr>
        <w:t>is</w:t>
      </w:r>
      <w:r>
        <w:t xml:space="preserve"> the rupture of a relationship; bitterness is corrosive to one. The last two cannot even exist without a second party.</w:t>
      </w:r>
    </w:p>
    <w:p>
      <w:pPr>
        <w:pStyle w:val="Heading2"/>
      </w:pPr>
      <w:r>
        <w:t>How these move between God and people</w:t>
      </w:r>
    </w:p>
    <w:p>
      <w:r>
        <w:t xml:space="preserve">Every relational direction is filled. </w:t>
      </w:r>
      <w:r>
        <w:rPr>
          <w:i/>
        </w:rPr>
        <w:t>From God toward people</w:t>
      </w:r>
      <w:r>
        <w:t xml:space="preserve"> come his wrath (Exo 22:24), his jealousy both for his people and against their unfaithfulness (Zec 1:14; Deu 29:20), his indignation (Isa 10:5), and his covenant-lawsuit (Mic 6:2). </w:t>
      </w:r>
      <w:r>
        <w:rPr>
          <w:i/>
        </w:rPr>
        <w:t>From people toward God</w:t>
      </w:r>
      <w:r>
        <w:t xml:space="preserve"> run their provoking of him to anger and jealousy (Deu 4:25; 32:21), their zeal </w:t>
      </w:r>
      <w:r>
        <w:rPr>
          <w:i/>
        </w:rPr>
        <w:t>for</w:t>
      </w:r>
      <w:r>
        <w:t xml:space="preserve"> him (Num 25:11; "zeal for your house has consumed me," Psa 69:9), their penitent bearing of his indignation (Mic 7:9), their committing of a cause to him (Jer 11:20) — and, remarkably, even anger directed </w:t>
      </w:r>
      <w:r>
        <w:rPr>
          <w:i/>
        </w:rPr>
        <w:t>at</w:t>
      </w:r>
      <w:r>
        <w:t xml:space="preserve"> him, as when Jonah "was angry" that God had relented (Jon 4:1). </w:t>
      </w:r>
      <w:r>
        <w:rPr>
          <w:i/>
        </w:rPr>
        <w:t>Between people</w:t>
      </w:r>
      <w:r>
        <w:t xml:space="preserve"> run anger (Gen 4:5), envy (Gen 30:1), strife (Gen 13:7), provocation (1Sa 1:6), and bitterness and cursing (Rom 3:14) — together with the one redeemed instance, the call to "stir up one another to love and good works" (Heb 10:24).</w:t>
      </w:r>
    </w:p>
    <w:p>
      <w:r>
        <w:t xml:space="preserve">The basis on which God extends these affects is consistently </w:t>
      </w:r>
      <w:r>
        <w:rPr>
          <w:i/>
        </w:rPr>
        <w:t>covenantal and responsive</w:t>
      </w:r>
      <w:r>
        <w:t xml:space="preserve">: his wrath and indignation answer sin or covenant-breach and can be relented upon repentance — "when God saw… how they turned from their evil way, God relented" (Jon 3:10; cf. 2Ch 12:7). This reveals a God who is holy and committed, passionately devoted to his people, morally reactive yet self-bounded (his indignation has a set term, Isa 10:25), and a righteous Judge who both indicts and defends. The reach of these affects is wide, even universal — covenant-internal yet crossing freely to the nations — with bitterness the narrowest, confined largely to a community and its speech. And one interface is conspicuously </w:t>
      </w:r>
      <w:r>
        <w:rPr>
          <w:i/>
        </w:rPr>
        <w:t>empty</w:t>
      </w:r>
      <w:r>
        <w:t>: across all seven, none of these affects is shown operating toward angelic or adversarial spiritual beings. The nearest thing is that the false gods behind idolatry draw God's jealousy and provoke his anger (Deu 32:16–17); there is no adversarial weaponising of anger, and no angelic mediation of it. That clean silence is itself worth recording.</w:t>
      </w:r>
    </w:p>
    <w:p>
      <w:pPr>
        <w:pStyle w:val="Heading2"/>
      </w:pPr>
      <w:r>
        <w:t>How these are formed, tested, and transformed</w:t>
      </w:r>
    </w:p>
    <w:p>
      <w:r>
        <w:t xml:space="preserve">This family is, above all, </w:t>
      </w:r>
      <w:r>
        <w:rPr>
          <w:i/>
        </w:rPr>
        <w:t>morally plastic</w:t>
      </w:r>
      <w:r>
        <w:t xml:space="preserve"> — these affects are rarely fixed fate. Most of them effect a change of condition or relationship, and most are presented as </w:t>
      </w:r>
      <w:r>
        <w:rPr>
          <w:i/>
        </w:rPr>
        <w:t>reversible</w:t>
      </w:r>
      <w:r>
        <w:t xml:space="preserve">: divine wrath and indignation are repeatedly turned away, quenched, or relented (Jos 7:26; Jon 3:10; Isa 10:25); envy is corrected "in the sanctuary of God" (Psa 73:17); bitterness is "put away" and replaced by kindness (Eph 4:31–32). The two terminal forms — strife and bitterness — are met not by reversal but by </w:t>
      </w:r>
      <w:r>
        <w:rPr>
          <w:i/>
        </w:rPr>
        <w:t>prevention</w:t>
      </w:r>
      <w:r>
        <w:t>: keep clear of the quarrel before it starts (Pro 20:3); watch that no root springs up before it can defile (Heb 12:15).</w:t>
      </w:r>
    </w:p>
    <w:p>
      <w:r>
        <w:t xml:space="preserve">The clearest thing the formative evidence shows is the family's </w:t>
      </w:r>
      <w:r>
        <w:rPr>
          <w:i/>
        </w:rPr>
        <w:t>lifecycle</w:t>
      </w:r>
      <w:r>
        <w:t xml:space="preserve">. A </w:t>
      </w:r>
      <w:r>
        <w:rPr>
          <w:b/>
        </w:rPr>
        <w:t>provocation</w:t>
      </w:r>
      <w:r>
        <w:t xml:space="preserve"> arouses an </w:t>
      </w:r>
      <w:r>
        <w:rPr>
          <w:b/>
        </w:rPr>
        <w:t>affect</w:t>
      </w:r>
      <w:r>
        <w:t xml:space="preserve"> — anger, wrath, jealousy, or the cooler indignation; the affect is then borne rightly or sinfully; and if it is not mastered it issues </w:t>
      </w:r>
      <w:r>
        <w:rPr>
          <w:b/>
        </w:rPr>
        <w:t>outward as strife</w:t>
      </w:r>
      <w:r>
        <w:t xml:space="preserve"> or settles </w:t>
      </w:r>
      <w:r>
        <w:rPr>
          <w:b/>
        </w:rPr>
        <w:t>inward as bitterness</w:t>
      </w:r>
      <w:r>
        <w:t xml:space="preserve">. This is why the seven are one system and not seven parallel subjects: provocation stands at the front, the affects at the centre, and strife and bitterness are the two ends the unmastered affect runs to. The mechanisms divide neatly into arousal — a perceived wrong, an act of idolatry, a taunt — and attenuation — restraint, the soft answer, intercession, a reframing of the matter, repentance, a deliberate putting-off. Suffering stands in a double relation to the family, both producing these affects and being produced by them; and, turned Godward, suffering redirects the affect into prayer, confession, or the committing of one's cause to God (1Sa 1:10; Mic 7:9; Jer 11:20). In the long work of a life being made holy, the family supplies both the vices to be put off — "anger, wrath, malice… put them all away" (Col 3:8) — and a righteous form that is the very </w:t>
      </w:r>
      <w:r>
        <w:rPr>
          <w:i/>
        </w:rPr>
        <w:t>fruit</w:t>
      </w:r>
      <w:r>
        <w:t xml:space="preserve"> of repentance: the godly grief that produces "indignation… zeal" (2Co 7:11). Even the wrath of God itself functions, toward his own people, as a discipline that shapes them over time (Lev 26:28; Isa 57:17).</w:t>
      </w:r>
    </w:p>
    <w:p>
      <w:pPr>
        <w:pStyle w:val="Heading2"/>
      </w:pPr>
      <w:r>
        <w:t>How these relate to one another</w:t>
      </w:r>
    </w:p>
    <w:p>
      <w:r>
        <w:t xml:space="preserve">The family's members are bound together by cause and effect. Provoking is </w:t>
      </w:r>
      <w:r>
        <w:rPr>
          <w:i/>
        </w:rPr>
        <w:t>causally first</w:t>
      </w:r>
      <w:r>
        <w:t xml:space="preserve"> — it arouses the inner affects (Deu 32:16, 21; Psa 78:58–59). The affects in turn </w:t>
      </w:r>
      <w:r>
        <w:rPr>
          <w:i/>
        </w:rPr>
        <w:t>produce</w:t>
      </w:r>
      <w:r>
        <w:t xml:space="preserve"> strife as their downstream relational result: "as pressing… anger produces strife" (Pro 30:33); "while there is jealousy and strife among you" (1Co 3:3); "hatred stirs up strife" (Pro 10:12). And bitterness sits at the head of the anger-chain as the settled root or residue the others leave (Eph 4:31; Heb 12:15). Beneath the surface, the vocabulary confirms the shape: one burning-heat root spans human anger, divine wrath, and provoking — they are told apart by bearer and direction, not by their words — while jealousy, indignation, strife, and bitterness each keep their own root, related by company and concept. Two cross-currents deepen the picture. Although jealousy runs on its own root, its </w:t>
      </w:r>
      <w:r>
        <w:rPr>
          <w:i/>
        </w:rPr>
        <w:t>fire imagery</w:t>
      </w:r>
      <w:r>
        <w:t xml:space="preserve"> — "the fire of his jealousy" (Zep 1:18), "a most vehement flame" (Song 8:6) — ties it to the burning family at the level of metaphor. And indignation and bitterness, both </w:t>
      </w:r>
      <w:r>
        <w:rPr>
          <w:i/>
        </w:rPr>
        <w:t>settled and cooler</w:t>
      </w:r>
      <w:r>
        <w:t xml:space="preserve">, together form a chronic, slow-burning pole over against the </w:t>
      </w:r>
      <w:r>
        <w:rPr>
          <w:i/>
        </w:rPr>
        <w:t>acute, kindled</w:t>
      </w:r>
      <w:r>
        <w:t xml:space="preserve"> heat of human anger and divine wrath — a contrast the individual forms imply without quite stating it. The nearest-neighbour distinctions are finally these: human anger and divine wrath differ by </w:t>
      </w:r>
      <w:r>
        <w:rPr>
          <w:i/>
        </w:rPr>
        <w:t>bearer and moral standing</w:t>
      </w:r>
      <w:r>
        <w:t xml:space="preserve">; provoking and jealousy differ as the </w:t>
      </w:r>
      <w:r>
        <w:rPr>
          <w:i/>
        </w:rPr>
        <w:t>act of arousing</w:t>
      </w:r>
      <w:r>
        <w:t xml:space="preserve"> differs from the </w:t>
      </w:r>
      <w:r>
        <w:rPr>
          <w:i/>
        </w:rPr>
        <w:t>affect aroused</w:t>
      </w:r>
      <w:r>
        <w:t xml:space="preserve">; strife differs from anger as an </w:t>
      </w:r>
      <w:r>
        <w:rPr>
          <w:i/>
        </w:rPr>
        <w:t>outward event</w:t>
      </w:r>
      <w:r>
        <w:t xml:space="preserve"> from an </w:t>
      </w:r>
      <w:r>
        <w:rPr>
          <w:i/>
        </w:rPr>
        <w:t>inner feeling</w:t>
      </w:r>
      <w:r>
        <w:t xml:space="preserve">; and bitterness differs from anger as a </w:t>
      </w:r>
      <w:r>
        <w:rPr>
          <w:i/>
        </w:rPr>
        <w:t>chronic settled resentment</w:t>
      </w:r>
      <w:r>
        <w:t xml:space="preserve"> from an </w:t>
      </w:r>
      <w:r>
        <w:rPr>
          <w:i/>
        </w:rPr>
        <w:t>acute flare</w:t>
      </w:r>
      <w:r>
        <w:t>.</w:t>
      </w:r>
    </w:p>
    <w:p>
      <w:pPr>
        <w:pStyle w:val="Heading2"/>
      </w:pPr>
      <w:r>
        <w:t>The view from outside Scripture</w:t>
      </w:r>
    </w:p>
    <w:p>
      <w:r>
        <w:t xml:space="preserve">Set beside the human sciences, much of this family is well-mapped. The study of emotion illuminates human anger; moral psychology, the dynamics of provocation and indignation; social and evolutionary psychology, the workings of jealousy and of conflict; and the research on resentment and rumination, the settled state of bitterness. But two divergences mark where Scripture says more than the sciences can. The first is that science has </w:t>
      </w:r>
      <w:r>
        <w:rPr>
          <w:i/>
        </w:rPr>
        <w:t>no category</w:t>
      </w:r>
      <w:r>
        <w:t xml:space="preserve"> for a holy wrath or a divine jealousy: an anger that is an attribute of a perfectly good God, and a jealousy that is his very name, lie outside what a descriptive science of the emotions can hold. The second is a matter of evaluation: the sciences tend to treat anger as a problem to be managed or a pathology to be reduced, whereas Scripture sustains, alongside the anger that must be put away, a </w:t>
      </w:r>
      <w:r>
        <w:rPr>
          <w:i/>
        </w:rPr>
        <w:t>righteous</w:t>
      </w:r>
      <w:r>
        <w:t xml:space="preserve"> anger, a righteous indignation, and a righteous zeal — a heat that is not a malfunction but a fitting response to genuine evil. It is in the </w:t>
      </w:r>
      <w:r>
        <w:rPr>
          <w:i/>
        </w:rPr>
        <w:t>bearer</w:t>
      </w:r>
      <w:r>
        <w:t xml:space="preserve">, the </w:t>
      </w:r>
      <w:r>
        <w:rPr>
          <w:i/>
        </w:rPr>
        <w:t>object</w:t>
      </w:r>
      <w:r>
        <w:t xml:space="preserve">, and the </w:t>
      </w:r>
      <w:r>
        <w:rPr>
          <w:i/>
        </w:rPr>
        <w:t>moral standing</w:t>
      </w:r>
      <w:r>
        <w:t xml:space="preserve"> of anger, not in the mechanics of its arousal, that Scripture's account exceeds the sciences'.</w:t>
      </w:r>
    </w:p>
    <w:p>
      <w:pPr>
        <w:pStyle w:val="Heading2"/>
      </w:pPr>
      <w:r>
        <w:t>The whole in one view</w:t>
      </w:r>
    </w:p>
    <w:p>
      <w:r>
        <w:t>Anger, across the breadth of Scripture, is a single architecture of heat seen under three relations — kindled in a person, borne by God, aroused in another — together with four kindred states: the possessive ardour of jealousy and zeal, the cooler burn of indignation, the outward rupture of strife, and the settled sourness of bitterness. The whole family runs a single course: a provocation kindles an affect; the affect is borne well or badly; and unmastered it breaks outward into strife or hardens inward into bitterness. And it is graded throughout by one measure — who bears the heat, and toward whom it is turned.</w:t>
      </w:r>
    </w:p>
    <w:p>
      <w:r>
        <w:t xml:space="preserve">Its deepest disclosure is that the capacity for kindled moral response is a likeness to God himself: righteous when it images his wrath at evil, his jealousy for his own, his indignation at wrong, and his just pleading for the oppressed; corrupt when it curdles into envy, sullenness, quarrelling, and resentment. One member alone images nothing of God — bitterness, the root that springs up against grace and defiles many. Within the person, these are whole-person affects that move between people rather than down through the levels of the self, seated where seated at all in the heart and the soul, and breaking into the body in the rotting bones of envy and the wasted flesh of divine indignation. They are, finally, the great test-site of self-government — the heat a person is told both to </w:t>
      </w:r>
      <w:r>
        <w:rPr>
          <w:i/>
        </w:rPr>
        <w:t>feel</w:t>
      </w:r>
      <w:r>
        <w:t xml:space="preserve"> rightly and to </w:t>
      </w:r>
      <w:r>
        <w:rPr>
          <w:i/>
        </w:rPr>
        <w:t>rule</w:t>
      </w:r>
      <w:r>
        <w:t>: "Be angry and do not sin"; and "let all bitterness… be put away from you, and be kind to one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