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Grief Before God</w:t>
      </w:r>
    </w:p>
    <w:p>
      <w:pPr>
        <w:pStyle w:val="Heading3"/>
      </w:pPr>
      <w:r>
        <w:t>A study of sorrow, mourning, and their kindred in the inner life of Scripture</w:t>
      </w:r>
    </w:p>
    <w:p>
      <w:r>
        <w:t xml:space="preserve">Grief is the largest single body of inner-life language in the Bible's account of human sorrow, and it is also the most honest. Scripture does not hurry the grieving toward consolation or treat their tears as a failure of faith. It records, at length and without embarrassment, the weeping of a bereaved father, the groaning of a people in slavery, the bitter complaint of a righteous sufferer who will not be silenced, and — at the centre of it all — a Servant called "a man of sorrows, and acquainted with grief." To follow grief through the Scriptures is to learn that sorrow is not merely a wound to be healed but a state to be </w:t>
      </w:r>
      <w:r>
        <w:rPr>
          <w:i/>
        </w:rPr>
        <w:t>carried</w:t>
      </w:r>
      <w:r>
        <w:t xml:space="preserve">, and, above all, a state to be </w:t>
      </w:r>
      <w:r>
        <w:rPr>
          <w:i/>
        </w:rPr>
        <w:t>brought to God</w:t>
      </w:r>
      <w:r>
        <w:t>.</w:t>
      </w:r>
    </w:p>
    <w:p>
      <w:r>
        <w:t xml:space="preserve">This study follows grief across ten related forms, which fall into a natural shape. Four are </w:t>
      </w:r>
      <w:r>
        <w:rPr>
          <w:i/>
        </w:rPr>
        <w:t>felt interior states</w:t>
      </w:r>
      <w:r>
        <w:t xml:space="preserve"> — the </w:t>
      </w:r>
      <w:r>
        <w:rPr>
          <w:b/>
        </w:rPr>
        <w:t>inner pain</w:t>
      </w:r>
      <w:r>
        <w:t xml:space="preserve"> of sorrow itself; the </w:t>
      </w:r>
      <w:r>
        <w:rPr>
          <w:b/>
        </w:rPr>
        <w:t>distress</w:t>
      </w:r>
      <w:r>
        <w:t xml:space="preserve"> of being pressed and hemmed in; the </w:t>
      </w:r>
      <w:r>
        <w:rPr>
          <w:b/>
        </w:rPr>
        <w:t>bitterness of soul</w:t>
      </w:r>
      <w:r>
        <w:t xml:space="preserve"> that has tasted something it cannot swallow; and the </w:t>
      </w:r>
      <w:r>
        <w:rPr>
          <w:b/>
        </w:rPr>
        <w:t>debilitating grief</w:t>
      </w:r>
      <w:r>
        <w:t xml:space="preserve"> that sickens and wastes the body. Four are the </w:t>
      </w:r>
      <w:r>
        <w:rPr>
          <w:i/>
        </w:rPr>
        <w:t>outward expressions</w:t>
      </w:r>
      <w:r>
        <w:t xml:space="preserve"> of those states — </w:t>
      </w:r>
      <w:r>
        <w:rPr>
          <w:b/>
        </w:rPr>
        <w:t>mourning</w:t>
      </w:r>
      <w:r>
        <w:t xml:space="preserve">, the enacted observance of loss; </w:t>
      </w:r>
      <w:r>
        <w:rPr>
          <w:b/>
        </w:rPr>
        <w:t>weeping</w:t>
      </w:r>
      <w:r>
        <w:t xml:space="preserve">, its tears; </w:t>
      </w:r>
      <w:r>
        <w:rPr>
          <w:b/>
        </w:rPr>
        <w:t>sighing and groaning</w:t>
      </w:r>
      <w:r>
        <w:t xml:space="preserve">, its wordless breath; and </w:t>
      </w:r>
      <w:r>
        <w:rPr>
          <w:b/>
        </w:rPr>
        <w:t>complaint</w:t>
      </w:r>
      <w:r>
        <w:t xml:space="preserve">, its articulate, reasoned voice. One is a </w:t>
      </w:r>
      <w:r>
        <w:rPr>
          <w:i/>
        </w:rPr>
        <w:t>figure</w:t>
      </w:r>
      <w:r>
        <w:t xml:space="preserve"> — </w:t>
      </w:r>
      <w:r>
        <w:rPr>
          <w:b/>
        </w:rPr>
        <w:t>travail</w:t>
      </w:r>
      <w:r>
        <w:t xml:space="preserve">, the labour-pangs that strain toward a birth. And one is an </w:t>
      </w:r>
      <w:r>
        <w:rPr>
          <w:i/>
        </w:rPr>
        <w:t>extremity</w:t>
      </w:r>
      <w:r>
        <w:t xml:space="preserve"> — </w:t>
      </w:r>
      <w:r>
        <w:rPr>
          <w:b/>
        </w:rPr>
        <w:t>torment</w:t>
      </w:r>
      <w:r>
        <w:t>, acute affliction, often inflicted and often final. Read together they describe a single movement: grief felt within, surfacing in the body and the voice, and then either hardening into something settled or, turned toward God, finding its answer.</w:t>
      </w:r>
    </w:p>
    <w:p>
      <w:pPr>
        <w:pStyle w:val="Heading2"/>
      </w:pPr>
      <w:r>
        <w:t>The divine pattern: the God who governs grief, and the Servant who bears it</w:t>
      </w:r>
    </w:p>
    <w:p>
      <w:r>
        <w:t xml:space="preserve">The first thing the evidence shows about God and grief is a sovereignty that runs in two directions. God is, overwhelmingly, the </w:t>
      </w:r>
      <w:r>
        <w:rPr>
          <w:i/>
        </w:rPr>
        <w:t>agent</w:t>
      </w:r>
      <w:r>
        <w:t xml:space="preserve"> of grief — the one who brings it. He multiplies pain in judgement (Gen 3:16–17), gives "a trembling heart and failing eyes and a languishing soul" (Deu 28:65), and administers bitterness to those he disciplines (Rut 1:13; Job 27:2). But he is no less the one who </w:t>
      </w:r>
      <w:r>
        <w:rPr>
          <w:i/>
        </w:rPr>
        <w:t>reverses</w:t>
      </w:r>
      <w:r>
        <w:t xml:space="preserve"> it: "You have turned for me my mourning into dancing" (Psa 30:11); "he will wipe away every tear from their eyes" (Rev 7:17; 21:4). God is sovereign over grief — its author in judgement and its ender in mercy.</w:t>
      </w:r>
    </w:p>
    <w:p>
      <w:r>
        <w:t xml:space="preserve">What he is </w:t>
      </w:r>
      <w:r>
        <w:rPr>
          <w:i/>
        </w:rPr>
        <w:t>not</w:t>
      </w:r>
      <w:r>
        <w:t>, in this vocabulary, is the one who feels it. God is nowhere said to bear grief as his own state — with one deliberate and decisive exception. In the Suffering Servant, grief is taken up into the divine: "he was despised and rejected by men, a man of sorrows and acquainted with grief" (Isa 53:3); "it was the will of the LORD to crush him; he has put him to grief" (Isa 53:10). The answer the Scriptures give to whether God grieves is therefore precise. He governs grief from above — inflicting it justly, ending it mercifully — and in the Servant alone he stoops to carry it himself. Apart from that, grief is a creaturely condition under God's hand, and the cross is the single point where the boundary between Creator and grieving creature is crossed.</w:t>
      </w:r>
    </w:p>
    <w:p>
      <w:r>
        <w:t xml:space="preserve">This shapes how grief stands in the created order. None of these ten forms is presented as part of the original design; grief is, uniformly, a </w:t>
      </w:r>
      <w:r>
        <w:rPr>
          <w:i/>
        </w:rPr>
        <w:t>response to a fallen world</w:t>
      </w:r>
      <w:r>
        <w:t xml:space="preserve"> — to loss, to sin, to oppression, to judgement. Yet within that fallen response two redemptive movements recur, and they are the heart of the Bible's distinctive treatment of sorrow. The first is that grief turns the person </w:t>
      </w:r>
      <w:r>
        <w:rPr>
          <w:i/>
        </w:rPr>
        <w:t>Godward</w:t>
      </w:r>
      <w:r>
        <w:t xml:space="preserve">: "godly grief produces a repentance that leads to salvation" (2Co 7:10); distress drives the cry that is heard — "then they cried to the LORD in their trouble, and he delivered them from their distress" (Psa 107). The second is that grief is given a </w:t>
      </w:r>
      <w:r>
        <w:rPr>
          <w:i/>
        </w:rPr>
        <w:t>productive</w:t>
      </w:r>
      <w:r>
        <w:t xml:space="preserve"> figure — the pain of labour straining toward a birth: "my little children, for whom I am again in the anguish of childbirth until Christ is formed in you" (Gal 4:19). And over the whole family hangs a promise of reversal that orients it toward its own ending: "He will wipe away every tear… and death shall be no more, neither shall there be mourning, nor crying, nor pain anymore" (Rev 21:4); "Those who sow in tears shall reap with shouts of joy" (Psa 126:5).</w:t>
      </w:r>
    </w:p>
    <w:p>
      <w:r>
        <w:t>Where grief points beyond itself, its pointing is concentrated and runs in one direction: from the divine to the human, and from the present to its consummation. The Servant who bears sorrows establishes the pattern (Isa 53); the mourners are promised comfort — "Blessed are those who mourn, for they shall be comforted" (Mat 5:4); the tears are promised joy (Psa 126; Rev 21:4); the labour-pangs point to a new birth (Rev 12:2); and the extremity of torment points to a final judgement (Rev 20:10). Grief, in this evidence, does not image an attribute of God — it is a creaturely condition, not a divine perfection — and its only sharing between God and the human person is the christological one: the grief the Servant chose to bear.</w:t>
      </w:r>
    </w:p>
    <w:p>
      <w:pPr>
        <w:pStyle w:val="Heading2"/>
      </w:pPr>
      <w:r>
        <w:t>What these ten are</w:t>
      </w:r>
    </w:p>
    <w:p>
      <w:r>
        <w:t xml:space="preserve">Grief in Scripture has a recognisable architecture, running from the interior outward. The </w:t>
      </w:r>
      <w:r>
        <w:rPr>
          <w:i/>
        </w:rPr>
        <w:t>felt</w:t>
      </w:r>
      <w:r>
        <w:t xml:space="preserve"> forms — inner pain, distress, bitterness, debilitation — are conditions a person is in. The </w:t>
      </w:r>
      <w:r>
        <w:rPr>
          <w:i/>
        </w:rPr>
        <w:t>expressive</w:t>
      </w:r>
      <w:r>
        <w:t xml:space="preserve"> forms surface them: mourning enacts them in observance, weeping in tears, sighing in breath, and complaint in ordered speech. Travail renders grief as a figure of productive labour, and torment names it at its inflicted extreme. Read in one line, the family describes grief felt within, surfacing in body and voice, sometimes hardening and sometimes relieved.</w:t>
      </w:r>
    </w:p>
    <w:p>
      <w:r>
        <w:t xml:space="preserve">Its single great opposite is named again and again: </w:t>
      </w:r>
      <w:r>
        <w:rPr>
          <w:i/>
        </w:rPr>
        <w:t>joy, gladness, comfort</w:t>
      </w:r>
      <w:r>
        <w:t>. Mourning is turned to dancing (Psa 30:11); there is "a time to weep, and a time to laugh" (Ecc 3:4); and at the end pain itself gives way where every tear is wiped (Rev 21:4). Within the family the boundaries are finely drawn — the felt ache of sorrow is not the outward observance of mourning; the inward pressure of distress is not the simple ache of pain; the wordless groan is not the reasoned complaint; ordinary sorrow is not the inflicted extremity of torment; and felt grief is not the bodily collapse of debilitation. These distinctions are what keep the ten from dissolving into a single undifferentiated "grief."</w:t>
      </w:r>
    </w:p>
    <w:p>
      <w:r>
        <w:t xml:space="preserve">Grief also speaks. Alongside its silent and bodily modes runs a substantial </w:t>
      </w:r>
      <w:r>
        <w:rPr>
          <w:i/>
        </w:rPr>
        <w:t>voiced</w:t>
      </w:r>
      <w:r>
        <w:t xml:space="preserve"> register: the lament and the funeral dirge of mourning, the bitter speech of the embittered soul, the audible weeping of the bereaved, and the reasoned complaint of the sufferer who lays his case before God. Its most recurrent immediate movement is precisely this — to </w:t>
      </w:r>
      <w:r>
        <w:rPr>
          <w:i/>
        </w:rPr>
        <w:t>express</w:t>
      </w:r>
      <w:r>
        <w:t xml:space="preserve">, or to </w:t>
      </w:r>
      <w:r>
        <w:rPr>
          <w:i/>
        </w:rPr>
        <w:t>cry out to God</w:t>
      </w:r>
      <w:r>
        <w:t xml:space="preserve">. And over time it runs in two contrary directions. Left to itself it </w:t>
      </w:r>
      <w:r>
        <w:rPr>
          <w:i/>
        </w:rPr>
        <w:t>deforms</w:t>
      </w:r>
      <w:r>
        <w:t xml:space="preserve">: sorrow consumes, debilitation sickens, bitterness hardens, torment does not end. Turned Godward it is </w:t>
      </w:r>
      <w:r>
        <w:rPr>
          <w:i/>
        </w:rPr>
        <w:t>answered</w:t>
      </w:r>
      <w:r>
        <w:t xml:space="preserve">: sorrow becomes repentance, distress is delivered, tears reap joy, complaint finds relief. One feature sets grief apart from many other inner states: it is never </w:t>
      </w:r>
      <w:r>
        <w:rPr>
          <w:i/>
        </w:rPr>
        <w:t>received</w:t>
      </w:r>
      <w:r>
        <w:t xml:space="preserve"> as a gift. It is borne, undergone, or inflicted — a thing that happens to a person, not a thing offered to them.</w:t>
      </w:r>
    </w:p>
    <w:p>
      <w:pPr>
        <w:pStyle w:val="Heading2"/>
      </w:pPr>
      <w:r>
        <w:t>Where grief lives in the inner person</w:t>
      </w:r>
    </w:p>
    <w:p>
      <w:r>
        <w:t xml:space="preserve">Two silences mark the inner geography of grief, and together they are among the clearest structural results of the whole study. </w:t>
      </w:r>
      <w:r>
        <w:rPr>
          <w:b/>
        </w:rPr>
        <w:t>Grief is never located in the spirit, and never in the mind</w:t>
      </w:r>
      <w:r>
        <w:t xml:space="preserve"> — not even in its thinking form, the reasoned complaint, and not even in its evaluating form, the embittered verdict. Where grief is given an inner home, that home is the </w:t>
      </w:r>
      <w:r>
        <w:rPr>
          <w:b/>
        </w:rPr>
        <w:t>heart and the soul</w:t>
      </w:r>
      <w:r>
        <w:t>. Soul and heart together carry almost all of it, with a consistent split: the felt ache of sorrow gravitates to the heart, while the inward pressure of distress and the sourness of bitterness settle in the soul.</w:t>
      </w:r>
    </w:p>
    <w:p>
      <w:r>
        <w:t xml:space="preserve">But grief's most distinctive location is the </w:t>
      </w:r>
      <w:r>
        <w:rPr>
          <w:b/>
        </w:rPr>
        <w:t>body</w:t>
      </w:r>
      <w:r>
        <w:t xml:space="preserve">. This is a deeply embodied family. Weeping is grief become tears; groaning is grief become breath; debilitation is grief become sickness and faintness; travail is grief become physical pangs. The direction is consistently from the inner state </w:t>
      </w:r>
      <w:r>
        <w:rPr>
          <w:i/>
        </w:rPr>
        <w:t>out into the flesh</w:t>
      </w:r>
      <w:r>
        <w:t xml:space="preserve"> — the soul's grief registered and shown in the body. Scripture treats sorrow as a bodily event at least as much as a mental one, a point the human sciences independently confirm. Where grief comes from is, overwhelmingly, </w:t>
      </w:r>
      <w:r>
        <w:rPr>
          <w:i/>
        </w:rPr>
        <w:t>outside</w:t>
      </w:r>
      <w:r>
        <w:t xml:space="preserve"> the person — loss, adversity, oppression, judgement — with God named again and again as the one who ultimately sends it; bitterness is distinctive in being traced directly to him as giver: "he… has filled me with bitterness" (Job 9:18). And grief's movement within the person matches its embodiment: it travels from the soul outward into the body, and then </w:t>
      </w:r>
      <w:r>
        <w:rPr>
          <w:i/>
        </w:rPr>
        <w:t>upward</w:t>
      </w:r>
      <w:r>
        <w:t xml:space="preserve"> — the groan, the tear, and the complaint rising to God.</w:t>
      </w:r>
    </w:p>
    <w:p>
      <w:pPr>
        <w:pStyle w:val="Heading2"/>
      </w:pPr>
      <w:r>
        <w:t>Which inner capacities grief engages</w:t>
      </w:r>
    </w:p>
    <w:p>
      <w:r>
        <w:t xml:space="preserve">Grief is, first and last, </w:t>
      </w:r>
      <w:r>
        <w:rPr>
          <w:i/>
        </w:rPr>
        <w:t>feeling</w:t>
      </w:r>
      <w:r>
        <w:t>. Affect dominates the family so completely that it accounts for almost every instance; eight of the ten forms are essentially affairs of emotion. But two forms break the pattern, and in breaking it they define the family's two edges.</w:t>
      </w:r>
    </w:p>
    <w:p>
      <w:r>
        <w:rPr>
          <w:b/>
        </w:rPr>
        <w:t>Bitterness</w:t>
      </w:r>
      <w:r>
        <w:t xml:space="preserve"> is the only form with a </w:t>
      </w:r>
      <w:r>
        <w:rPr>
          <w:i/>
        </w:rPr>
        <w:t>moral verdict</w:t>
      </w:r>
      <w:r>
        <w:t xml:space="preserve"> at its core. Bitterness is grief that has reached a judgement about its cause — </w:t>
      </w:r>
      <w:r>
        <w:rPr>
          <w:i/>
        </w:rPr>
        <w:t>this was unjust; this ought not to have been</w:t>
      </w:r>
      <w:r>
        <w:t xml:space="preserve">. This is exactly why bitterness is double: it can be a legitimate lament brought honestly before God, or a forbidden hardening of the heart toward others — "Husbands, love your wives, and do not be harsh with them" (Col 3:19). </w:t>
      </w:r>
      <w:r>
        <w:rPr>
          <w:b/>
        </w:rPr>
        <w:t>Complaint</w:t>
      </w:r>
      <w:r>
        <w:t xml:space="preserve"> is the only form that engages </w:t>
      </w:r>
      <w:r>
        <w:rPr>
          <w:i/>
        </w:rPr>
        <w:t>reasoning</w:t>
      </w:r>
      <w:r>
        <w:t xml:space="preserve"> throughout. Complaint is grief made into an ordered case, marshalled and brought before God: "I would lay my case before him and fill my mouth with arguments" (Job 23:4); "I pour out my complaint before him; I tell my trouble before him" (Psa 142:2). Torment adds a smaller edge of awareness — the anguish of a righteous soul "tormented… over their lawless deeds" (2Pe 2:8) — and debilitation an edge of bodily perception, the felt failing of strength. Conscience appears only at the family's redemptive border, in the godly grief that turns to repentance. The map of capacities thus runs from a pure core of feeling, out through grief joined to the body, to grief that has become a </w:t>
      </w:r>
      <w:r>
        <w:rPr>
          <w:i/>
        </w:rPr>
        <w:t>verdict</w:t>
      </w:r>
      <w:r>
        <w:t xml:space="preserve"> and grief that has become a </w:t>
      </w:r>
      <w:r>
        <w:rPr>
          <w:i/>
        </w:rPr>
        <w:t>case</w:t>
      </w:r>
      <w:r>
        <w:t xml:space="preserve"> — the two points at which sorrow begins to think.</w:t>
      </w:r>
    </w:p>
    <w:p>
      <w:pPr>
        <w:pStyle w:val="Heading2"/>
      </w:pPr>
      <w:r>
        <w:t>How grief moves between God and people</w:t>
      </w:r>
    </w:p>
    <w:p>
      <w:r>
        <w:t xml:space="preserve">The defining relational fact about grief is that it is, more than any other inner state, </w:t>
      </w:r>
      <w:r>
        <w:rPr>
          <w:i/>
        </w:rPr>
        <w:t>brought before God</w:t>
      </w:r>
      <w:r>
        <w:t xml:space="preserve">. The movement from God toward the person is real and double — he both inflicts grief in judgement and relieves or reverses it, on a basis that is covenantal and responsive, following from covenant breach and lifting at the cry of his people. But the characteristic movement runs the other way, </w:t>
      </w:r>
      <w:r>
        <w:rPr>
          <w:i/>
        </w:rPr>
        <w:t>from the person to God</w:t>
      </w:r>
      <w:r>
        <w:t xml:space="preserve">. A whole God-directed axis runs through grief's expressive forms: tears wept </w:t>
      </w:r>
      <w:r>
        <w:rPr>
          <w:i/>
        </w:rPr>
        <w:t>before</w:t>
      </w:r>
      <w:r>
        <w:t xml:space="preserve"> the LORD (Judg 20:23, 26); groaning that </w:t>
      </w:r>
      <w:r>
        <w:rPr>
          <w:i/>
        </w:rPr>
        <w:t>rises to</w:t>
      </w:r>
      <w:r>
        <w:t xml:space="preserve"> God and is heard — "their cry for rescue from slavery came up to God… and God heard their groaning" (Exo 2:23–24); complaint </w:t>
      </w:r>
      <w:r>
        <w:rPr>
          <w:i/>
        </w:rPr>
        <w:t>poured out before</w:t>
      </w:r>
      <w:r>
        <w:t xml:space="preserve"> him (Psa 142:2); distress </w:t>
      </w:r>
      <w:r>
        <w:rPr>
          <w:i/>
        </w:rPr>
        <w:t>crying to</w:t>
      </w:r>
      <w:r>
        <w:t xml:space="preserve"> him (Psa 107); godly grief turning Godward (2Co 7); and even bitterness voiced honestly </w:t>
      </w:r>
      <w:r>
        <w:rPr>
          <w:i/>
        </w:rPr>
        <w:t>to and against</w:t>
      </w:r>
      <w:r>
        <w:t xml:space="preserve"> God in lament, as Naomi's "the Almighty has dealt very bitterly with me" (Rut 1:20) and Job's whole protest. The posture throughout is one of raw, honest dependence — grief that does not pretend, brought to the only One who can answer it.</w:t>
      </w:r>
    </w:p>
    <w:p>
      <w:r>
        <w:t xml:space="preserve">Between people, grief is </w:t>
      </w:r>
      <w:r>
        <w:rPr>
          <w:i/>
        </w:rPr>
        <w:t>shared</w:t>
      </w:r>
      <w:r>
        <w:t xml:space="preserve"> — the mourning-with and weeping-with of those who grieve together; it is </w:t>
      </w:r>
      <w:r>
        <w:rPr>
          <w:i/>
        </w:rPr>
        <w:t>inflicted</w:t>
      </w:r>
      <w:r>
        <w:t xml:space="preserve"> — distress and bitterness and torment received at others' hands; and once it is even </w:t>
      </w:r>
      <w:r>
        <w:rPr>
          <w:i/>
        </w:rPr>
        <w:t>borne for another</w:t>
      </w:r>
      <w:r>
        <w:t xml:space="preserve">, in the labour-pangs of one who suffers until Christ is formed in those he loves (Gal 4:19). It crosses every bond — personal, family, national, and even reaching over enemies, as when the prophet weeps over Moab (Isa 16:9) — and it can, in rare and severe cases, be </w:t>
      </w:r>
      <w:r>
        <w:rPr>
          <w:i/>
        </w:rPr>
        <w:t>suspended</w:t>
      </w:r>
      <w:r>
        <w:t xml:space="preserve"> as a sign, as when Ezekiel is forbidden to mourn his own wife (Eze 24:16–17). One interface, by contrast, is almost entirely empty. Only the extremity, </w:t>
      </w:r>
      <w:r>
        <w:rPr>
          <w:i/>
        </w:rPr>
        <w:t>torment</w:t>
      </w:r>
      <w:r>
        <w:t>, has any developed relation to the spiritual world: the demons dread it — "Have you come here to torment us before the time?" (Mat 8:29) — and it is the content of the devil's final judgement (Rev 20:10). For the other nine forms there is nothing. Grief, in this evidence, is almost wholly a matter between God and human beings; only at its inflicted extreme does it touch the adversarial powers at all.</w:t>
      </w:r>
    </w:p>
    <w:p>
      <w:pPr>
        <w:pStyle w:val="Heading2"/>
      </w:pPr>
      <w:r>
        <w:t>How grief is formed, tested, and transformed</w:t>
      </w:r>
    </w:p>
    <w:p>
      <w:r>
        <w:t xml:space="preserve">Grief is the inner state most native to </w:t>
      </w:r>
      <w:r>
        <w:rPr>
          <w:i/>
        </w:rPr>
        <w:t>suffering</w:t>
      </w:r>
      <w:r>
        <w:t xml:space="preserve"> — there is no form of it in this family that stands apart from affliction. It is suffering's felt product, its enacted response, its embittering residue, and its productive figure all at once; affliction deepens, reveals, and produces the whole of it. And precisely because grief lives in suffering, the Scriptures give it recognisable </w:t>
      </w:r>
      <w:r>
        <w:rPr>
          <w:i/>
        </w:rPr>
        <w:t>arcs</w:t>
      </w:r>
      <w:r>
        <w:t xml:space="preserve"> of transformation, each turning on the same hinge — grief brought to God. Godly sorrow becomes repentance and so salvation (2Co 7); distress becomes a cry, then deliverance, then thanks (Psa 107); tears sown become joy reaped (Psa 126); complaint poured out becomes relief, as Hannah "went her way and ate, and her face was no longer sad" (1Sa 1:18); and travail becomes birth (Gal 4:19). The mechanisms differ — conviction, the breaking of self-reliance under pressure, the articulating of a case before God, the labour of bringing something to birth — but the shape is one: grief, turned Godward, moves toward an outcome.</w:t>
      </w:r>
    </w:p>
    <w:p>
      <w:r>
        <w:t xml:space="preserve">Grief also takes part in the longer work of a life being made holy, wherever it is godly: in the repentance that godly sorrow works, in the strange instruction of the house of mourning — "It is better to go to the house of mourning than to go to the house of feasting… the heart of the wise is in the house of mourning" (Ecc 7:2–4) — in the marked remnant "who sigh and groan over all the abominations" of their city (Eze 9:4), and in the commanded refusal of settled bitterness (Col 3:19). And grief's end, finally, is </w:t>
      </w:r>
      <w:r>
        <w:rPr>
          <w:i/>
        </w:rPr>
        <w:t>double</w:t>
      </w:r>
      <w:r>
        <w:t>. Toward those who are God's it is reversed: tears wiped, mourning ended, pain no more (Rev 21:4), the mourners comforted (Mat 5:4), the sowers in tears reaping joy. Toward the impenitent it becomes final reality: an eschatological torment (Rev 20:10) and a judgement-grief of "weeping and gnashing of teeth" (Mat 13:42). The labour-pangs of the present, meanwhile, point toward a coming new birth. Grief is thus a state with two possible ends — abolished for the comforted, and fixed for the unrepentant.</w:t>
      </w:r>
    </w:p>
    <w:p>
      <w:pPr>
        <w:pStyle w:val="Heading2"/>
      </w:pPr>
      <w:r>
        <w:t>How grief's forms relate to one another</w:t>
      </w:r>
    </w:p>
    <w:p>
      <w:r>
        <w:t xml:space="preserve">Within the family, the forms group and flow in a discernible order. The most fused pairing is </w:t>
      </w:r>
      <w:r>
        <w:rPr>
          <w:i/>
        </w:rPr>
        <w:t>mourning and weeping</w:t>
      </w:r>
      <w:r>
        <w:t xml:space="preserve">, which share verse after verse — the observance and the tears within it, so closely joined they are nearly one expressive act. Inner pain reaches outward to touch sighing, mourning, distress, and debilitation — the felt ache surfacing now audibly, now bodily, now under pressure. From these connections a single causal map emerges: external adversity, loss, or the hand of God produces the </w:t>
      </w:r>
      <w:r>
        <w:rPr>
          <w:i/>
        </w:rPr>
        <w:t>felt states</w:t>
      </w:r>
      <w:r>
        <w:t xml:space="preserve"> (pain, distress, debilitation); the felt states issue in the </w:t>
      </w:r>
      <w:r>
        <w:rPr>
          <w:i/>
        </w:rPr>
        <w:t>expressed forms</w:t>
      </w:r>
      <w:r>
        <w:t xml:space="preserve"> (mourning, weeping, sighing, complaint); and where grief is not relieved it settles into </w:t>
      </w:r>
      <w:r>
        <w:rPr>
          <w:i/>
        </w:rPr>
        <w:t>residues</w:t>
      </w:r>
      <w:r>
        <w:t xml:space="preserve"> — bitterness if it hardens, torment at its extreme. Grief moves, in a word, from felt to expressed to either relieved or hardened.</w:t>
      </w:r>
    </w:p>
    <w:p>
      <w:r>
        <w:t xml:space="preserve">What keeps the ten distinct rather than collapsing into one word are four lines of difference: </w:t>
      </w:r>
      <w:r>
        <w:rPr>
          <w:i/>
        </w:rPr>
        <w:t>where</w:t>
      </w:r>
      <w:r>
        <w:t xml:space="preserve"> grief is seated (the heart-ache of sorrow versus the soul-pressure of distress and bitterness); </w:t>
      </w:r>
      <w:r>
        <w:rPr>
          <w:i/>
        </w:rPr>
        <w:t>how</w:t>
      </w:r>
      <w:r>
        <w:t xml:space="preserve"> it is carried (the observance of mourning versus the tears of weeping versus the breath of sighing versus the speech of complaint); </w:t>
      </w:r>
      <w:r>
        <w:rPr>
          <w:i/>
        </w:rPr>
        <w:t>which inner capacity</w:t>
      </w:r>
      <w:r>
        <w:t xml:space="preserve"> it draws in (the pure feeling of most forms versus the verdict of bitterness and the reasoning of complaint); and </w:t>
      </w:r>
      <w:r>
        <w:rPr>
          <w:i/>
        </w:rPr>
        <w:t>how intense or imposed</w:t>
      </w:r>
      <w:r>
        <w:t xml:space="preserve"> it is (ordinary sorrow versus inflicted torment; felt grief versus bodily collapse). One boundary in particular is left deliberately open — the line between bitterness of soul and </w:t>
      </w:r>
      <w:r>
        <w:rPr>
          <w:i/>
        </w:rPr>
        <w:t>anger</w:t>
      </w:r>
      <w:r>
        <w:t>, where the same vocabulary of "bitterness" reaches across into the territory of wrath. That seam belongs to a later, cross-family stage of the work and is not resolved here.</w:t>
      </w:r>
    </w:p>
    <w:p>
      <w:pPr>
        <w:pStyle w:val="Heading2"/>
      </w:pPr>
      <w:r>
        <w:t>The view from outside Scripture</w:t>
      </w:r>
    </w:p>
    <w:p>
      <w:r>
        <w:t>The human sciences map onto grief with unusual fit. Bereavement research illuminates mourning and weeping; pain research, the ache of sorrow and the extremity of torment; the study of the body, the bodily forms of tears, breath, sickness, and pangs; the research on distress, trauma, and embitterment, the pressured and soured states; and the study of communal mourning, the shared observance of loss. The science even sharpens the biblical picture at points: the insight that grief is the measure of attachment — that we mourn in proportion to what we have loved — helps explain why this is the largest body of inner-life vocabulary in the Scriptures; the discovery that social and relational pain runs on the same circuitry as physical pain gives the Bible's pain-language a literal rather than merely metaphorical basis; the documented bodily toll of grief confirms how heavily this family registers in the body; and the clinical concept of embitterment confirms that settled bitterness is genuinely distinct from acute sorrow.</w:t>
      </w:r>
    </w:p>
    <w:p>
      <w:r>
        <w:t xml:space="preserve">But the divergence is consistent and deep. The sciences are, by their nature, </w:t>
      </w:r>
      <w:r>
        <w:rPr>
          <w:i/>
        </w:rPr>
        <w:t>therapeutic</w:t>
      </w:r>
      <w:r>
        <w:t xml:space="preserve">: grief is a process to be moved through toward restored functioning. The biblical material does two things the clinical frame cannot. It </w:t>
      </w:r>
      <w:r>
        <w:rPr>
          <w:i/>
        </w:rPr>
        <w:t>sustains unresolved lament before God</w:t>
      </w:r>
      <w:r>
        <w:t xml:space="preserve"> — the complaint that is poured out and not tidily resolved, the whole book of Lamentations ending without consolation — without treating that as a failure. And it gives grief a </w:t>
      </w:r>
      <w:r>
        <w:rPr>
          <w:i/>
        </w:rPr>
        <w:t>vicarious and redemptive meaning</w:t>
      </w:r>
      <w:r>
        <w:t xml:space="preserve">: the Servant who bears sorrows for others, the godly sorrow that works repentance, the travail that labours toward a birth. The thread that ties both together is the one the sciences have no place for — the </w:t>
      </w:r>
      <w:r>
        <w:rPr>
          <w:i/>
        </w:rPr>
        <w:t>God-directed</w:t>
      </w:r>
      <w:r>
        <w:t xml:space="preserve"> character of biblical grief. Sorrow here is not merely processed; it is </w:t>
      </w:r>
      <w:r>
        <w:rPr>
          <w:i/>
        </w:rPr>
        <w:t>addressed to God</w:t>
      </w:r>
      <w:r>
        <w:t xml:space="preserve"> — wept before him, groaned up to him, poured out as a complaint before him, and, in the Servant, finally borne by him.</w:t>
      </w:r>
    </w:p>
    <w:p>
      <w:pPr>
        <w:pStyle w:val="Heading2"/>
      </w:pPr>
      <w:r>
        <w:t>The whole in one view</w:t>
      </w:r>
    </w:p>
    <w:p>
      <w:r>
        <w:t>Grief, across the breadth of Scripture, is a single movement with ten faces: felt within as pain, pressure, bitterness, and bodily collapse; surfacing without as mourning, tears, groaning, and reasoned complaint; figured as the labour that strains toward a birth; and reaching, at its extreme, the affliction of torment. It is the most embodied of the inner states — tears, breath, wasted flesh, and pangs — and the most honest, refusing to hurry the sufferer past lament. Within the person it keeps to the heart and the soul and never to the mind or the spirit, and it travels outward into the body and upward toward God.</w:t>
      </w:r>
    </w:p>
    <w:p>
      <w:r>
        <w:t xml:space="preserve">Its deepest distinctive is the direction it faces. Grief in Scripture is grief </w:t>
      </w:r>
      <w:r>
        <w:rPr>
          <w:i/>
        </w:rPr>
        <w:t>brought to God</w:t>
      </w:r>
      <w:r>
        <w:t xml:space="preserve"> — wept before him, groaned up to him, argued out before him in complaint, and answered by him in deliverance, in joy reaped from tears, and in the comfort promised to those who mourn. Over all of it stands a God who governs sorrow from above, inflicting it in justice and ending it in mercy — and who, in one man alone, came down to bear it: the Servant who was "a man of sorrows, and acquainted with grief," put to grief that the grieving might be comforted. Grief's end is therefore double — wiped away forever for those who are God's, and fixed as final reality for those who refuse him — but its present meaning is single: that sorrow, carried honestly to the God who both sends and ends it, is never sorrow wasted.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