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Pride, Arrogance and the Inner Life</w:t>
      </w:r>
    </w:p>
    <w:p>
      <w:pPr>
        <w:pStyle w:val="Heading3"/>
      </w:pPr>
      <w:r>
        <w:t>A study of five inner-life characteristics in Scripture</w:t>
      </w:r>
    </w:p>
    <w:p/>
    <w:p>
      <w:pPr>
        <w:pStyle w:val="Heading2"/>
      </w:pPr>
      <w:r>
        <w:t>What this study is</w:t>
      </w:r>
    </w:p>
    <w:p>
      <w:r>
        <w:t>This study examines the inner-life territory that the biblical material gathers under the rich and unsparingly diagnosed word pride. Five characteristics together describe this domain: arrogant self-elevation, presumptuous defiance, boasting and self-display, vain conceit, and the pride of power and position. They belong together because they describe one underlying inner movement — the lifting of the self above its proper creaturely station — operating across five registers that differ in mechanism and expression while sharing a common structural reality.</w:t>
      </w:r>
    </w:p>
    <w:p>
      <w:r>
        <w:t>A distinctive and decisive feature of this study is the asymmetry between its characteristics and the divine character. Where most inner-life characteristics distribute across both divine and human registers (God's anger, God's jealousy, God's joy all operate in both), pride operates only in the creature. The biblical material is consistent on this. The vocabulary that names pride in the human person (rum in its self-elevating sense, ga.on, ga.vah, za.don, huperēfania) is never applied to God. The vocabulary that names God's exaltation belongs to a different register entirely — the legitimate exaltation of the One whose position is constitutively above. The day-of-the-Lord material articulates the structural logic. Isa 2:11 and 2:17 carry the same refrain twice: "the lofty pride of men shall be humbled, and the Lord alone will be exalted in that day." The exaltation that humans illicitly claim for themselves belongs by right only to God. Pride is what arises when the creature competes for what the Creator alone holds.</w:t>
      </w:r>
    </w:p>
    <w:p>
      <w:r>
        <w:t>A second distinctive feature is the consistent biblical diagnosis of pride as the deepest spiritual disorder. The first sin in the biblical narrative — the serpent's temptation, Eve's response, Adam's complicity — operates within the structural pattern that the five characteristics name: the desire to be like God in a way that does not belong to the creature, the lifting of the will above its proper station, the contempt for the divine command, the boasting of new knowledge, the conceited assumption of one's own judgment. The pattern repeats throughout the biblical narrative: Pharaoh refusing to let Israel go, Sennacherib mocking the God of Israel, Nebuchadnezzar walking on the roof of Babylon and saying "is not this great Babylon, which I have built?", Herod accepting the acclamation that called him a god, the rich fool building bigger barns. The pride pattern is the most consistently named root of the moral disorders that destroy persons and communities throughout Scripture.</w:t>
      </w:r>
    </w:p>
    <w:p>
      <w:r>
        <w:t>A third distinctive feature is the unsparing trajectory of divine response to pride. The biblical material refuses any reading in which pride might be tolerated, accommodated, or eventually accommodated. The God who gives grace to the humble (Jas 4:6; 1Pe 5:5) actively opposes the proud. Pro 16:5: "Everyone who is arrogant in heart is an abomination to the Lord." Psa 138:6: "the haughty he knows from afar" — the divine relational distance from the proud is named structurally. The day-of-the-Lord material casts the universal humbling of human pride as the central feature of the final reckoning. The biblical material treats pride as the inner-life characteristic against which God himself is in active opposition. The pastoral implication is precise: the believer who continues in pride lives in active resistance to God; the believer who turns toward humility lives within the grace that God specifically extends to those who do so.</w:t>
      </w:r>
    </w:p>
    <w:p>
      <w:r>
        <w:t>A fourth distinctive feature is the hidden quality of these five characteristics. The biblical material consistently presents pride as self-concealing in the one who has it. The proud person does not typically experience their own pride as pride; they experience it as appropriate self-regard, justified achievement, deserved respect, accurate assessment. The pride is visible to others, and to God, and produces consequences that eventually become visible to the proud person themselves — but not until the consequences arrive. This self-concealing character is what makes pride so difficult to address pastorally. The person captive to pride does not register the captivity. The wisdom material consistently treats this as the structural problem: the warning against pride must come from outside the proud person because they cannot generate the warning from within.</w:t>
      </w:r>
    </w:p>
    <w:p>
      <w:r>
        <w:t>The pastoral implication of this study is therefore an unusual one. The five characteristics that follow are not characteristics the reader can self-diagnose with confidence. The reader who concludes after reading "yes, I am free of these" is precisely the reader who should be most concerned. The wisdom required is the inner-life discipline of receiving the diagnosis from outside — from Scripture, from trusted others, from the conviction of the Spirit — rather than from the unreliable self-assessment of the inner person who is constitutively poor at recognising their own pride. The believer's safest posture before these characteristics is the active, sustained inner lowliness that Psa 131:1 describes: "O Lord, my heart is not lifted up; my eyes are not raised too high; I do not occupy myself with things too great and too marvelous for me." That is not the posture of the person who has succeeded in eliminating pride; it is the posture of the person who lives in continuous active discipline against pride, knowing themselves to be the kind of creature that pride consistently captures.</w:t>
      </w:r>
    </w:p>
    <w:p/>
    <w:p>
      <w:pPr>
        <w:pStyle w:val="Heading2"/>
      </w:pPr>
      <w:r>
        <w:t>Arrogant self-elevation</w:t>
      </w:r>
    </w:p>
    <w:p>
      <w:r>
        <w:t>The first characteristic is the constitutive inner movement in which the self lifts itself above its proper creaturely station. The Hebrew vocabulary is rich. Rum (the verb to be high, to rise, to lift up) carries the basic spatial metaphor. Ga.on names the grandeur of rising. Ga.vah names exaltation, rising proudly. The Greek vocabulary adds precision: huperēfanos names the person who appears above others; hupsēlos names the high. The vocabulary uniformly carries upward spatial movement applied to the self-positioning of the creature against the proper order.</w:t>
      </w:r>
    </w:p>
    <w:p>
      <w:r>
        <w:t>The seat of arrogant self-elevation is consistently named as the heart. Pro 16:5: "Everyone who is arrogant in heart is an abomination to the Lord." Eze 28:2: "your heart is proud, and you have said, 'I am a god, I sit in the seat of the gods.'" Jer 49:16: "the pride of your heart has deceived you." Dan 11:12: "his heart shall be exalted." The heart-location is structurally important. The arrogance is not first a behaviour or an external posture; it is an inner condition of the heart that subsequently produces the behaviours and postures. Pro 16:5 names what God most fundamentally finds abominable — not the actions but the inner state of the heart that produces them. The heart-arrogance is the constitutional disorder; the visible expressions are its symptoms.</w:t>
      </w:r>
    </w:p>
    <w:p>
      <w:r>
        <w:t>The clearest single articulation of self-elevation at its most extreme is Isa 14:13. The figure named in the passage (the king of Babylon, with deeper typological resonance toward the spiritual reality behind such kings) speaks in his heart: "I will ascend to heaven; above the stars of God I will set my throne on high; I will sit on the mount of assembly in the far reaches of the north; I will ascend above the heights of the clouds; I will make myself like the Most High." The passage is structurally complete in its diagnosis of pride at its sharpest. The will declares its intent. The intent is to ascend, to set the throne, to sit on the mount, to ascend further, to be like the Most High. The five "I will" statements progressively articulate the creature's claim to occupy the position that belongs to God alone. The pattern reaches its culminating point at "I will make myself like the Most High" — the explicit claim to divine status.</w:t>
      </w:r>
    </w:p>
    <w:p>
      <w:r>
        <w:t>The triggers of arrogant self-elevation are evidenced consistently. Deu 8:14 names material prosperity: "when you have eaten and are full... then your heart will be lifted up." Hos 13:6 carries the same: "when they had grazed, they became full... and their heart was lifted up." 2Ch 26:16 names the achievement of power: of Uzziah, "when he was strong, he grew proud." Eze 28:17 names beauty: "your heart was proud because of your beauty." Dan 11:12 names military victory: "his heart shall be exalted" after the defeat of opposing kings. The pattern is consistent. The legitimate creaturely realities — wealth, strength, achievement, beauty, victory — become the soil in which the inner-life disorder grows. The biblical material does not treat these realities as bad in themselves. It treats them as the occasions on which pride characteristically arises, and warns the recipient of prosperity, power, beauty, and achievement to be particularly vigilant against the inner movement that these realities tend to produce.</w:t>
      </w:r>
    </w:p>
    <w:p>
      <w:r>
        <w:t>The consequences of sustained arrogant self-elevation are unsparing. Hos 13:6 traces the most consequential: "their heart was lifted up; therefore they forgot me." The lifted heart produces the forgetting of God — the displacement of God from the inner horizon of the person who has become full of themselves. Deu 8:14 carries the same logic. The forgetting is not a passive lapse; it is the active consequence of the inner state. The person whose heart is lifted has positioned themselves such that the recognition of dependence on God is no longer experienced as appropriate. Eze 28:17 names a parallel consequence: "you corrupted your wisdom for the sake of your splendour." The cognitive faculty itself — wisdom, the highest moral-perceptive capacity — is damaged by pride. The proud person becomes less able to discern, less able to see clearly, less able to operate within reality as it actually is. Pro 16:18 names the trajectory: "Pride goes before destruction, and a haughty spirit before a fall." The wisdom literature treats this not as occasional observation but as structural law. The proud will fall. It is the inner-life equivalent of a physical law operating in the moral order.</w:t>
      </w:r>
    </w:p>
    <w:p>
      <w:r>
        <w:t>The body-part link is one of the most distinctive features of this characteristic. The eyes are named with particular frequency. Pro 6:17 names "haughty eyes" first in the list of seven things God hates. Pro 30:13: "how lofty are their eyes, how high their eyelids lift." Psa 18:27: "the haughty eyes you bring down." Isa 5:15: "the eyes of the haughty are brought low." The face: Psa 10:4 names "the pride of his face." The neck: Psa 75:5 names speaking "with haughty neck." The posture: Isa 3:16 describes the daughters of Zion with "outstretched necks, glancing wantonly with their eyes, mincing along as they go." The body becomes the outward signature of the inner disposition. Pride cannot finally be hidden; it inscribes itself on the body's bearing, the eyes' lift, the neck's set, the posture of the walk. The biblical material treats this as one of the structural features of the characteristic — the inner reality eventually becomes outwardly visible.</w:t>
      </w:r>
    </w:p>
    <w:p>
      <w:r>
        <w:t>The structural opposite is named at Psa 131:1: "O Lord, my heart is not lifted up; my eyes are not raised too high; I do not occupy myself with things too great and too marvelous for me." The verse names the opposite in both the heart register and the eye register simultaneously, addressing the two primary loci of arrogant self-elevation. The negation is active, not passive — the psalmist has chosen this inner posture and maintains it. The clauses build a comprehensive alternative: the heart held down, the eyes restrained, the attention focused on what is appropriate to the creature's station. This is not anti-intellectualism or false modesty; it is the wise inner discipline of the person who knows themselves to be creature and acts accordingly. Jas 4:6 and 1Pe 5:5 name the divine response: "God opposes the proud but gives grace to the humble." The humble inner posture draws what the arrogant inner posture forfeits.</w:t>
      </w:r>
    </w:p>
    <w:p/>
    <w:p>
      <w:pPr>
        <w:pStyle w:val="Heading2"/>
      </w:pPr>
      <w:r>
        <w:t>Presumptuous defiance</w:t>
      </w:r>
    </w:p>
    <w:p>
      <w:r>
        <w:t>The second characteristic shifts register from the inner condition of the self-elevated heart to the active assertion of the will against established divine limits. The Hebrew vocabulary is precise. Za.don (the noun) and zid/zud (the verb) carry the core meaning of acting deliberately, boiling over, presuming. The vocabulary is distinct from the rum/ga.on family of the first characteristic. Where arrogant self-elevation names the settled inner disposition, presumptuous defiance names the act-form in which the disposition asserts itself against a specific boundary.</w:t>
      </w:r>
    </w:p>
    <w:p>
      <w:r>
        <w:t>The defining text is Num 15:30–31. The legislation contrasts inadvertent sin (for which sacrificial provision is made) with the sin of "the soul that acts with a high hand, whether native or sojourner — he reviles the Lord, and that soul shall be cut off from the people. Because he has despised the word of the Lord and has broken his commandment, that soul shall be utterly cut off; his iniquity shall be on him." The vocabulary "with a high hand" (be.yad ra.mah) is the precise idiom for presumptuous sin. The contrast with inadvertent sin is structurally important. Inadvertent sin is the violation of God's standard that occurs without the conscious presuming on the violation; presumptuous defiance is the violation undertaken knowingly, willingly, with the deliberate raised hand of the agent who knows what they are doing and does it anyway. The biblical material treats these two with different responses. The inadvertent sin is covered by sacrifice; the presumptuous sin produces being cut off. The distinction reveals the moral weight the biblical material places on the volitional dimension. What matters is not only what is done but the inner stance in which it is done.</w:t>
      </w:r>
    </w:p>
    <w:p>
      <w:r>
        <w:t>Deu 17:12 carries the same legal logic in the judicial context: "The man who acts presumptuously by not obeying the priest who stands to minister there before the Lord your God, or the judge, that man shall die." The verse positions presumptuous defiance against the authority structure that God himself has constituted. To refuse the priest or the judge is to refuse the divine order that operates through them. The presumptuous act is the deliberate stepping outside the bounds the divine economy has established. Deu 18:20 extends the same to the false prophet: the prophet who presumes to speak a word that the Lord has not commanded is to be executed. The presumption is not the speaking; it is the speaking of what God did not say with the claim that God did say it.</w:t>
      </w:r>
    </w:p>
    <w:p>
      <w:r>
        <w:t>Pro 11:2 names the structural trajectory: "When pride comes, then comes disgrace, but with the humble is wisdom." The Hebrew za.don here names presumption directly; the verse names disgrace as its inevitable consequence. The wisdom tradition consistently treats presumption as morally bound to its outcome — the presumptuous act produces the disgrace that follows. There is no register in which the biblical material treats presumption as potentially successful or as a viable alternative path. The trajectory is named with the inevitability of physical law.</w:t>
      </w:r>
    </w:p>
    <w:p>
      <w:r>
        <w:t>The Korahite rebellion in Numbers 16 is the paradigm narrative of presumptuous defiance. Korah and his company present themselves before Moses and Aaron, saying: "You have gone too far! For all in the congregation are holy, every one of them, and the Lord is among them. Why then do you exalt yourselves above the assembly of the Lord?" The rhetoric is itself instructive — the rebellion presents itself as opposed to self-exaltation while in fact constituting the most extreme self-exaltation. The presumption is the claim to priestly access not granted by God. The consequence is structural: the earth opens and swallows the rebels. The narrative refuses any reading in which presumption against God's ordering of his people might succeed.</w:t>
      </w:r>
    </w:p>
    <w:p>
      <w:r>
        <w:t>The Uzzah narrative (2Sa 6) presents the same characteristic in a different register. The ark is being brought up. The oxen stumble. Uzzah reaches out to steady the ark. He is struck dead. Many modern readers find this disturbing. The biblical narrator does not. The ark was not to be touched. Uzzah's reaching toward it, however well-intentioned, was the presumption of acting outside the appointed bounds. The narrative treats the divine response as appropriate to the presumption. The presumption is not the malice but the assumed authority — Uzzah's reaching presumed that his judgement about how to handle the ark could override the explicit divine prohibition. The judgement was swift and is meant to be morally instructive.</w:t>
      </w:r>
    </w:p>
    <w:p>
      <w:r>
        <w:t>The eschatological register of presumptuous defiance is articulated at 2 Thess 2:3–4. The man of lawlessness is described as "the son of destruction, who opposes and exalts himself against every so-called god or object of worship, so that he takes his seat in the temple of God, proclaiming himself to be God." The figure is the eschatological consummation of presumptuous defiance — the creature who claims the position that belongs to God alone, who takes the seat that is not his, who proclaims himself to be what he is not. The biblical material positions this figure as the final expression of the characteristic the previous instances have anticipated. The trajectory of presumptuous defiance reaches its culminating point in the figure who finally and fully exalts himself above God and proclaims it openly.</w:t>
      </w:r>
    </w:p>
    <w:p>
      <w:r>
        <w:t>The believer's safeguard against this characteristic is the active disposition of reverent submission to the authority structures God has established. Heb 13:17 articulates the positive: "Obey your leaders and submit to them, for they are keeping watch over your souls, as those who will have to give an account." The instruction is not a sentimental endorsement of human authority; it is the active inner discipline of submitting to the ordering God has constituted, knowing that the leaders will themselves give account. The disposition that protects against presumptuous defiance is not the cultivation of personal religious autonomy but the active receiving of the ordering God has provided.</w:t>
      </w:r>
    </w:p>
    <w:p/>
    <w:p>
      <w:pPr>
        <w:pStyle w:val="Heading2"/>
      </w:pPr>
      <w:r>
        <w:t>Boasting and self-display</w:t>
      </w:r>
    </w:p>
    <w:p>
      <w:r>
        <w:t>The third characteristic is the verbal-public register of pride. Where the first names the inner condition and the second names the act-form against divine limits, this third names the speech-and-display register in which the inner state of self-elevation expresses itself to others. The vocabulary is precise. Hebrew ha.lal (in the hithpael) means to boast, to praise oneself. Greek kauchaomai means to boast, to glory, to take credit. The vocabulary is used both negatively (the boasting that is condemned) and positively (the boasting in the Lord that is commended). The biblical material is therefore not against all boasting; it is against a specific kind of boasting that lifts the self at God's expense.</w:t>
      </w:r>
    </w:p>
    <w:p>
      <w:r>
        <w:t>The defining articulation comes from Jeremiah, quoted by Paul. Jer 9:23–24: "Let not the wise man boast in his wisdom, let not the mighty man boast in his might, let not the rich man boast in his riches, but let him who boasts boast in this, that he understands and knows me, that I am the Lord who practices steadfast love, justice, and righteousness in the earth." The verse names the three primary categories in which human boasting most commonly operates — wisdom, might, riches — and prohibits boasting in any of them. It then names the legitimate alternative: boasting in the knowledge of the Lord. The structural shape is significant. Boasting is not abolished; it is redirected. The proper object of boasting is God himself, not any creaturely achievement, possession, or capacity.</w:t>
      </w:r>
    </w:p>
    <w:p>
      <w:r>
        <w:t>Paul applies this directly to the Corinthian situation. 1 Cor 1:31: "Let the one who boasts, boast in the Lord." 1 Cor 4:7: "What do you have that you did not receive? If then you received it, why do you boast as if you did not receive it?" The argument is precise. Every capacity, every possession, every achievement the boaster might point to has been received. The boaster is boasting in what came as a gift. The boasting forgets the giver and elevates the receiver. The structural correction is the recognition that nothing in the human person originates from themselves — everything is gift — and therefore the inner posture of all human standing should be receptive gratitude rather than self-display.</w:t>
      </w:r>
    </w:p>
    <w:p>
      <w:r>
        <w:t>The Old Testament Goliath narrative is the paradigm case of boasting in might. 1 Sam 17 records the giant's daily taunts against the armies of Israel — taunts that boast in his stature, his weapons, his record, his ability to defeat any single combatant. David's response (1 Sam 17:45–47) is precise: "You come to me with a sword and with a spear and with a javelin, but I come to you in the name of the Lord of hosts, the God of the armies of Israel, whom you have defied." The verse names the structural opposition. Goliath boasts in his weapons; David boasts in the Lord. The two cannot coexist. The outcome — Goliath's defeat by the smaller, weaponless youth — is itself the divine demonstration that the boast in self is structurally hollow and the boast in the Lord is structurally substantial.</w:t>
      </w:r>
    </w:p>
    <w:p>
      <w:r>
        <w:t>The wisdom-tradition treatment of boasting is unsparingly clinical. Pro 27:1: "Do not boast about tomorrow, for you do not know what a day may bring." The proverb identifies a specific form of boasting — the confident assumption about future outcomes that the boaster does not actually control — and names the structural ignorance that exposes the boast as folly. James 4:13–16 develops the same: "Come now, you who say, 'Today or tomorrow we will go into such and such a town and spend a year there and trade and make a profit'... what is your life? For you are a mist that appears for a little time and then vanishes. Instead you ought to say, 'If the Lord wills, we will live and do this or that.' As it is, you boast in your arrogance. All such boasting is evil." The structural critique is precise. The boast about future plans operates on the implicit assumption that the boaster's life will continue, their plans will succeed, their will is the determining factor. The reality is that the life is a mist and the will is not the determining factor. The boasting is therefore not merely overconfident; it is structurally false. The structural correction is the active inner posture of recognising the contingency of all future plans on the will of God.</w:t>
      </w:r>
    </w:p>
    <w:p>
      <w:r>
        <w:t>The self-display register that accompanies boasting is named at Mat 6:1–5. Jesus warns against three forms of religious self-display: giving alms to be seen, praying to be seen, fasting to be seen. The structural pattern is identical in all three. The religious action is done with an eye to its visibility to others. The motivation is the reception of human admiration. The reward is the human admiration itself — and that is all the reward there will be. The hidden religious life, by contrast, has the Father as its audience and his reward as its outcome. The teaching identifies a particular form of pride that operates by routing religious action through the visibility-to-others channel rather than through the relationship-with-God channel. The display is the substitution of the secondary good (human admiration) for the primary good (God himself).</w:t>
      </w:r>
    </w:p>
    <w:p>
      <w:r>
        <w:t>The pastoral implication of this characteristic operates at the level of speech discipline. The believer who is being formed against boasting cultivates the inner disposition that recognises all capacities as gift and therefore refuses the speech-act that takes credit for them. The believer who is being formed against self-display cultivates the inner discipline of doing religious actions for the audience of God rather than for the audience of others. The wisdom required is not the abolition of speech about one's life or work; it is the formation of the inner posture from which such speech proceeds — the posture of gratitude to the giver rather than self-elevation as the receiver.</w:t>
      </w:r>
    </w:p>
    <w:p/>
    <w:p>
      <w:pPr>
        <w:pStyle w:val="Heading2"/>
      </w:pPr>
      <w:r>
        <w:t>Vain conceit</w:t>
      </w:r>
    </w:p>
    <w:p>
      <w:r>
        <w:t>The fourth characteristic is the inner state of empty self-regard — pride operating not in active assertion against God or others but in the more subtle register of inflated self-assessment that fails to correspond to reality. The Greek vocabulary is particularly precise. Kenodoxia is the compound word: kenos (empty) plus doxa (glory). Vain conceit is, literally, empty glory — the pursuit of and contentment with a glory that is not real. Phusioō (to puff up) names the same characteristic in a different register — the inflation of the inner person beyond their actual size, the puffing-up that gives the appearance of more than is actually there.</w:t>
      </w:r>
    </w:p>
    <w:p>
      <w:r>
        <w:t>The defining Pauline articulation is Phi 2:3: "Do nothing from rivalry or conceit, but in humility count others more significant than yourselves." The verse positions kenodoxia alongside rivalry (eritheia) as the two inner motivations that the gospel-formed life rejects. The contrast is precise. The kenodoxia-motivated action is undertaken for the sake of the appearance of glory it might produce — a glory that is empty, not real. The humility-motivated action is undertaken from the inner posture of considering others as more significant. The two are structurally opposite. The action undertaken from conceit elevates the self; the action undertaken from humility lowers it.</w:t>
      </w:r>
    </w:p>
    <w:p>
      <w:r>
        <w:t>The Corinthian correspondence engages this characteristic with particular intensity because the Corinthian community was substantially captive to it. 1 Cor 4:6–7: "I have applied all these things to myself and Apollos for your benefit, brothers, that you may learn by us not to go beyond what is written, that none of you may be puffed up in favour of one against another. For who sees anything different in you? What do you have that you did not receive?" The Corinthian dynamic was factional partisan attachment to one leader against another (Paul, Apollos, Cephas, Christ), with the partisans inflated in their attachment, taking pride in their faction. The corrective is the recognition that nothing the puffed-up person points to is anything other than received gift. The conceit is empty because the basis for it is empty — nothing the boaster claims as their own actually is their own.</w:t>
      </w:r>
    </w:p>
    <w:p>
      <w:r>
        <w:t>1 Cor 8 develops the same in the knowledge register: "Knowledge puffs up, but love builds up. If anyone imagines that he knows something, he does not yet know as he ought to know. But if anyone loves God, he is known by God." The verse names a specific form of vain conceit — the inflation produced by religious or theological knowledge. The person who knows certain things tends to be puffed up by knowing them. The conceit is the inflation. The corrective is not the abolition of knowledge but the structural recognition that the knowledge itself, if not accompanied by love, has not actually produced the knowing the person assumes they have achieved. The knowing of God is constituted not by the accumulation of information about God but by being loved by him and responding in love.</w:t>
      </w:r>
    </w:p>
    <w:p>
      <w:r>
        <w:t>Gal 5:26 names conceit in the relational register: "Let us not become conceited, provoking one another, envying one another." The verse positions kenodoxia within a relational economy in which the conceited person becomes the provoker of others and the envier of others. The conceit is not an isolated inner state; it produces specific relational pathologies. The conceited person needs others to recognise their elevation, which requires the constant provocation and the constant comparison that envy thrives on. The corrective is the active relinquishment of conceit — the deliberate refusal of the inner inflation that produces these relational disorders.</w:t>
      </w:r>
    </w:p>
    <w:p>
      <w:r>
        <w:t>The wisdom literature carries the same diagnosis. Pro 26:12: "Do you see a man who is wise in his own eyes? There is more hope for a fool than for him." The structural comparison is striking. The fool is at least diagnosable; the person wise in their own eyes is not, because their inner mechanism of assessment has already been corrupted. The conceit is the most resistant of the pride registers because it includes within itself the self-assessment that would otherwise produce the recognition of need. Pro 3:7: "Be not wise in your own eyes; fear the Lord, and turn away from evil." The instruction's pairing is precise. The structural opposite of being wise in one's own eyes is the fear of the Lord — the deep inner-life disposition that recognises God's prior reality and locates one's own knowing within that reality rather than in independent self-assessment.</w:t>
      </w:r>
    </w:p>
    <w:p>
      <w:r>
        <w:t>The puffing-up register operates with particular danger in religious community. 1 Cor 13:4: "Love is patient and kind; love does not envy or boast; it is not arrogant or rude. It does not insist on its own way; it is not irritable or resentful." The list is comprehensive. Love is the structural opposite of the puffed-up state. The puffed-up person is impatient, envious, boastful, arrogant, rude, insistent, irritable, resentful. The Pauline diagnosis is that the religious community can become a site of puffed-up conceit operating through religious vocabulary — and that the corrective is not better religious vocabulary but the formation of love that empties the conceit by making the self's elevation no longer the central concern.</w:t>
      </w:r>
    </w:p>
    <w:p>
      <w:r>
        <w:t>The pastoral implication of this characteristic is one of the most difficult of the five. The conceited person, by structural definition, does not recognise their conceit. The corrective therefore cannot come from the conceited person's own self-assessment; it must come from outside. The believer who is being formed against conceit cultivates the inner disposition of receiving correction from others, of being willing to be told what they cannot see in themselves, of accepting that their own assessment of themselves is unreliable and requires the external check of community, Scripture, and Spirit. The healthy alternative to conceit is not better self-assessment; it is the active disposition of receiving the assessment of others and of God as the truer one.</w:t>
      </w:r>
    </w:p>
    <w:p/>
    <w:p>
      <w:pPr>
        <w:pStyle w:val="Heading2"/>
      </w:pPr>
      <w:r>
        <w:t>Pride of power and position</w:t>
      </w:r>
    </w:p>
    <w:p>
      <w:r>
        <w:t>The fifth characteristic is pride as it operates specifically within the structures of power, position, and authority. The biblical material consistently treats this as a category of particular concern because the position of authority creates the conditions in which pride most powerfully captures the inner life. The king on his throne, the priest in his office, the elder in his community, the rich man in his estate — all stand within positions that the biblical material warns will tend to produce the inner-life disorder of pride unless actively guarded against.</w:t>
      </w:r>
    </w:p>
    <w:p>
      <w:r>
        <w:t>The defining articulation comes in the law of the king at Deu 17:14–20. The passage anticipates that Israel will desire a king and provides the legal frame within which a king may rule. The provisions are precise. The king is not to accumulate horses, wives, or silver and gold. He is to write for himself a copy of the law and read it all the days of his life. The structural purpose is named at Deu 17:20: "that his heart may not be lifted up above his brothers, and that he may not turn aside from the commandment, either to the right hand or to the left." The legal provisions exist specifically to address the pride-trajectory that the position of kingship would otherwise produce. The biblical material does not pretend that the king's position is morally neutral; it acknowledges that the position will tend to produce pride and provides structural safeguards against it.</w:t>
      </w:r>
    </w:p>
    <w:p>
      <w:r>
        <w:t>The history of Israel's kingship is then a sustained demonstration of how the safeguards either operate or fail. Solomon accumulates horses, wives, and silver and gold — and his heart turns away from God in his old age. Uzziah grows strong; his heart is lifted up to his destruction (2Ch 26:16). Hezekiah recovers from sickness, and his heart is proud, and wrath comes upon him and upon Judah and Jerusalem (2Ch 32:25). The narrative pattern is consistent. The position of kingly authority operates as the soil in which pride grows. Even kings the biblical material treats favourably are not exempt from this — they fall into the same pattern at points of particular vulnerability (success, recovery, accumulation).</w:t>
      </w:r>
    </w:p>
    <w:p>
      <w:r>
        <w:t>The Nebuchadnezzar narrative in Daniel 4 is the paradigm case of this characteristic working out across a full narrative arc. The king walks on the roof of the royal palace of Babylon and says: "Is not this great Babylon, which I have built by my mighty power as a royal residence and for the glory of my majesty?" The next moment, the divine voice falls from heaven and announces his coming humbling. The king is driven from human society and lives as an animal for seven seasons. At the end, his reason returns to him, and he blesses the Most High, and acknowledges that God's dominion is everlasting, and that he humbles those who walk in pride. The narrative refuses any reading in which the king's pride is incidental. The pride is structural to his position; the humbling is the divine response to the structural disorder; the recognition at the end is the consequence the experience was designed to produce.</w:t>
      </w:r>
    </w:p>
    <w:p>
      <w:r>
        <w:t>The Herod Agrippa narrative at Acts 12:21–23 is the New Testament's parallel paradigm case. The king sits on his throne, addresses the people, and they shout: "The voice of a god, and not of a man!" Herod does not refuse the acclamation. He accepts the elevation that belongs only to God. "Immediately an angel of the Lord struck him down, because he did not give God the glory, and he was eaten by worms and breathed his last." The judgment is swift. The structural logic is identical to Nebuchadnezzar's — but where Nebuchadnezzar's humbling produces eventual restoration, Herod's produces death. The biblical material does not present a uniform outcome to this characteristic; the outcome depends in part on the response of the person at the moment of the divine intervention.</w:t>
      </w:r>
    </w:p>
    <w:p>
      <w:r>
        <w:t>The pride of position operates in the priestly register as well as the kingly. Korah's rebellion (Num 16) operates within this register — the Levites claiming priestly access that belongs only to Aaron's family. The structural logic is the same. The position God has constituted is being usurped by those whose position does not include it. The judgment falls on the presumption of taking what was not given. Eli's sons in 1 Sam 2 carry the same pattern — using their priestly position for personal gain and sexual immorality, treating the offering of the Lord with contempt. The position that should have been the site of humble service to God becomes the platform for self-aggrandisement. The judgment follows.</w:t>
      </w:r>
    </w:p>
    <w:p>
      <w:r>
        <w:t>The biblical material's treatment of wealth shows the same pattern. Luk 12:16–21 presents the rich fool who, having had a year of unusually abundant harvest, says to his soul: "Soul, you have ample goods laid up for many years; relax, eat, drink, be merry." The next moment the divine voice comes: "Fool! This night your soul is required of you, and the things you have prepared, whose will they be?" The narrative refuses any reading of accumulated wealth as inherently safe. The wealth produces the inner-life disposition that addresses the soul as if the soul were self-sufficient — and the disposition itself is what the narrative identifies as folly. The same pattern operates at 1 Tim 6:17: "As for the rich in this present age, charge them not to be haughty, nor to set their hopes on the uncertainty of riches, but on God, who richly provides us with everything to enjoy." The rich are not condemned for being rich; they are warned that their position will tend to produce hauteur and misplaced hope unless actively guarded against.</w:t>
      </w:r>
    </w:p>
    <w:p>
      <w:r>
        <w:t>The believer who occupies any position of power, authority, wealth, or platform is therefore especially called to active inner discipline against this characteristic. The position itself will tend to produce the inner-life disorder; the active discipline against it is the believer's particular vocation in such positions. The structural safeguards the biblical material provides — submission to Scripture, accountability to community, the active rejection of accumulation that does not serve God's purposes, the deliberate cultivation of humility — are not optional features of religious life for those in positions of power; they are the means by which the position is occupied without it producing the disorder it would otherwise produce.</w:t>
      </w:r>
    </w:p>
    <w:p/>
    <w:p>
      <w:pPr>
        <w:pStyle w:val="Heading2"/>
      </w:pPr>
      <w:r>
        <w:t>How the five work together</w:t>
      </w:r>
    </w:p>
    <w:p>
      <w:r>
        <w:t>The five characteristics belong together because they describe one underlying inner-life reality from five complementary angles. The unity of the underlying reality is named at the etymological level (the vocabulary across the five shares a common spatial-metaphor core of upward movement of the self), at the structural level (all five register the lifting of the self above its proper creaturely station), and at the theological level (all five operate in active opposition to God and produce the divine opposition in return).</w:t>
      </w:r>
    </w:p>
    <w:p>
      <w:r>
        <w:t>The five differ in mechanism and expression. Arrogant self-elevation names the inner condition of the heart. Presumptuous defiance names the act-form against divine limits. Boasting and self-display name the verbal-public expression. Vain conceit names the empty self-regard. Pride of power and position names the structural register in which authority and influence become the soil. The five are not redundant; they describe distinct loci at which the underlying inner movement operates. A person may be more captive to one register than to another. A community may struggle particularly with one register at a particular season. The biblical material's precision in naming the five separately allows for the precise diagnostic work that recognising the underlying unity could not by itself provide.</w:t>
      </w:r>
    </w:p>
    <w:p>
      <w:r>
        <w:t>The five interpenetrate in their occurrence. The proud heart (first characteristic) tends to produce the act of presumption against divine limits (second), the boasting display (third), the inflated self-regard (fourth), and the captive use of power and position (fifth). The narratives of Scripture consistently show this pattern. Pharaoh's pride of heart produces his presumption against the divine command (the refusals to let Israel go), his boasting before his court, his inflated self-regard, and his abuse of his position to enslave Israel. Nebuchadnezzar's pride of heart produces his boasting on the rooftop, his inflated self-regard ("which I have built by my mighty power"), and his use of his royal position to make himself the centre of his own glory. The five often appear together in the same narrative; the underlying reality is one inner-life condition operating in multiple registers simultaneously.</w:t>
      </w:r>
    </w:p>
    <w:p>
      <w:r>
        <w:t>The biblical material is uniformly unsparing about all five. There is no register of pride that the biblical material treats as acceptable. There is no register of pride against which God is not actively opposed. The pastoral implication is that the believer must guard against all five, not merely the most obvious. The believer who is not boasting verbally may still be inflated in conceit. The believer who is not presuming against any specific divine limit may still be lifted in heart. The disposition of inner lowliness that the biblical material commends is not a partial discipline against the most flagrant forms; it is a comprehensive inner-life orientation that addresses all five together.</w:t>
      </w:r>
    </w:p>
    <w:p>
      <w:r>
        <w:t>The divine response to pride is consistent across the five. God opposes the proud (Jas 4:6; 1Pe 5:5). The Lord hates haughty eyes (Pro 6:17). The proud heart is an abomination (Pro 16:5). The presumption is cut off from the people (Num 15:30). The boast in self is exposed as empty (1 Cor 4:7). The vain conceit is identified as folly (Pro 26:12). The pride of position is humbled (Dan 4; Acts 12). The pattern across the five is uniform. The God of grace, who lavishly extends grace to the humble, actively opposes those whose inner-life disorder is pride in any of its registers.</w:t>
      </w:r>
    </w:p>
    <w:p>
      <w:r>
        <w:t>The day-of-the-Lord material extends this uniform pattern into the eschatological resolution. Isa 2:11 and 2:17 carry the same refrain: "the lofty pride of men shall be humbled, and the Lord alone will be exalted in that day." The day of the Lord is the day on which the universal humbling of human pride occurs and the Lord's exclusive exaltation becomes universally visible. The trajectory across the five characteristics is therefore not only a present-tense divine opposition but a future-tense eschatological reckoning. The proud of this age will be humbled in the age to come. The Lord who has been the structural opposite of pride throughout the present age will be the visible reality whose exaltation is universal and acknowledged.</w:t>
      </w:r>
    </w:p>
    <w:p>
      <w:r>
        <w:t>The structural opposite across all five is humility (M09). Where pride lifts the self, humility lowers it. Where pride claims, humility receives. Where pride displays, humility serves. Where pride inflates, humility holds the true measure. Where pride captures position, humility wears position as service. The biblical material's pairing of pride and humility is therefore not coincidental. The redemption of the proud is the formation of the humble. The believer who is being progressively delivered from pride is being progressively formed into humility — and the formation of humility is the active extending of the grace that the believer has received from the God who gave it precisely because the inner posture made the receiving possible.</w:t>
      </w:r>
    </w:p>
    <w:p/>
    <w:p>
      <w:pPr>
        <w:pStyle w:val="Heading2"/>
      </w:pPr>
      <w:r>
        <w:t>The view from outside Scripture</w:t>
      </w:r>
    </w:p>
    <w:p>
      <w:r>
        <w:t>Modern psychology, philosophy, and sociology engage the territory of pride with substantial sophistication. Several convergences and divergences should be noted.</w:t>
      </w:r>
    </w:p>
    <w:p>
      <w:r>
        <w:t>The convergence with the moral-philosophical tradition descending from Augustine is striking. Augustine identified pride as the root sin from which all other sins flow, and the Christian moral-philosophical tradition has largely followed this identification. The biblical material itself supports this — the first sin operates within the pride pattern, and the pattern recurs as the underlying structure of moral failure throughout Scripture. The convergence with classical and medieval virtue ethics is similarly substantial. Aquinas's treatment of pride as the first of the seven deadly sins, and humility as the foundational virtue that opposes it, is largely faithful to the biblical material's own diagnosis.</w:t>
      </w:r>
    </w:p>
    <w:p>
      <w:r>
        <w:t>The convergence with modern personality psychology's research on narcissism is also significant. The Diagnostic and Statistical Manual's criteria for narcissistic personality disorder — grandiose self-importance, fantasies of unlimited success, belief in being special and unique, need for admiration, sense of entitlement, exploitation of others, lack of empathy, envy, arrogant behaviours — map closely onto the biblical pride pattern. The empirical research adds documented evidence of the relational consequences (broken relationships, inability to sustain intimate connection, eventual professional collapse) that the wisdom-tradition warnings anticipate. The biblical and the empirical converge on the diagnosis.</w:t>
      </w:r>
    </w:p>
    <w:p>
      <w:r>
        <w:t>The convergence with research on the psychology of power is particularly important. The empirical work documents what the biblical material has insisted throughout: positions of power tend to corrupt the inner life of those who occupy them. The research identifies specific mechanisms — reduced empathy, increased self-focus, distorted self-assessment, decreased attention to others' perspectives — by which the power-position erodes the inner moral life. The biblical legal provision at Deu 17 anticipates this empirically validated observation. The structural safeguards the biblical material provides are precisely the kind of corrective the empirical research suggests is needed.</w:t>
      </w:r>
    </w:p>
    <w:p>
      <w:r>
        <w:t>Three divergences should be named.</w:t>
      </w:r>
    </w:p>
    <w:p>
      <w:r>
        <w:t>The first is the theological centring of the diagnosis. Secular research treats pride as a personality variable or moral disorder addressed through self-awareness, therapy, or institutional correctives. The biblical material treats pride as a sin against God before it is a sin against others or a problem for the self. The fundamental disorder is the creature's lifting of itself against the Creator. The fundamental remedy is the right relation of creature to Creator — the inner posture of received existence in dependence on the God who made the creature. The biblical remedy is therefore not primarily psychological intervention but theological reorientation.</w:t>
      </w:r>
    </w:p>
    <w:p>
      <w:r>
        <w:t>The second is the unsparing nature of the biblical diagnosis. Modern therapeutic culture often softens the diagnosis of pride into more clinical or less morally charged categories. The biblical material refuses this softening. Pride is an abomination to the Lord (Pro 16:5). The proud are scattered in the thoughts of their hearts (Luk 1:51). The day of the Lord is against all that is proud and lofty (Isa 2:12). The biblical material's language is theologically charged because the reality is theologically charged. The reader who wants the diagnosis softened will not find that softening in Scripture itself.</w:t>
      </w:r>
    </w:p>
    <w:p>
      <w:r>
        <w:t>The third is the unique place of the cross. No secular framework has an analogue to the biblical account of how pride is finally and definitively addressed. The cross is the place where the Son of God, who was in the form of God, "did not count equality with God a thing to be grasped" (Php 2:6) — but emptied himself, took the form of a servant, humbled himself even to death on a cross. The structural reversal at the cross is unique. The God who alone has the right to be exalted chooses to be humbled at infinite cost to himself; the creatures whose pride deserves the day of judgment are received as those whose pride has been definitively dealt with through the substitutionary humbling of the Son. The cross is the place where the biblical diagnosis of pride and the biblical resolution of pride meet — and where the secular treatments find no analogue.</w:t>
      </w:r>
    </w:p>
    <w:p/>
    <w:p>
      <w:pPr>
        <w:pStyle w:val="Heading2"/>
      </w:pPr>
      <w:r>
        <w:t>A closing observation</w:t>
      </w:r>
    </w:p>
    <w:p>
      <w:r>
        <w:t>The five characteristics gathered in this study describe the deepest inner-life disorder of the human creature: the lifting of the self against the One who made it. The disorder is universal in fallen humanity, structurally invisible to the one who has it, hard to address from within, and resolvable only through the active intervention of grace from outside the proud person's own resources.</w:t>
      </w:r>
    </w:p>
    <w:p>
      <w:r>
        <w:t>The biblical material's tone across the five characteristics is uniformly sober. There is no register in which pride is treated with the gentleness that other inner-life characteristics sometimes receive. The despairing person is reoriented; the anxious is invited to cast; the doubting is reached for. The proud is opposed. The God of grace, who lavishes mercy on those whose inner condition makes them able to receive mercy, actively resists those whose inner condition makes them not so able. The sobriety of the biblical treatment matches the seriousness of the disorder.</w:t>
      </w:r>
    </w:p>
    <w:p>
      <w:r>
        <w:t>The pastoral counsel emerging from the study is precise. The believer cannot rely on their own self-assessment to identify the operation of pride in their own life. The proud person, structurally, does not recognise themselves as proud. The corrective therefore must come from outside — from Scripture, from trusted community, from the conviction of the Spirit, from the formative discipline of inner lowliness that is actively cultivated against the gravity of the heart's tendency to lift. The believer's safest disposition before this characteristic is not confidence in their own freedom from it but active continuous discipline against it, knowing themselves to be the kind of creature in whom pride consistently grows in any soil that supports growth.</w:t>
      </w:r>
    </w:p>
    <w:p>
      <w:r>
        <w:t>The integrating image of all five characteristics is the contrast between the two positions in the heavenly economy. The first position is occupied by God himself, whose exaltation is genuine and whose throne is foundational. The second position is the place of the creature, who exists in dependent relation to the first. Pride is the creature reaching for the first position — claiming what does not belong to it, lifting itself above its station, attempting to displace the God who alone is to be exalted. The day of the Lord is the day on which this reaching is finally and fully exposed and the creatures who have engaged in it are brought back to their proper station — either willingly through repentance in this age or unwillingly through humbling in that age.</w:t>
      </w:r>
    </w:p>
    <w:p>
      <w:r>
        <w:t>The Christological resolution is the image that integrates the whole study. The Son of God, who was in the form of God and had every right to claim equality, did not claim it. He emptied himself. He took the form of a servant. He humbled himself even to death on a cross. The structural pattern of his incarnation and atoning death is the precise inverse of the pride pattern this study has named. The five characteristics together describe what the creature does when not yet conformed to Christ; the Christological pattern describes what the believer is being progressively conformed into. The redemption of the proud is the formation of those who, by the grace of the Son, increasingly bear the mark of the humility that he displayed.</w:t>
      </w:r>
    </w:p>
    <w:p>
      <w:r>
        <w:t>The age to come is the age in which what has been progressively formed in the believer in this age will be finally and fully realised. The proud will have been finally humbled. The Lord will alone be exalted. The redeemed who have been formed into humility will have entered into the joy of seeing the One they have learned in this age to love — the One whose own humbling has made possible their reception within the moral order in which pride has no place because the only one rightly exalted is the only one who does the exalting. The whole of the biblical story can be read, from this angle, as the trajectory of God's grace working against the universal human disorder of pride and forming those who will receive his grace into the company of those who will reign with the humble Lamb in the new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