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FE24" w14:textId="77777777" w:rsidR="006C2515" w:rsidRDefault="006C2515" w:rsidP="006C2515">
      <w:pPr>
        <w:spacing w:after="120"/>
        <w:jc w:val="center"/>
      </w:pPr>
      <w:r>
        <w:rPr>
          <w:rFonts w:ascii="Georgia" w:eastAsia="Georgia" w:hAnsi="Georgia" w:cs="Georgia"/>
          <w:b/>
          <w:bCs/>
          <w:color w:val="1F3864"/>
          <w:sz w:val="56"/>
          <w:szCs w:val="56"/>
        </w:rPr>
        <w:t>THE HOLY SPIRIT</w:t>
      </w:r>
    </w:p>
    <w:p w14:paraId="2347969A" w14:textId="77777777" w:rsidR="006C2515" w:rsidRDefault="006C2515" w:rsidP="006C2515">
      <w:pPr>
        <w:spacing w:after="80"/>
        <w:jc w:val="center"/>
      </w:pPr>
      <w:r>
        <w:rPr>
          <w:rFonts w:ascii="Georgia" w:eastAsia="Georgia" w:hAnsi="Georgia" w:cs="Georgia"/>
          <w:i/>
          <w:iCs/>
          <w:color w:val="2E5090"/>
          <w:sz w:val="28"/>
          <w:szCs w:val="28"/>
        </w:rPr>
        <w:t>Origin, Nature, Work, Character, and Interaction</w:t>
      </w:r>
    </w:p>
    <w:p w14:paraId="0C695E87" w14:textId="77777777" w:rsidR="006C2515" w:rsidRDefault="006C2515" w:rsidP="006C2515">
      <w:pPr>
        <w:spacing w:after="120"/>
      </w:pPr>
    </w:p>
    <w:p w14:paraId="415C0695" w14:textId="77777777" w:rsidR="006C2515" w:rsidRDefault="006C2515" w:rsidP="006C2515">
      <w:pPr>
        <w:spacing w:after="80"/>
        <w:jc w:val="center"/>
      </w:pPr>
      <w:r>
        <w:rPr>
          <w:rFonts w:ascii="Georgia" w:eastAsia="Georgia" w:hAnsi="Georgia" w:cs="Georgia"/>
          <w:color w:val="444444"/>
        </w:rPr>
        <w:t>A Five-Thousand-Year Investigation from Genesis to the Present Day</w:t>
      </w:r>
    </w:p>
    <w:p w14:paraId="02755C0C" w14:textId="77777777" w:rsidR="006C2515" w:rsidRDefault="006C2515" w:rsidP="006C2515">
      <w:pPr>
        <w:spacing w:after="120"/>
      </w:pPr>
    </w:p>
    <w:p w14:paraId="7F82F7D1" w14:textId="77777777" w:rsidR="006C2515" w:rsidRDefault="006C2515"/>
    <w:p w14:paraId="668F375B" w14:textId="579EBB44" w:rsidR="005A7F43" w:rsidRDefault="00A12FCA">
      <w:r>
        <w:t>Table of Contents</w:t>
      </w:r>
    </w:p>
    <w:p w14:paraId="24136568" w14:textId="20B88574" w:rsidR="00E72B6A" w:rsidRDefault="00A12FCA">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\f \h \z \u \t "-1" </w:instrText>
      </w:r>
      <w:r>
        <w:fldChar w:fldCharType="separate"/>
      </w:r>
      <w:hyperlink w:anchor="_Toc222246618" w:history="1">
        <w:r w:rsidR="00E72B6A" w:rsidRPr="004D2EEB">
          <w:rPr>
            <w:rStyle w:val="Hyperlink"/>
            <w:noProof/>
          </w:rPr>
          <w:t>EXECUTIVE SUMMARY</w:t>
        </w:r>
        <w:r w:rsidR="00E72B6A">
          <w:rPr>
            <w:noProof/>
            <w:webHidden/>
          </w:rPr>
          <w:tab/>
        </w:r>
        <w:r w:rsidR="00E72B6A">
          <w:rPr>
            <w:noProof/>
            <w:webHidden/>
          </w:rPr>
          <w:fldChar w:fldCharType="begin"/>
        </w:r>
        <w:r w:rsidR="00E72B6A">
          <w:rPr>
            <w:noProof/>
            <w:webHidden/>
          </w:rPr>
          <w:instrText xml:space="preserve"> PAGEREF _Toc222246618 \h </w:instrText>
        </w:r>
        <w:r w:rsidR="00E72B6A">
          <w:rPr>
            <w:noProof/>
            <w:webHidden/>
          </w:rPr>
        </w:r>
        <w:r w:rsidR="00E72B6A">
          <w:rPr>
            <w:noProof/>
            <w:webHidden/>
          </w:rPr>
          <w:fldChar w:fldCharType="separate"/>
        </w:r>
        <w:r w:rsidR="00E8706A">
          <w:rPr>
            <w:noProof/>
            <w:webHidden/>
          </w:rPr>
          <w:t>8</w:t>
        </w:r>
        <w:r w:rsidR="00E72B6A">
          <w:rPr>
            <w:noProof/>
            <w:webHidden/>
          </w:rPr>
          <w:fldChar w:fldCharType="end"/>
        </w:r>
      </w:hyperlink>
    </w:p>
    <w:p w14:paraId="1726142F" w14:textId="5C0A3625"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19" w:history="1">
        <w:r w:rsidRPr="004D2EEB">
          <w:rPr>
            <w:rStyle w:val="Hyperlink"/>
            <w:rFonts w:eastAsia="Arial"/>
            <w:noProof/>
          </w:rPr>
          <w:t>PART 1: FOUNDATIONS — THE PROMISED SPIRIT</w:t>
        </w:r>
        <w:r>
          <w:rPr>
            <w:noProof/>
            <w:webHidden/>
          </w:rPr>
          <w:tab/>
        </w:r>
        <w:r>
          <w:rPr>
            <w:noProof/>
            <w:webHidden/>
          </w:rPr>
          <w:fldChar w:fldCharType="begin"/>
        </w:r>
        <w:r>
          <w:rPr>
            <w:noProof/>
            <w:webHidden/>
          </w:rPr>
          <w:instrText xml:space="preserve"> PAGEREF _Toc222246619 \h </w:instrText>
        </w:r>
        <w:r>
          <w:rPr>
            <w:noProof/>
            <w:webHidden/>
          </w:rPr>
        </w:r>
        <w:r>
          <w:rPr>
            <w:noProof/>
            <w:webHidden/>
          </w:rPr>
          <w:fldChar w:fldCharType="separate"/>
        </w:r>
        <w:r w:rsidR="00E8706A">
          <w:rPr>
            <w:noProof/>
            <w:webHidden/>
          </w:rPr>
          <w:t>15</w:t>
        </w:r>
        <w:r>
          <w:rPr>
            <w:noProof/>
            <w:webHidden/>
          </w:rPr>
          <w:fldChar w:fldCharType="end"/>
        </w:r>
      </w:hyperlink>
    </w:p>
    <w:p w14:paraId="2AE11AE7" w14:textId="457B3DBF"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20" w:history="1">
        <w:r w:rsidRPr="004D2EEB">
          <w:rPr>
            <w:rStyle w:val="Hyperlink"/>
            <w:rFonts w:ascii="Arial" w:eastAsia="Arial" w:hAnsi="Arial" w:cs="Arial"/>
            <w:b/>
            <w:bCs/>
            <w:noProof/>
          </w:rPr>
          <w:t>Chapter 1: Introduction — The Research Journey</w:t>
        </w:r>
        <w:r>
          <w:rPr>
            <w:noProof/>
            <w:webHidden/>
          </w:rPr>
          <w:tab/>
        </w:r>
        <w:r>
          <w:rPr>
            <w:noProof/>
            <w:webHidden/>
          </w:rPr>
          <w:fldChar w:fldCharType="begin"/>
        </w:r>
        <w:r>
          <w:rPr>
            <w:noProof/>
            <w:webHidden/>
          </w:rPr>
          <w:instrText xml:space="preserve"> PAGEREF _Toc222246620 \h </w:instrText>
        </w:r>
        <w:r>
          <w:rPr>
            <w:noProof/>
            <w:webHidden/>
          </w:rPr>
        </w:r>
        <w:r>
          <w:rPr>
            <w:noProof/>
            <w:webHidden/>
          </w:rPr>
          <w:fldChar w:fldCharType="separate"/>
        </w:r>
        <w:r w:rsidR="00E8706A">
          <w:rPr>
            <w:noProof/>
            <w:webHidden/>
          </w:rPr>
          <w:t>15</w:t>
        </w:r>
        <w:r>
          <w:rPr>
            <w:noProof/>
            <w:webHidden/>
          </w:rPr>
          <w:fldChar w:fldCharType="end"/>
        </w:r>
      </w:hyperlink>
    </w:p>
    <w:p w14:paraId="18D1E2DE" w14:textId="30A89D0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1" w:history="1">
        <w:r w:rsidRPr="004D2EEB">
          <w:rPr>
            <w:rStyle w:val="Hyperlink"/>
            <w:rFonts w:ascii="Arial" w:eastAsia="Arial" w:hAnsi="Arial" w:cs="Arial"/>
            <w:b/>
            <w:bCs/>
            <w:noProof/>
          </w:rPr>
          <w:t>1.1 The Questions That Drove This Study</w:t>
        </w:r>
        <w:r>
          <w:rPr>
            <w:noProof/>
            <w:webHidden/>
          </w:rPr>
          <w:tab/>
        </w:r>
        <w:r>
          <w:rPr>
            <w:noProof/>
            <w:webHidden/>
          </w:rPr>
          <w:fldChar w:fldCharType="begin"/>
        </w:r>
        <w:r>
          <w:rPr>
            <w:noProof/>
            <w:webHidden/>
          </w:rPr>
          <w:instrText xml:space="preserve"> PAGEREF _Toc222246621 \h </w:instrText>
        </w:r>
        <w:r>
          <w:rPr>
            <w:noProof/>
            <w:webHidden/>
          </w:rPr>
        </w:r>
        <w:r>
          <w:rPr>
            <w:noProof/>
            <w:webHidden/>
          </w:rPr>
          <w:fldChar w:fldCharType="separate"/>
        </w:r>
        <w:r w:rsidR="00E8706A">
          <w:rPr>
            <w:noProof/>
            <w:webHidden/>
          </w:rPr>
          <w:t>15</w:t>
        </w:r>
        <w:r>
          <w:rPr>
            <w:noProof/>
            <w:webHidden/>
          </w:rPr>
          <w:fldChar w:fldCharType="end"/>
        </w:r>
      </w:hyperlink>
    </w:p>
    <w:p w14:paraId="46F9150C" w14:textId="7EB0786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2" w:history="1">
        <w:r w:rsidRPr="004D2EEB">
          <w:rPr>
            <w:rStyle w:val="Hyperlink"/>
            <w:rFonts w:ascii="Arial" w:eastAsia="Arial" w:hAnsi="Arial" w:cs="Arial"/>
            <w:b/>
            <w:bCs/>
            <w:noProof/>
          </w:rPr>
          <w:t>1.2 The Approach: Method and Scope</w:t>
        </w:r>
        <w:r>
          <w:rPr>
            <w:noProof/>
            <w:webHidden/>
          </w:rPr>
          <w:tab/>
        </w:r>
        <w:r>
          <w:rPr>
            <w:noProof/>
            <w:webHidden/>
          </w:rPr>
          <w:fldChar w:fldCharType="begin"/>
        </w:r>
        <w:r>
          <w:rPr>
            <w:noProof/>
            <w:webHidden/>
          </w:rPr>
          <w:instrText xml:space="preserve"> PAGEREF _Toc222246622 \h </w:instrText>
        </w:r>
        <w:r>
          <w:rPr>
            <w:noProof/>
            <w:webHidden/>
          </w:rPr>
        </w:r>
        <w:r>
          <w:rPr>
            <w:noProof/>
            <w:webHidden/>
          </w:rPr>
          <w:fldChar w:fldCharType="separate"/>
        </w:r>
        <w:r w:rsidR="00E8706A">
          <w:rPr>
            <w:noProof/>
            <w:webHidden/>
          </w:rPr>
          <w:t>16</w:t>
        </w:r>
        <w:r>
          <w:rPr>
            <w:noProof/>
            <w:webHidden/>
          </w:rPr>
          <w:fldChar w:fldCharType="end"/>
        </w:r>
      </w:hyperlink>
    </w:p>
    <w:p w14:paraId="5CA94240" w14:textId="7CAAC4C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3" w:history="1">
        <w:r w:rsidRPr="004D2EEB">
          <w:rPr>
            <w:rStyle w:val="Hyperlink"/>
            <w:rFonts w:ascii="Arial" w:eastAsia="Arial" w:hAnsi="Arial" w:cs="Arial"/>
            <w:b/>
            <w:bCs/>
            <w:noProof/>
          </w:rPr>
          <w:t>1.3 How the Research Evolved: From Acts 2 Repetition to Varied Modes</w:t>
        </w:r>
        <w:r>
          <w:rPr>
            <w:noProof/>
            <w:webHidden/>
          </w:rPr>
          <w:tab/>
        </w:r>
        <w:r>
          <w:rPr>
            <w:noProof/>
            <w:webHidden/>
          </w:rPr>
          <w:fldChar w:fldCharType="begin"/>
        </w:r>
        <w:r>
          <w:rPr>
            <w:noProof/>
            <w:webHidden/>
          </w:rPr>
          <w:instrText xml:space="preserve"> PAGEREF _Toc222246623 \h </w:instrText>
        </w:r>
        <w:r>
          <w:rPr>
            <w:noProof/>
            <w:webHidden/>
          </w:rPr>
        </w:r>
        <w:r>
          <w:rPr>
            <w:noProof/>
            <w:webHidden/>
          </w:rPr>
          <w:fldChar w:fldCharType="separate"/>
        </w:r>
        <w:r w:rsidR="00E8706A">
          <w:rPr>
            <w:noProof/>
            <w:webHidden/>
          </w:rPr>
          <w:t>16</w:t>
        </w:r>
        <w:r>
          <w:rPr>
            <w:noProof/>
            <w:webHidden/>
          </w:rPr>
          <w:fldChar w:fldCharType="end"/>
        </w:r>
      </w:hyperlink>
    </w:p>
    <w:p w14:paraId="645F89BC" w14:textId="00B9E07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4" w:history="1">
        <w:r w:rsidRPr="004D2EEB">
          <w:rPr>
            <w:rStyle w:val="Hyperlink"/>
            <w:rFonts w:ascii="Arial" w:eastAsia="Arial" w:hAnsi="Arial" w:cs="Arial"/>
            <w:b/>
            <w:bCs/>
            <w:noProof/>
          </w:rPr>
          <w:t>1.4 The Central Thesis</w:t>
        </w:r>
        <w:r>
          <w:rPr>
            <w:noProof/>
            <w:webHidden/>
          </w:rPr>
          <w:tab/>
        </w:r>
        <w:r>
          <w:rPr>
            <w:noProof/>
            <w:webHidden/>
          </w:rPr>
          <w:fldChar w:fldCharType="begin"/>
        </w:r>
        <w:r>
          <w:rPr>
            <w:noProof/>
            <w:webHidden/>
          </w:rPr>
          <w:instrText xml:space="preserve"> PAGEREF _Toc222246624 \h </w:instrText>
        </w:r>
        <w:r>
          <w:rPr>
            <w:noProof/>
            <w:webHidden/>
          </w:rPr>
        </w:r>
        <w:r>
          <w:rPr>
            <w:noProof/>
            <w:webHidden/>
          </w:rPr>
          <w:fldChar w:fldCharType="separate"/>
        </w:r>
        <w:r w:rsidR="00E8706A">
          <w:rPr>
            <w:noProof/>
            <w:webHidden/>
          </w:rPr>
          <w:t>17</w:t>
        </w:r>
        <w:r>
          <w:rPr>
            <w:noProof/>
            <w:webHidden/>
          </w:rPr>
          <w:fldChar w:fldCharType="end"/>
        </w:r>
      </w:hyperlink>
    </w:p>
    <w:p w14:paraId="4033CE22" w14:textId="7CB17F4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5" w:history="1">
        <w:r w:rsidRPr="004D2EEB">
          <w:rPr>
            <w:rStyle w:val="Hyperlink"/>
            <w:rFonts w:ascii="Arial" w:eastAsia="Arial" w:hAnsi="Arial" w:cs="Arial"/>
            <w:b/>
            <w:bCs/>
            <w:noProof/>
          </w:rPr>
          <w:t>1.5 Language Convention</w:t>
        </w:r>
        <w:r>
          <w:rPr>
            <w:noProof/>
            <w:webHidden/>
          </w:rPr>
          <w:tab/>
        </w:r>
        <w:r>
          <w:rPr>
            <w:noProof/>
            <w:webHidden/>
          </w:rPr>
          <w:fldChar w:fldCharType="begin"/>
        </w:r>
        <w:r>
          <w:rPr>
            <w:noProof/>
            <w:webHidden/>
          </w:rPr>
          <w:instrText xml:space="preserve"> PAGEREF _Toc222246625 \h </w:instrText>
        </w:r>
        <w:r>
          <w:rPr>
            <w:noProof/>
            <w:webHidden/>
          </w:rPr>
        </w:r>
        <w:r>
          <w:rPr>
            <w:noProof/>
            <w:webHidden/>
          </w:rPr>
          <w:fldChar w:fldCharType="separate"/>
        </w:r>
        <w:r w:rsidR="00E8706A">
          <w:rPr>
            <w:noProof/>
            <w:webHidden/>
          </w:rPr>
          <w:t>18</w:t>
        </w:r>
        <w:r>
          <w:rPr>
            <w:noProof/>
            <w:webHidden/>
          </w:rPr>
          <w:fldChar w:fldCharType="end"/>
        </w:r>
      </w:hyperlink>
    </w:p>
    <w:p w14:paraId="1E77CA37" w14:textId="0044413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6" w:history="1">
        <w:r w:rsidRPr="004D2EEB">
          <w:rPr>
            <w:rStyle w:val="Hyperlink"/>
            <w:rFonts w:ascii="Arial" w:eastAsia="Arial" w:hAnsi="Arial" w:cs="Arial"/>
            <w:b/>
            <w:bCs/>
            <w:noProof/>
          </w:rPr>
          <w:t>1.6 Relationship to the Companion Study</w:t>
        </w:r>
        <w:r>
          <w:rPr>
            <w:noProof/>
            <w:webHidden/>
          </w:rPr>
          <w:tab/>
        </w:r>
        <w:r>
          <w:rPr>
            <w:noProof/>
            <w:webHidden/>
          </w:rPr>
          <w:fldChar w:fldCharType="begin"/>
        </w:r>
        <w:r>
          <w:rPr>
            <w:noProof/>
            <w:webHidden/>
          </w:rPr>
          <w:instrText xml:space="preserve"> PAGEREF _Toc222246626 \h </w:instrText>
        </w:r>
        <w:r>
          <w:rPr>
            <w:noProof/>
            <w:webHidden/>
          </w:rPr>
        </w:r>
        <w:r>
          <w:rPr>
            <w:noProof/>
            <w:webHidden/>
          </w:rPr>
          <w:fldChar w:fldCharType="separate"/>
        </w:r>
        <w:r w:rsidR="00E8706A">
          <w:rPr>
            <w:noProof/>
            <w:webHidden/>
          </w:rPr>
          <w:t>18</w:t>
        </w:r>
        <w:r>
          <w:rPr>
            <w:noProof/>
            <w:webHidden/>
          </w:rPr>
          <w:fldChar w:fldCharType="end"/>
        </w:r>
      </w:hyperlink>
    </w:p>
    <w:p w14:paraId="74956DFA" w14:textId="4490310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7" w:history="1">
        <w:r w:rsidRPr="004D2EEB">
          <w:rPr>
            <w:rStyle w:val="Hyperlink"/>
            <w:rFonts w:ascii="Arial" w:eastAsia="Arial" w:hAnsi="Arial" w:cs="Arial"/>
            <w:b/>
            <w:bCs/>
            <w:noProof/>
          </w:rPr>
          <w:t>1.7 Scope and Limitations</w:t>
        </w:r>
        <w:r>
          <w:rPr>
            <w:noProof/>
            <w:webHidden/>
          </w:rPr>
          <w:tab/>
        </w:r>
        <w:r>
          <w:rPr>
            <w:noProof/>
            <w:webHidden/>
          </w:rPr>
          <w:fldChar w:fldCharType="begin"/>
        </w:r>
        <w:r>
          <w:rPr>
            <w:noProof/>
            <w:webHidden/>
          </w:rPr>
          <w:instrText xml:space="preserve"> PAGEREF _Toc222246627 \h </w:instrText>
        </w:r>
        <w:r>
          <w:rPr>
            <w:noProof/>
            <w:webHidden/>
          </w:rPr>
        </w:r>
        <w:r>
          <w:rPr>
            <w:noProof/>
            <w:webHidden/>
          </w:rPr>
          <w:fldChar w:fldCharType="separate"/>
        </w:r>
        <w:r w:rsidR="00E8706A">
          <w:rPr>
            <w:noProof/>
            <w:webHidden/>
          </w:rPr>
          <w:t>19</w:t>
        </w:r>
        <w:r>
          <w:rPr>
            <w:noProof/>
            <w:webHidden/>
          </w:rPr>
          <w:fldChar w:fldCharType="end"/>
        </w:r>
      </w:hyperlink>
    </w:p>
    <w:p w14:paraId="23A91365" w14:textId="0406E992"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28" w:history="1">
        <w:r w:rsidRPr="004D2EEB">
          <w:rPr>
            <w:rStyle w:val="Hyperlink"/>
            <w:rFonts w:ascii="Arial" w:eastAsia="Arial" w:hAnsi="Arial" w:cs="Arial"/>
            <w:b/>
            <w:bCs/>
            <w:noProof/>
          </w:rPr>
          <w:t>Chapter 2: The Spirit in the Old Testament</w:t>
        </w:r>
        <w:r>
          <w:rPr>
            <w:noProof/>
            <w:webHidden/>
          </w:rPr>
          <w:tab/>
        </w:r>
        <w:r>
          <w:rPr>
            <w:noProof/>
            <w:webHidden/>
          </w:rPr>
          <w:fldChar w:fldCharType="begin"/>
        </w:r>
        <w:r>
          <w:rPr>
            <w:noProof/>
            <w:webHidden/>
          </w:rPr>
          <w:instrText xml:space="preserve"> PAGEREF _Toc222246628 \h </w:instrText>
        </w:r>
        <w:r>
          <w:rPr>
            <w:noProof/>
            <w:webHidden/>
          </w:rPr>
        </w:r>
        <w:r>
          <w:rPr>
            <w:noProof/>
            <w:webHidden/>
          </w:rPr>
          <w:fldChar w:fldCharType="separate"/>
        </w:r>
        <w:r w:rsidR="00E8706A">
          <w:rPr>
            <w:noProof/>
            <w:webHidden/>
          </w:rPr>
          <w:t>20</w:t>
        </w:r>
        <w:r>
          <w:rPr>
            <w:noProof/>
            <w:webHidden/>
          </w:rPr>
          <w:fldChar w:fldCharType="end"/>
        </w:r>
      </w:hyperlink>
    </w:p>
    <w:p w14:paraId="2859E209" w14:textId="31D57D3D"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29" w:history="1">
        <w:r w:rsidRPr="004D2EEB">
          <w:rPr>
            <w:rStyle w:val="Hyperlink"/>
            <w:rFonts w:ascii="Arial" w:eastAsia="Arial" w:hAnsi="Arial" w:cs="Arial"/>
            <w:b/>
            <w:bCs/>
            <w:noProof/>
          </w:rPr>
          <w:t>2.1 The Spirit in Creation</w:t>
        </w:r>
        <w:r>
          <w:rPr>
            <w:noProof/>
            <w:webHidden/>
          </w:rPr>
          <w:tab/>
        </w:r>
        <w:r>
          <w:rPr>
            <w:noProof/>
            <w:webHidden/>
          </w:rPr>
          <w:fldChar w:fldCharType="begin"/>
        </w:r>
        <w:r>
          <w:rPr>
            <w:noProof/>
            <w:webHidden/>
          </w:rPr>
          <w:instrText xml:space="preserve"> PAGEREF _Toc222246629 \h </w:instrText>
        </w:r>
        <w:r>
          <w:rPr>
            <w:noProof/>
            <w:webHidden/>
          </w:rPr>
        </w:r>
        <w:r>
          <w:rPr>
            <w:noProof/>
            <w:webHidden/>
          </w:rPr>
          <w:fldChar w:fldCharType="separate"/>
        </w:r>
        <w:r w:rsidR="00E8706A">
          <w:rPr>
            <w:noProof/>
            <w:webHidden/>
          </w:rPr>
          <w:t>20</w:t>
        </w:r>
        <w:r>
          <w:rPr>
            <w:noProof/>
            <w:webHidden/>
          </w:rPr>
          <w:fldChar w:fldCharType="end"/>
        </w:r>
      </w:hyperlink>
    </w:p>
    <w:p w14:paraId="1B412CAB" w14:textId="3761144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30" w:history="1">
        <w:r w:rsidRPr="004D2EEB">
          <w:rPr>
            <w:rStyle w:val="Hyperlink"/>
            <w:rFonts w:ascii="Arial" w:eastAsia="Arial" w:hAnsi="Arial" w:cs="Arial"/>
            <w:b/>
            <w:bCs/>
            <w:noProof/>
          </w:rPr>
          <w:t>2.2 The Spirit upon Individuals: Judges, Kings, and Prophets</w:t>
        </w:r>
        <w:r>
          <w:rPr>
            <w:noProof/>
            <w:webHidden/>
          </w:rPr>
          <w:tab/>
        </w:r>
        <w:r>
          <w:rPr>
            <w:noProof/>
            <w:webHidden/>
          </w:rPr>
          <w:fldChar w:fldCharType="begin"/>
        </w:r>
        <w:r>
          <w:rPr>
            <w:noProof/>
            <w:webHidden/>
          </w:rPr>
          <w:instrText xml:space="preserve"> PAGEREF _Toc222246630 \h </w:instrText>
        </w:r>
        <w:r>
          <w:rPr>
            <w:noProof/>
            <w:webHidden/>
          </w:rPr>
        </w:r>
        <w:r>
          <w:rPr>
            <w:noProof/>
            <w:webHidden/>
          </w:rPr>
          <w:fldChar w:fldCharType="separate"/>
        </w:r>
        <w:r w:rsidR="00E8706A">
          <w:rPr>
            <w:noProof/>
            <w:webHidden/>
          </w:rPr>
          <w:t>20</w:t>
        </w:r>
        <w:r>
          <w:rPr>
            <w:noProof/>
            <w:webHidden/>
          </w:rPr>
          <w:fldChar w:fldCharType="end"/>
        </w:r>
      </w:hyperlink>
    </w:p>
    <w:p w14:paraId="2E5B54D8" w14:textId="71019BC7"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31" w:history="1">
        <w:r w:rsidRPr="004D2EEB">
          <w:rPr>
            <w:rStyle w:val="Hyperlink"/>
            <w:rFonts w:ascii="Arial" w:eastAsia="Arial" w:hAnsi="Arial" w:cs="Arial"/>
            <w:b/>
            <w:bCs/>
            <w:noProof/>
          </w:rPr>
          <w:t>2.2.1 The Judges: Military Deliverance</w:t>
        </w:r>
        <w:r>
          <w:rPr>
            <w:noProof/>
            <w:webHidden/>
          </w:rPr>
          <w:tab/>
        </w:r>
        <w:r>
          <w:rPr>
            <w:noProof/>
            <w:webHidden/>
          </w:rPr>
          <w:fldChar w:fldCharType="begin"/>
        </w:r>
        <w:r>
          <w:rPr>
            <w:noProof/>
            <w:webHidden/>
          </w:rPr>
          <w:instrText xml:space="preserve"> PAGEREF _Toc222246631 \h </w:instrText>
        </w:r>
        <w:r>
          <w:rPr>
            <w:noProof/>
            <w:webHidden/>
          </w:rPr>
        </w:r>
        <w:r>
          <w:rPr>
            <w:noProof/>
            <w:webHidden/>
          </w:rPr>
          <w:fldChar w:fldCharType="separate"/>
        </w:r>
        <w:r w:rsidR="00E8706A">
          <w:rPr>
            <w:noProof/>
            <w:webHidden/>
          </w:rPr>
          <w:t>20</w:t>
        </w:r>
        <w:r>
          <w:rPr>
            <w:noProof/>
            <w:webHidden/>
          </w:rPr>
          <w:fldChar w:fldCharType="end"/>
        </w:r>
      </w:hyperlink>
    </w:p>
    <w:p w14:paraId="00D2A935" w14:textId="61A04CE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32" w:history="1">
        <w:r w:rsidRPr="004D2EEB">
          <w:rPr>
            <w:rStyle w:val="Hyperlink"/>
            <w:rFonts w:ascii="Arial" w:eastAsia="Arial" w:hAnsi="Arial" w:cs="Arial"/>
            <w:b/>
            <w:bCs/>
            <w:noProof/>
          </w:rPr>
          <w:t>2.2.2 Kings and Leaders: Anointing for Rule</w:t>
        </w:r>
        <w:r>
          <w:rPr>
            <w:noProof/>
            <w:webHidden/>
          </w:rPr>
          <w:tab/>
        </w:r>
        <w:r>
          <w:rPr>
            <w:noProof/>
            <w:webHidden/>
          </w:rPr>
          <w:fldChar w:fldCharType="begin"/>
        </w:r>
        <w:r>
          <w:rPr>
            <w:noProof/>
            <w:webHidden/>
          </w:rPr>
          <w:instrText xml:space="preserve"> PAGEREF _Toc222246632 \h </w:instrText>
        </w:r>
        <w:r>
          <w:rPr>
            <w:noProof/>
            <w:webHidden/>
          </w:rPr>
        </w:r>
        <w:r>
          <w:rPr>
            <w:noProof/>
            <w:webHidden/>
          </w:rPr>
          <w:fldChar w:fldCharType="separate"/>
        </w:r>
        <w:r w:rsidR="00E8706A">
          <w:rPr>
            <w:noProof/>
            <w:webHidden/>
          </w:rPr>
          <w:t>21</w:t>
        </w:r>
        <w:r>
          <w:rPr>
            <w:noProof/>
            <w:webHidden/>
          </w:rPr>
          <w:fldChar w:fldCharType="end"/>
        </w:r>
      </w:hyperlink>
    </w:p>
    <w:p w14:paraId="2CB1F55A" w14:textId="58D68868"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33" w:history="1">
        <w:r w:rsidRPr="004D2EEB">
          <w:rPr>
            <w:rStyle w:val="Hyperlink"/>
            <w:rFonts w:ascii="Arial" w:eastAsia="Arial" w:hAnsi="Arial" w:cs="Arial"/>
            <w:b/>
            <w:bCs/>
            <w:noProof/>
          </w:rPr>
          <w:t>2.2.3 Prophets: Inspired Speech</w:t>
        </w:r>
        <w:r>
          <w:rPr>
            <w:noProof/>
            <w:webHidden/>
          </w:rPr>
          <w:tab/>
        </w:r>
        <w:r>
          <w:rPr>
            <w:noProof/>
            <w:webHidden/>
          </w:rPr>
          <w:fldChar w:fldCharType="begin"/>
        </w:r>
        <w:r>
          <w:rPr>
            <w:noProof/>
            <w:webHidden/>
          </w:rPr>
          <w:instrText xml:space="preserve"> PAGEREF _Toc222246633 \h </w:instrText>
        </w:r>
        <w:r>
          <w:rPr>
            <w:noProof/>
            <w:webHidden/>
          </w:rPr>
        </w:r>
        <w:r>
          <w:rPr>
            <w:noProof/>
            <w:webHidden/>
          </w:rPr>
          <w:fldChar w:fldCharType="separate"/>
        </w:r>
        <w:r w:rsidR="00E8706A">
          <w:rPr>
            <w:noProof/>
            <w:webHidden/>
          </w:rPr>
          <w:t>21</w:t>
        </w:r>
        <w:r>
          <w:rPr>
            <w:noProof/>
            <w:webHidden/>
          </w:rPr>
          <w:fldChar w:fldCharType="end"/>
        </w:r>
      </w:hyperlink>
    </w:p>
    <w:p w14:paraId="421E3FC9" w14:textId="49B18A94"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34" w:history="1">
        <w:r w:rsidRPr="004D2EEB">
          <w:rPr>
            <w:rStyle w:val="Hyperlink"/>
            <w:rFonts w:ascii="Arial" w:eastAsia="Arial" w:hAnsi="Arial" w:cs="Arial"/>
            <w:b/>
            <w:bCs/>
            <w:noProof/>
          </w:rPr>
          <w:t>2.2.4 Special Empowerment: Craftsmanship and Wisdom</w:t>
        </w:r>
        <w:r>
          <w:rPr>
            <w:noProof/>
            <w:webHidden/>
          </w:rPr>
          <w:tab/>
        </w:r>
        <w:r>
          <w:rPr>
            <w:noProof/>
            <w:webHidden/>
          </w:rPr>
          <w:fldChar w:fldCharType="begin"/>
        </w:r>
        <w:r>
          <w:rPr>
            <w:noProof/>
            <w:webHidden/>
          </w:rPr>
          <w:instrText xml:space="preserve"> PAGEREF _Toc222246634 \h </w:instrText>
        </w:r>
        <w:r>
          <w:rPr>
            <w:noProof/>
            <w:webHidden/>
          </w:rPr>
        </w:r>
        <w:r>
          <w:rPr>
            <w:noProof/>
            <w:webHidden/>
          </w:rPr>
          <w:fldChar w:fldCharType="separate"/>
        </w:r>
        <w:r w:rsidR="00E8706A">
          <w:rPr>
            <w:noProof/>
            <w:webHidden/>
          </w:rPr>
          <w:t>22</w:t>
        </w:r>
        <w:r>
          <w:rPr>
            <w:noProof/>
            <w:webHidden/>
          </w:rPr>
          <w:fldChar w:fldCharType="end"/>
        </w:r>
      </w:hyperlink>
    </w:p>
    <w:p w14:paraId="1D81C8F1" w14:textId="0E3A9BF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35" w:history="1">
        <w:r w:rsidRPr="004D2EEB">
          <w:rPr>
            <w:rStyle w:val="Hyperlink"/>
            <w:rFonts w:ascii="Arial" w:eastAsia="Arial" w:hAnsi="Arial" w:cs="Arial"/>
            <w:b/>
            <w:bCs/>
            <w:noProof/>
          </w:rPr>
          <w:t>2.3 Key Patterns: The Old Testament Baseline</w:t>
        </w:r>
        <w:r>
          <w:rPr>
            <w:noProof/>
            <w:webHidden/>
          </w:rPr>
          <w:tab/>
        </w:r>
        <w:r>
          <w:rPr>
            <w:noProof/>
            <w:webHidden/>
          </w:rPr>
          <w:fldChar w:fldCharType="begin"/>
        </w:r>
        <w:r>
          <w:rPr>
            <w:noProof/>
            <w:webHidden/>
          </w:rPr>
          <w:instrText xml:space="preserve"> PAGEREF _Toc222246635 \h </w:instrText>
        </w:r>
        <w:r>
          <w:rPr>
            <w:noProof/>
            <w:webHidden/>
          </w:rPr>
        </w:r>
        <w:r>
          <w:rPr>
            <w:noProof/>
            <w:webHidden/>
          </w:rPr>
          <w:fldChar w:fldCharType="separate"/>
        </w:r>
        <w:r w:rsidR="00E8706A">
          <w:rPr>
            <w:noProof/>
            <w:webHidden/>
          </w:rPr>
          <w:t>22</w:t>
        </w:r>
        <w:r>
          <w:rPr>
            <w:noProof/>
            <w:webHidden/>
          </w:rPr>
          <w:fldChar w:fldCharType="end"/>
        </w:r>
      </w:hyperlink>
    </w:p>
    <w:p w14:paraId="1706894A" w14:textId="04AF826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36" w:history="1">
        <w:r w:rsidRPr="004D2EEB">
          <w:rPr>
            <w:rStyle w:val="Hyperlink"/>
            <w:rFonts w:ascii="Arial" w:eastAsia="Arial" w:hAnsi="Arial" w:cs="Arial"/>
            <w:b/>
            <w:bCs/>
            <w:noProof/>
          </w:rPr>
          <w:t>2.4 The Spirit in the Ancient Near Eastern Context</w:t>
        </w:r>
        <w:r>
          <w:rPr>
            <w:noProof/>
            <w:webHidden/>
          </w:rPr>
          <w:tab/>
        </w:r>
        <w:r>
          <w:rPr>
            <w:noProof/>
            <w:webHidden/>
          </w:rPr>
          <w:fldChar w:fldCharType="begin"/>
        </w:r>
        <w:r>
          <w:rPr>
            <w:noProof/>
            <w:webHidden/>
          </w:rPr>
          <w:instrText xml:space="preserve"> PAGEREF _Toc222246636 \h </w:instrText>
        </w:r>
        <w:r>
          <w:rPr>
            <w:noProof/>
            <w:webHidden/>
          </w:rPr>
        </w:r>
        <w:r>
          <w:rPr>
            <w:noProof/>
            <w:webHidden/>
          </w:rPr>
          <w:fldChar w:fldCharType="separate"/>
        </w:r>
        <w:r w:rsidR="00E8706A">
          <w:rPr>
            <w:noProof/>
            <w:webHidden/>
          </w:rPr>
          <w:t>23</w:t>
        </w:r>
        <w:r>
          <w:rPr>
            <w:noProof/>
            <w:webHidden/>
          </w:rPr>
          <w:fldChar w:fldCharType="end"/>
        </w:r>
      </w:hyperlink>
    </w:p>
    <w:p w14:paraId="70CD9726" w14:textId="573EF65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37" w:history="1">
        <w:r w:rsidRPr="004D2EEB">
          <w:rPr>
            <w:rStyle w:val="Hyperlink"/>
            <w:rFonts w:ascii="Arial" w:eastAsia="Arial" w:hAnsi="Arial" w:cs="Arial"/>
            <w:b/>
            <w:bCs/>
            <w:noProof/>
          </w:rPr>
          <w:t>2.5 The Critical Distinction: Individual Empowerment versus Mass Outpouring</w:t>
        </w:r>
        <w:r>
          <w:rPr>
            <w:noProof/>
            <w:webHidden/>
          </w:rPr>
          <w:tab/>
        </w:r>
        <w:r>
          <w:rPr>
            <w:noProof/>
            <w:webHidden/>
          </w:rPr>
          <w:fldChar w:fldCharType="begin"/>
        </w:r>
        <w:r>
          <w:rPr>
            <w:noProof/>
            <w:webHidden/>
          </w:rPr>
          <w:instrText xml:space="preserve"> PAGEREF _Toc222246637 \h </w:instrText>
        </w:r>
        <w:r>
          <w:rPr>
            <w:noProof/>
            <w:webHidden/>
          </w:rPr>
        </w:r>
        <w:r>
          <w:rPr>
            <w:noProof/>
            <w:webHidden/>
          </w:rPr>
          <w:fldChar w:fldCharType="separate"/>
        </w:r>
        <w:r w:rsidR="00E8706A">
          <w:rPr>
            <w:noProof/>
            <w:webHidden/>
          </w:rPr>
          <w:t>23</w:t>
        </w:r>
        <w:r>
          <w:rPr>
            <w:noProof/>
            <w:webHidden/>
          </w:rPr>
          <w:fldChar w:fldCharType="end"/>
        </w:r>
      </w:hyperlink>
    </w:p>
    <w:p w14:paraId="1A2C80A5" w14:textId="39D851DC"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38" w:history="1">
        <w:r w:rsidRPr="004D2EEB">
          <w:rPr>
            <w:rStyle w:val="Hyperlink"/>
            <w:rFonts w:ascii="Arial" w:eastAsia="Arial" w:hAnsi="Arial" w:cs="Arial"/>
            <w:b/>
            <w:bCs/>
            <w:noProof/>
          </w:rPr>
          <w:t>Chapter 3: The Promise of Universal Outpouring</w:t>
        </w:r>
        <w:r>
          <w:rPr>
            <w:noProof/>
            <w:webHidden/>
          </w:rPr>
          <w:tab/>
        </w:r>
        <w:r>
          <w:rPr>
            <w:noProof/>
            <w:webHidden/>
          </w:rPr>
          <w:fldChar w:fldCharType="begin"/>
        </w:r>
        <w:r>
          <w:rPr>
            <w:noProof/>
            <w:webHidden/>
          </w:rPr>
          <w:instrText xml:space="preserve"> PAGEREF _Toc222246638 \h </w:instrText>
        </w:r>
        <w:r>
          <w:rPr>
            <w:noProof/>
            <w:webHidden/>
          </w:rPr>
        </w:r>
        <w:r>
          <w:rPr>
            <w:noProof/>
            <w:webHidden/>
          </w:rPr>
          <w:fldChar w:fldCharType="separate"/>
        </w:r>
        <w:r w:rsidR="00E8706A">
          <w:rPr>
            <w:noProof/>
            <w:webHidden/>
          </w:rPr>
          <w:t>25</w:t>
        </w:r>
        <w:r>
          <w:rPr>
            <w:noProof/>
            <w:webHidden/>
          </w:rPr>
          <w:fldChar w:fldCharType="end"/>
        </w:r>
      </w:hyperlink>
    </w:p>
    <w:p w14:paraId="38500CE3" w14:textId="55E10BDB"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39" w:history="1">
        <w:r w:rsidRPr="004D2EEB">
          <w:rPr>
            <w:rStyle w:val="Hyperlink"/>
            <w:rFonts w:ascii="Arial" w:eastAsia="Arial" w:hAnsi="Arial" w:cs="Arial"/>
            <w:b/>
            <w:bCs/>
            <w:noProof/>
          </w:rPr>
          <w:t>3.1 The Prophetic Anticipation</w:t>
        </w:r>
        <w:r>
          <w:rPr>
            <w:noProof/>
            <w:webHidden/>
          </w:rPr>
          <w:tab/>
        </w:r>
        <w:r>
          <w:rPr>
            <w:noProof/>
            <w:webHidden/>
          </w:rPr>
          <w:fldChar w:fldCharType="begin"/>
        </w:r>
        <w:r>
          <w:rPr>
            <w:noProof/>
            <w:webHidden/>
          </w:rPr>
          <w:instrText xml:space="preserve"> PAGEREF _Toc222246639 \h </w:instrText>
        </w:r>
        <w:r>
          <w:rPr>
            <w:noProof/>
            <w:webHidden/>
          </w:rPr>
        </w:r>
        <w:r>
          <w:rPr>
            <w:noProof/>
            <w:webHidden/>
          </w:rPr>
          <w:fldChar w:fldCharType="separate"/>
        </w:r>
        <w:r w:rsidR="00E8706A">
          <w:rPr>
            <w:noProof/>
            <w:webHidden/>
          </w:rPr>
          <w:t>25</w:t>
        </w:r>
        <w:r>
          <w:rPr>
            <w:noProof/>
            <w:webHidden/>
          </w:rPr>
          <w:fldChar w:fldCharType="end"/>
        </w:r>
      </w:hyperlink>
    </w:p>
    <w:p w14:paraId="720B3D39" w14:textId="0A9814B6"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0" w:history="1">
        <w:r w:rsidRPr="004D2EEB">
          <w:rPr>
            <w:rStyle w:val="Hyperlink"/>
            <w:rFonts w:ascii="Arial" w:eastAsia="Arial" w:hAnsi="Arial" w:cs="Arial"/>
            <w:b/>
            <w:bCs/>
            <w:noProof/>
          </w:rPr>
          <w:t>3.1.1 Joel 2:28–29 — “On All Flesh”</w:t>
        </w:r>
        <w:r>
          <w:rPr>
            <w:noProof/>
            <w:webHidden/>
          </w:rPr>
          <w:tab/>
        </w:r>
        <w:r>
          <w:rPr>
            <w:noProof/>
            <w:webHidden/>
          </w:rPr>
          <w:fldChar w:fldCharType="begin"/>
        </w:r>
        <w:r>
          <w:rPr>
            <w:noProof/>
            <w:webHidden/>
          </w:rPr>
          <w:instrText xml:space="preserve"> PAGEREF _Toc222246640 \h </w:instrText>
        </w:r>
        <w:r>
          <w:rPr>
            <w:noProof/>
            <w:webHidden/>
          </w:rPr>
        </w:r>
        <w:r>
          <w:rPr>
            <w:noProof/>
            <w:webHidden/>
          </w:rPr>
          <w:fldChar w:fldCharType="separate"/>
        </w:r>
        <w:r w:rsidR="00E8706A">
          <w:rPr>
            <w:noProof/>
            <w:webHidden/>
          </w:rPr>
          <w:t>25</w:t>
        </w:r>
        <w:r>
          <w:rPr>
            <w:noProof/>
            <w:webHidden/>
          </w:rPr>
          <w:fldChar w:fldCharType="end"/>
        </w:r>
      </w:hyperlink>
    </w:p>
    <w:p w14:paraId="3438AEF7" w14:textId="6DADAC29"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1" w:history="1">
        <w:r w:rsidRPr="004D2EEB">
          <w:rPr>
            <w:rStyle w:val="Hyperlink"/>
            <w:rFonts w:ascii="Arial" w:eastAsia="Arial" w:hAnsi="Arial" w:cs="Arial"/>
            <w:b/>
            <w:bCs/>
            <w:noProof/>
          </w:rPr>
          <w:t>3.1.2 Ezekiel 36:26–27 — “My Spirit Within You”</w:t>
        </w:r>
        <w:r>
          <w:rPr>
            <w:noProof/>
            <w:webHidden/>
          </w:rPr>
          <w:tab/>
        </w:r>
        <w:r>
          <w:rPr>
            <w:noProof/>
            <w:webHidden/>
          </w:rPr>
          <w:fldChar w:fldCharType="begin"/>
        </w:r>
        <w:r>
          <w:rPr>
            <w:noProof/>
            <w:webHidden/>
          </w:rPr>
          <w:instrText xml:space="preserve"> PAGEREF _Toc222246641 \h </w:instrText>
        </w:r>
        <w:r>
          <w:rPr>
            <w:noProof/>
            <w:webHidden/>
          </w:rPr>
        </w:r>
        <w:r>
          <w:rPr>
            <w:noProof/>
            <w:webHidden/>
          </w:rPr>
          <w:fldChar w:fldCharType="separate"/>
        </w:r>
        <w:r w:rsidR="00E8706A">
          <w:rPr>
            <w:noProof/>
            <w:webHidden/>
          </w:rPr>
          <w:t>25</w:t>
        </w:r>
        <w:r>
          <w:rPr>
            <w:noProof/>
            <w:webHidden/>
          </w:rPr>
          <w:fldChar w:fldCharType="end"/>
        </w:r>
      </w:hyperlink>
    </w:p>
    <w:p w14:paraId="7D9D0BEC" w14:textId="7184D1B5"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2" w:history="1">
        <w:r w:rsidRPr="004D2EEB">
          <w:rPr>
            <w:rStyle w:val="Hyperlink"/>
            <w:rFonts w:ascii="Arial" w:eastAsia="Arial" w:hAnsi="Arial" w:cs="Arial"/>
            <w:b/>
            <w:bCs/>
            <w:noProof/>
          </w:rPr>
          <w:t>3.1.3 Jeremiah 31:31–34 — The New Covenant</w:t>
        </w:r>
        <w:r>
          <w:rPr>
            <w:noProof/>
            <w:webHidden/>
          </w:rPr>
          <w:tab/>
        </w:r>
        <w:r>
          <w:rPr>
            <w:noProof/>
            <w:webHidden/>
          </w:rPr>
          <w:fldChar w:fldCharType="begin"/>
        </w:r>
        <w:r>
          <w:rPr>
            <w:noProof/>
            <w:webHidden/>
          </w:rPr>
          <w:instrText xml:space="preserve"> PAGEREF _Toc222246642 \h </w:instrText>
        </w:r>
        <w:r>
          <w:rPr>
            <w:noProof/>
            <w:webHidden/>
          </w:rPr>
        </w:r>
        <w:r>
          <w:rPr>
            <w:noProof/>
            <w:webHidden/>
          </w:rPr>
          <w:fldChar w:fldCharType="separate"/>
        </w:r>
        <w:r w:rsidR="00E8706A">
          <w:rPr>
            <w:noProof/>
            <w:webHidden/>
          </w:rPr>
          <w:t>26</w:t>
        </w:r>
        <w:r>
          <w:rPr>
            <w:noProof/>
            <w:webHidden/>
          </w:rPr>
          <w:fldChar w:fldCharType="end"/>
        </w:r>
      </w:hyperlink>
    </w:p>
    <w:p w14:paraId="0CDF66E8" w14:textId="0875ECE6"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3" w:history="1">
        <w:r w:rsidRPr="004D2EEB">
          <w:rPr>
            <w:rStyle w:val="Hyperlink"/>
            <w:rFonts w:ascii="Arial" w:eastAsia="Arial" w:hAnsi="Arial" w:cs="Arial"/>
            <w:b/>
            <w:bCs/>
            <w:noProof/>
          </w:rPr>
          <w:t>3.1.4 Isaiah 44:3 — “Spirit on Your Offspring”</w:t>
        </w:r>
        <w:r>
          <w:rPr>
            <w:noProof/>
            <w:webHidden/>
          </w:rPr>
          <w:tab/>
        </w:r>
        <w:r>
          <w:rPr>
            <w:noProof/>
            <w:webHidden/>
          </w:rPr>
          <w:fldChar w:fldCharType="begin"/>
        </w:r>
        <w:r>
          <w:rPr>
            <w:noProof/>
            <w:webHidden/>
          </w:rPr>
          <w:instrText xml:space="preserve"> PAGEREF _Toc222246643 \h </w:instrText>
        </w:r>
        <w:r>
          <w:rPr>
            <w:noProof/>
            <w:webHidden/>
          </w:rPr>
        </w:r>
        <w:r>
          <w:rPr>
            <w:noProof/>
            <w:webHidden/>
          </w:rPr>
          <w:fldChar w:fldCharType="separate"/>
        </w:r>
        <w:r w:rsidR="00E8706A">
          <w:rPr>
            <w:noProof/>
            <w:webHidden/>
          </w:rPr>
          <w:t>27</w:t>
        </w:r>
        <w:r>
          <w:rPr>
            <w:noProof/>
            <w:webHidden/>
          </w:rPr>
          <w:fldChar w:fldCharType="end"/>
        </w:r>
      </w:hyperlink>
    </w:p>
    <w:p w14:paraId="717B83A8" w14:textId="45AC755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44" w:history="1">
        <w:r w:rsidRPr="004D2EEB">
          <w:rPr>
            <w:rStyle w:val="Hyperlink"/>
            <w:rFonts w:ascii="Arial" w:eastAsia="Arial" w:hAnsi="Arial" w:cs="Arial"/>
            <w:b/>
            <w:bCs/>
            <w:noProof/>
          </w:rPr>
          <w:t>3.2 The Prophetic Consensus: What Was Promised</w:t>
        </w:r>
        <w:r>
          <w:rPr>
            <w:noProof/>
            <w:webHidden/>
          </w:rPr>
          <w:tab/>
        </w:r>
        <w:r>
          <w:rPr>
            <w:noProof/>
            <w:webHidden/>
          </w:rPr>
          <w:fldChar w:fldCharType="begin"/>
        </w:r>
        <w:r>
          <w:rPr>
            <w:noProof/>
            <w:webHidden/>
          </w:rPr>
          <w:instrText xml:space="preserve"> PAGEREF _Toc222246644 \h </w:instrText>
        </w:r>
        <w:r>
          <w:rPr>
            <w:noProof/>
            <w:webHidden/>
          </w:rPr>
        </w:r>
        <w:r>
          <w:rPr>
            <w:noProof/>
            <w:webHidden/>
          </w:rPr>
          <w:fldChar w:fldCharType="separate"/>
        </w:r>
        <w:r w:rsidR="00E8706A">
          <w:rPr>
            <w:noProof/>
            <w:webHidden/>
          </w:rPr>
          <w:t>27</w:t>
        </w:r>
        <w:r>
          <w:rPr>
            <w:noProof/>
            <w:webHidden/>
          </w:rPr>
          <w:fldChar w:fldCharType="end"/>
        </w:r>
      </w:hyperlink>
    </w:p>
    <w:p w14:paraId="2A76B8C5" w14:textId="070C97E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45" w:history="1">
        <w:r w:rsidRPr="004D2EEB">
          <w:rPr>
            <w:rStyle w:val="Hyperlink"/>
            <w:rFonts w:ascii="Arial" w:eastAsia="Arial" w:hAnsi="Arial" w:cs="Arial"/>
            <w:b/>
            <w:bCs/>
            <w:noProof/>
          </w:rPr>
          <w:t>3.3 The Second Temple Period: Four Hundred Years of Waiting</w:t>
        </w:r>
        <w:r>
          <w:rPr>
            <w:noProof/>
            <w:webHidden/>
          </w:rPr>
          <w:tab/>
        </w:r>
        <w:r>
          <w:rPr>
            <w:noProof/>
            <w:webHidden/>
          </w:rPr>
          <w:fldChar w:fldCharType="begin"/>
        </w:r>
        <w:r>
          <w:rPr>
            <w:noProof/>
            <w:webHidden/>
          </w:rPr>
          <w:instrText xml:space="preserve"> PAGEREF _Toc222246645 \h </w:instrText>
        </w:r>
        <w:r>
          <w:rPr>
            <w:noProof/>
            <w:webHidden/>
          </w:rPr>
        </w:r>
        <w:r>
          <w:rPr>
            <w:noProof/>
            <w:webHidden/>
          </w:rPr>
          <w:fldChar w:fldCharType="separate"/>
        </w:r>
        <w:r w:rsidR="00E8706A">
          <w:rPr>
            <w:noProof/>
            <w:webHidden/>
          </w:rPr>
          <w:t>28</w:t>
        </w:r>
        <w:r>
          <w:rPr>
            <w:noProof/>
            <w:webHidden/>
          </w:rPr>
          <w:fldChar w:fldCharType="end"/>
        </w:r>
      </w:hyperlink>
    </w:p>
    <w:p w14:paraId="279B3768" w14:textId="1B6BC56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6" w:history="1">
        <w:r w:rsidRPr="004D2EEB">
          <w:rPr>
            <w:rStyle w:val="Hyperlink"/>
            <w:rFonts w:ascii="Arial" w:eastAsia="Arial" w:hAnsi="Arial" w:cs="Arial"/>
            <w:b/>
            <w:bCs/>
            <w:noProof/>
          </w:rPr>
          <w:t>3.3.1 The Cessation of the Prophetic Spirit</w:t>
        </w:r>
        <w:r>
          <w:rPr>
            <w:noProof/>
            <w:webHidden/>
          </w:rPr>
          <w:tab/>
        </w:r>
        <w:r>
          <w:rPr>
            <w:noProof/>
            <w:webHidden/>
          </w:rPr>
          <w:fldChar w:fldCharType="begin"/>
        </w:r>
        <w:r>
          <w:rPr>
            <w:noProof/>
            <w:webHidden/>
          </w:rPr>
          <w:instrText xml:space="preserve"> PAGEREF _Toc222246646 \h </w:instrText>
        </w:r>
        <w:r>
          <w:rPr>
            <w:noProof/>
            <w:webHidden/>
          </w:rPr>
        </w:r>
        <w:r>
          <w:rPr>
            <w:noProof/>
            <w:webHidden/>
          </w:rPr>
          <w:fldChar w:fldCharType="separate"/>
        </w:r>
        <w:r w:rsidR="00E8706A">
          <w:rPr>
            <w:noProof/>
            <w:webHidden/>
          </w:rPr>
          <w:t>28</w:t>
        </w:r>
        <w:r>
          <w:rPr>
            <w:noProof/>
            <w:webHidden/>
          </w:rPr>
          <w:fldChar w:fldCharType="end"/>
        </w:r>
      </w:hyperlink>
    </w:p>
    <w:p w14:paraId="08A96275" w14:textId="51CDB874"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7" w:history="1">
        <w:r w:rsidRPr="004D2EEB">
          <w:rPr>
            <w:rStyle w:val="Hyperlink"/>
            <w:rFonts w:ascii="Arial" w:eastAsia="Arial" w:hAnsi="Arial" w:cs="Arial"/>
            <w:b/>
            <w:bCs/>
            <w:noProof/>
          </w:rPr>
          <w:t>3.3.2 Longing, Hope, and Expectation</w:t>
        </w:r>
        <w:r>
          <w:rPr>
            <w:noProof/>
            <w:webHidden/>
          </w:rPr>
          <w:tab/>
        </w:r>
        <w:r>
          <w:rPr>
            <w:noProof/>
            <w:webHidden/>
          </w:rPr>
          <w:fldChar w:fldCharType="begin"/>
        </w:r>
        <w:r>
          <w:rPr>
            <w:noProof/>
            <w:webHidden/>
          </w:rPr>
          <w:instrText xml:space="preserve"> PAGEREF _Toc222246647 \h </w:instrText>
        </w:r>
        <w:r>
          <w:rPr>
            <w:noProof/>
            <w:webHidden/>
          </w:rPr>
        </w:r>
        <w:r>
          <w:rPr>
            <w:noProof/>
            <w:webHidden/>
          </w:rPr>
          <w:fldChar w:fldCharType="separate"/>
        </w:r>
        <w:r w:rsidR="00E8706A">
          <w:rPr>
            <w:noProof/>
            <w:webHidden/>
          </w:rPr>
          <w:t>29</w:t>
        </w:r>
        <w:r>
          <w:rPr>
            <w:noProof/>
            <w:webHidden/>
          </w:rPr>
          <w:fldChar w:fldCharType="end"/>
        </w:r>
      </w:hyperlink>
    </w:p>
    <w:p w14:paraId="6532D587" w14:textId="53B80817"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48" w:history="1">
        <w:r w:rsidRPr="004D2EEB">
          <w:rPr>
            <w:rStyle w:val="Hyperlink"/>
            <w:rFonts w:ascii="Arial" w:eastAsia="Arial" w:hAnsi="Arial" w:cs="Arial"/>
            <w:b/>
            <w:bCs/>
            <w:noProof/>
          </w:rPr>
          <w:t>3.3.3 What They Expected — and Did Not Expect</w:t>
        </w:r>
        <w:r>
          <w:rPr>
            <w:noProof/>
            <w:webHidden/>
          </w:rPr>
          <w:tab/>
        </w:r>
        <w:r>
          <w:rPr>
            <w:noProof/>
            <w:webHidden/>
          </w:rPr>
          <w:fldChar w:fldCharType="begin"/>
        </w:r>
        <w:r>
          <w:rPr>
            <w:noProof/>
            <w:webHidden/>
          </w:rPr>
          <w:instrText xml:space="preserve"> PAGEREF _Toc222246648 \h </w:instrText>
        </w:r>
        <w:r>
          <w:rPr>
            <w:noProof/>
            <w:webHidden/>
          </w:rPr>
        </w:r>
        <w:r>
          <w:rPr>
            <w:noProof/>
            <w:webHidden/>
          </w:rPr>
          <w:fldChar w:fldCharType="separate"/>
        </w:r>
        <w:r w:rsidR="00E8706A">
          <w:rPr>
            <w:noProof/>
            <w:webHidden/>
          </w:rPr>
          <w:t>29</w:t>
        </w:r>
        <w:r>
          <w:rPr>
            <w:noProof/>
            <w:webHidden/>
          </w:rPr>
          <w:fldChar w:fldCharType="end"/>
        </w:r>
      </w:hyperlink>
    </w:p>
    <w:p w14:paraId="6A3690A1" w14:textId="6D748AE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49" w:history="1">
        <w:r w:rsidRPr="004D2EEB">
          <w:rPr>
            <w:rStyle w:val="Hyperlink"/>
            <w:rFonts w:ascii="Arial" w:eastAsia="Arial" w:hAnsi="Arial" w:cs="Arial"/>
            <w:b/>
            <w:bCs/>
            <w:noProof/>
          </w:rPr>
          <w:t>3.4 The Fulfilment Arc: From Promise to Pause</w:t>
        </w:r>
        <w:r>
          <w:rPr>
            <w:noProof/>
            <w:webHidden/>
          </w:rPr>
          <w:tab/>
        </w:r>
        <w:r>
          <w:rPr>
            <w:noProof/>
            <w:webHidden/>
          </w:rPr>
          <w:fldChar w:fldCharType="begin"/>
        </w:r>
        <w:r>
          <w:rPr>
            <w:noProof/>
            <w:webHidden/>
          </w:rPr>
          <w:instrText xml:space="preserve"> PAGEREF _Toc222246649 \h </w:instrText>
        </w:r>
        <w:r>
          <w:rPr>
            <w:noProof/>
            <w:webHidden/>
          </w:rPr>
        </w:r>
        <w:r>
          <w:rPr>
            <w:noProof/>
            <w:webHidden/>
          </w:rPr>
          <w:fldChar w:fldCharType="separate"/>
        </w:r>
        <w:r w:rsidR="00E8706A">
          <w:rPr>
            <w:noProof/>
            <w:webHidden/>
          </w:rPr>
          <w:t>30</w:t>
        </w:r>
        <w:r>
          <w:rPr>
            <w:noProof/>
            <w:webHidden/>
          </w:rPr>
          <w:fldChar w:fldCharType="end"/>
        </w:r>
      </w:hyperlink>
    </w:p>
    <w:p w14:paraId="4A57629B" w14:textId="0643EEB9"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50" w:history="1">
        <w:r w:rsidRPr="004D2EEB">
          <w:rPr>
            <w:rStyle w:val="Hyperlink"/>
            <w:rFonts w:ascii="Arial" w:eastAsia="Arial" w:hAnsi="Arial" w:cs="Arial"/>
            <w:b/>
            <w:bCs/>
            <w:noProof/>
          </w:rPr>
          <w:t>Source Documents Referenced in Part 1</w:t>
        </w:r>
        <w:r>
          <w:rPr>
            <w:noProof/>
            <w:webHidden/>
          </w:rPr>
          <w:tab/>
        </w:r>
        <w:r>
          <w:rPr>
            <w:noProof/>
            <w:webHidden/>
          </w:rPr>
          <w:fldChar w:fldCharType="begin"/>
        </w:r>
        <w:r>
          <w:rPr>
            <w:noProof/>
            <w:webHidden/>
          </w:rPr>
          <w:instrText xml:space="preserve"> PAGEREF _Toc222246650 \h </w:instrText>
        </w:r>
        <w:r>
          <w:rPr>
            <w:noProof/>
            <w:webHidden/>
          </w:rPr>
        </w:r>
        <w:r>
          <w:rPr>
            <w:noProof/>
            <w:webHidden/>
          </w:rPr>
          <w:fldChar w:fldCharType="separate"/>
        </w:r>
        <w:r w:rsidR="00E8706A">
          <w:rPr>
            <w:noProof/>
            <w:webHidden/>
          </w:rPr>
          <w:t>30</w:t>
        </w:r>
        <w:r>
          <w:rPr>
            <w:noProof/>
            <w:webHidden/>
          </w:rPr>
          <w:fldChar w:fldCharType="end"/>
        </w:r>
      </w:hyperlink>
    </w:p>
    <w:p w14:paraId="156EA04A" w14:textId="1AF8DB9F"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51" w:history="1">
        <w:r w:rsidRPr="004D2EEB">
          <w:rPr>
            <w:rStyle w:val="Hyperlink"/>
            <w:rFonts w:eastAsia="Arial"/>
            <w:noProof/>
          </w:rPr>
          <w:t>PART 2: THE HINGE — CHRIST’S WORK AS ENABLER</w:t>
        </w:r>
        <w:r>
          <w:rPr>
            <w:noProof/>
            <w:webHidden/>
          </w:rPr>
          <w:tab/>
        </w:r>
        <w:r>
          <w:rPr>
            <w:noProof/>
            <w:webHidden/>
          </w:rPr>
          <w:fldChar w:fldCharType="begin"/>
        </w:r>
        <w:r>
          <w:rPr>
            <w:noProof/>
            <w:webHidden/>
          </w:rPr>
          <w:instrText xml:space="preserve"> PAGEREF _Toc222246651 \h </w:instrText>
        </w:r>
        <w:r>
          <w:rPr>
            <w:noProof/>
            <w:webHidden/>
          </w:rPr>
        </w:r>
        <w:r>
          <w:rPr>
            <w:noProof/>
            <w:webHidden/>
          </w:rPr>
          <w:fldChar w:fldCharType="separate"/>
        </w:r>
        <w:r w:rsidR="00E8706A">
          <w:rPr>
            <w:noProof/>
            <w:webHidden/>
          </w:rPr>
          <w:t>32</w:t>
        </w:r>
        <w:r>
          <w:rPr>
            <w:noProof/>
            <w:webHidden/>
          </w:rPr>
          <w:fldChar w:fldCharType="end"/>
        </w:r>
      </w:hyperlink>
    </w:p>
    <w:p w14:paraId="5007F167" w14:textId="32C50DD0"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52" w:history="1">
        <w:r w:rsidRPr="004D2EEB">
          <w:rPr>
            <w:rStyle w:val="Hyperlink"/>
            <w:rFonts w:ascii="Arial" w:eastAsia="Arial" w:hAnsi="Arial" w:cs="Arial"/>
            <w:b/>
            <w:bCs/>
            <w:noProof/>
          </w:rPr>
          <w:t>Chapter 4: Why Christ Had to Come First</w:t>
        </w:r>
        <w:r>
          <w:rPr>
            <w:noProof/>
            <w:webHidden/>
          </w:rPr>
          <w:tab/>
        </w:r>
        <w:r>
          <w:rPr>
            <w:noProof/>
            <w:webHidden/>
          </w:rPr>
          <w:fldChar w:fldCharType="begin"/>
        </w:r>
        <w:r>
          <w:rPr>
            <w:noProof/>
            <w:webHidden/>
          </w:rPr>
          <w:instrText xml:space="preserve"> PAGEREF _Toc222246652 \h </w:instrText>
        </w:r>
        <w:r>
          <w:rPr>
            <w:noProof/>
            <w:webHidden/>
          </w:rPr>
        </w:r>
        <w:r>
          <w:rPr>
            <w:noProof/>
            <w:webHidden/>
          </w:rPr>
          <w:fldChar w:fldCharType="separate"/>
        </w:r>
        <w:r w:rsidR="00E8706A">
          <w:rPr>
            <w:noProof/>
            <w:webHidden/>
          </w:rPr>
          <w:t>32</w:t>
        </w:r>
        <w:r>
          <w:rPr>
            <w:noProof/>
            <w:webHidden/>
          </w:rPr>
          <w:fldChar w:fldCharType="end"/>
        </w:r>
      </w:hyperlink>
    </w:p>
    <w:p w14:paraId="5BC4D0F0" w14:textId="09BE6E6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53" w:history="1">
        <w:r w:rsidRPr="004D2EEB">
          <w:rPr>
            <w:rStyle w:val="Hyperlink"/>
            <w:rFonts w:ascii="Arial" w:eastAsia="Arial" w:hAnsi="Arial" w:cs="Arial"/>
            <w:b/>
            <w:bCs/>
            <w:noProof/>
          </w:rPr>
          <w:t>4.1 The Theological Necessity</w:t>
        </w:r>
        <w:r>
          <w:rPr>
            <w:noProof/>
            <w:webHidden/>
          </w:rPr>
          <w:tab/>
        </w:r>
        <w:r>
          <w:rPr>
            <w:noProof/>
            <w:webHidden/>
          </w:rPr>
          <w:fldChar w:fldCharType="begin"/>
        </w:r>
        <w:r>
          <w:rPr>
            <w:noProof/>
            <w:webHidden/>
          </w:rPr>
          <w:instrText xml:space="preserve"> PAGEREF _Toc222246653 \h </w:instrText>
        </w:r>
        <w:r>
          <w:rPr>
            <w:noProof/>
            <w:webHidden/>
          </w:rPr>
        </w:r>
        <w:r>
          <w:rPr>
            <w:noProof/>
            <w:webHidden/>
          </w:rPr>
          <w:fldChar w:fldCharType="separate"/>
        </w:r>
        <w:r w:rsidR="00E8706A">
          <w:rPr>
            <w:noProof/>
            <w:webHidden/>
          </w:rPr>
          <w:t>32</w:t>
        </w:r>
        <w:r>
          <w:rPr>
            <w:noProof/>
            <w:webHidden/>
          </w:rPr>
          <w:fldChar w:fldCharType="end"/>
        </w:r>
      </w:hyperlink>
    </w:p>
    <w:p w14:paraId="28905CD5" w14:textId="7AA22DF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54" w:history="1">
        <w:r w:rsidRPr="004D2EEB">
          <w:rPr>
            <w:rStyle w:val="Hyperlink"/>
            <w:rFonts w:ascii="Arial" w:eastAsia="Arial" w:hAnsi="Arial" w:cs="Arial"/>
            <w:b/>
            <w:bCs/>
            <w:noProof/>
          </w:rPr>
          <w:t>4.2 The Explicit Statements: Jesus’ Own Words</w:t>
        </w:r>
        <w:r>
          <w:rPr>
            <w:noProof/>
            <w:webHidden/>
          </w:rPr>
          <w:tab/>
        </w:r>
        <w:r>
          <w:rPr>
            <w:noProof/>
            <w:webHidden/>
          </w:rPr>
          <w:fldChar w:fldCharType="begin"/>
        </w:r>
        <w:r>
          <w:rPr>
            <w:noProof/>
            <w:webHidden/>
          </w:rPr>
          <w:instrText xml:space="preserve"> PAGEREF _Toc222246654 \h </w:instrText>
        </w:r>
        <w:r>
          <w:rPr>
            <w:noProof/>
            <w:webHidden/>
          </w:rPr>
        </w:r>
        <w:r>
          <w:rPr>
            <w:noProof/>
            <w:webHidden/>
          </w:rPr>
          <w:fldChar w:fldCharType="separate"/>
        </w:r>
        <w:r w:rsidR="00E8706A">
          <w:rPr>
            <w:noProof/>
            <w:webHidden/>
          </w:rPr>
          <w:t>32</w:t>
        </w:r>
        <w:r>
          <w:rPr>
            <w:noProof/>
            <w:webHidden/>
          </w:rPr>
          <w:fldChar w:fldCharType="end"/>
        </w:r>
      </w:hyperlink>
    </w:p>
    <w:p w14:paraId="45462275" w14:textId="03756AE2"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55" w:history="1">
        <w:r w:rsidRPr="004D2EEB">
          <w:rPr>
            <w:rStyle w:val="Hyperlink"/>
            <w:rFonts w:ascii="Arial" w:eastAsia="Arial" w:hAnsi="Arial" w:cs="Arial"/>
            <w:b/>
            <w:bCs/>
            <w:noProof/>
          </w:rPr>
          <w:t>4.2.1 John 7:39 — “The Spirit Had Not Yet Been Given”</w:t>
        </w:r>
        <w:r>
          <w:rPr>
            <w:noProof/>
            <w:webHidden/>
          </w:rPr>
          <w:tab/>
        </w:r>
        <w:r>
          <w:rPr>
            <w:noProof/>
            <w:webHidden/>
          </w:rPr>
          <w:fldChar w:fldCharType="begin"/>
        </w:r>
        <w:r>
          <w:rPr>
            <w:noProof/>
            <w:webHidden/>
          </w:rPr>
          <w:instrText xml:space="preserve"> PAGEREF _Toc222246655 \h </w:instrText>
        </w:r>
        <w:r>
          <w:rPr>
            <w:noProof/>
            <w:webHidden/>
          </w:rPr>
        </w:r>
        <w:r>
          <w:rPr>
            <w:noProof/>
            <w:webHidden/>
          </w:rPr>
          <w:fldChar w:fldCharType="separate"/>
        </w:r>
        <w:r w:rsidR="00E8706A">
          <w:rPr>
            <w:noProof/>
            <w:webHidden/>
          </w:rPr>
          <w:t>32</w:t>
        </w:r>
        <w:r>
          <w:rPr>
            <w:noProof/>
            <w:webHidden/>
          </w:rPr>
          <w:fldChar w:fldCharType="end"/>
        </w:r>
      </w:hyperlink>
    </w:p>
    <w:p w14:paraId="2EA4BC7F" w14:textId="5E45A61F"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56" w:history="1">
        <w:r w:rsidRPr="004D2EEB">
          <w:rPr>
            <w:rStyle w:val="Hyperlink"/>
            <w:rFonts w:ascii="Arial" w:eastAsia="Arial" w:hAnsi="Arial" w:cs="Arial"/>
            <w:b/>
            <w:bCs/>
            <w:noProof/>
          </w:rPr>
          <w:t>4.2.2 John 16:7 — “If I Do Not Go Away”</w:t>
        </w:r>
        <w:r>
          <w:rPr>
            <w:noProof/>
            <w:webHidden/>
          </w:rPr>
          <w:tab/>
        </w:r>
        <w:r>
          <w:rPr>
            <w:noProof/>
            <w:webHidden/>
          </w:rPr>
          <w:fldChar w:fldCharType="begin"/>
        </w:r>
        <w:r>
          <w:rPr>
            <w:noProof/>
            <w:webHidden/>
          </w:rPr>
          <w:instrText xml:space="preserve"> PAGEREF _Toc222246656 \h </w:instrText>
        </w:r>
        <w:r>
          <w:rPr>
            <w:noProof/>
            <w:webHidden/>
          </w:rPr>
        </w:r>
        <w:r>
          <w:rPr>
            <w:noProof/>
            <w:webHidden/>
          </w:rPr>
          <w:fldChar w:fldCharType="separate"/>
        </w:r>
        <w:r w:rsidR="00E8706A">
          <w:rPr>
            <w:noProof/>
            <w:webHidden/>
          </w:rPr>
          <w:t>33</w:t>
        </w:r>
        <w:r>
          <w:rPr>
            <w:noProof/>
            <w:webHidden/>
          </w:rPr>
          <w:fldChar w:fldCharType="end"/>
        </w:r>
      </w:hyperlink>
    </w:p>
    <w:p w14:paraId="00E00D63" w14:textId="55467BD0"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57" w:history="1">
        <w:r w:rsidRPr="004D2EEB">
          <w:rPr>
            <w:rStyle w:val="Hyperlink"/>
            <w:rFonts w:ascii="Arial" w:eastAsia="Arial" w:hAnsi="Arial" w:cs="Arial"/>
            <w:b/>
            <w:bCs/>
            <w:noProof/>
          </w:rPr>
          <w:t>4.2.3 Acts 2:33 — The Sequence Confirmed</w:t>
        </w:r>
        <w:r>
          <w:rPr>
            <w:noProof/>
            <w:webHidden/>
          </w:rPr>
          <w:tab/>
        </w:r>
        <w:r>
          <w:rPr>
            <w:noProof/>
            <w:webHidden/>
          </w:rPr>
          <w:fldChar w:fldCharType="begin"/>
        </w:r>
        <w:r>
          <w:rPr>
            <w:noProof/>
            <w:webHidden/>
          </w:rPr>
          <w:instrText xml:space="preserve"> PAGEREF _Toc222246657 \h </w:instrText>
        </w:r>
        <w:r>
          <w:rPr>
            <w:noProof/>
            <w:webHidden/>
          </w:rPr>
        </w:r>
        <w:r>
          <w:rPr>
            <w:noProof/>
            <w:webHidden/>
          </w:rPr>
          <w:fldChar w:fldCharType="separate"/>
        </w:r>
        <w:r w:rsidR="00E8706A">
          <w:rPr>
            <w:noProof/>
            <w:webHidden/>
          </w:rPr>
          <w:t>33</w:t>
        </w:r>
        <w:r>
          <w:rPr>
            <w:noProof/>
            <w:webHidden/>
          </w:rPr>
          <w:fldChar w:fldCharType="end"/>
        </w:r>
      </w:hyperlink>
    </w:p>
    <w:p w14:paraId="2E6E39C0" w14:textId="45B2BCF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58" w:history="1">
        <w:r w:rsidRPr="004D2EEB">
          <w:rPr>
            <w:rStyle w:val="Hyperlink"/>
            <w:rFonts w:ascii="Arial" w:eastAsia="Arial" w:hAnsi="Arial" w:cs="Arial"/>
            <w:b/>
            <w:bCs/>
            <w:noProof/>
          </w:rPr>
          <w:t>4.3 The Hebrews 9 Analysis: The Mechanism Explained</w:t>
        </w:r>
        <w:r>
          <w:rPr>
            <w:noProof/>
            <w:webHidden/>
          </w:rPr>
          <w:tab/>
        </w:r>
        <w:r>
          <w:rPr>
            <w:noProof/>
            <w:webHidden/>
          </w:rPr>
          <w:fldChar w:fldCharType="begin"/>
        </w:r>
        <w:r>
          <w:rPr>
            <w:noProof/>
            <w:webHidden/>
          </w:rPr>
          <w:instrText xml:space="preserve"> PAGEREF _Toc222246658 \h </w:instrText>
        </w:r>
        <w:r>
          <w:rPr>
            <w:noProof/>
            <w:webHidden/>
          </w:rPr>
        </w:r>
        <w:r>
          <w:rPr>
            <w:noProof/>
            <w:webHidden/>
          </w:rPr>
          <w:fldChar w:fldCharType="separate"/>
        </w:r>
        <w:r w:rsidR="00E8706A">
          <w:rPr>
            <w:noProof/>
            <w:webHidden/>
          </w:rPr>
          <w:t>34</w:t>
        </w:r>
        <w:r>
          <w:rPr>
            <w:noProof/>
            <w:webHidden/>
          </w:rPr>
          <w:fldChar w:fldCharType="end"/>
        </w:r>
      </w:hyperlink>
    </w:p>
    <w:p w14:paraId="55AA49B9" w14:textId="33F5F663"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59" w:history="1">
        <w:r w:rsidRPr="004D2EEB">
          <w:rPr>
            <w:rStyle w:val="Hyperlink"/>
            <w:rFonts w:ascii="Arial" w:eastAsia="Arial" w:hAnsi="Arial" w:cs="Arial"/>
            <w:b/>
            <w:bCs/>
            <w:noProof/>
          </w:rPr>
          <w:t>4.3.1 The Old Covenant Limitation</w:t>
        </w:r>
        <w:r>
          <w:rPr>
            <w:noProof/>
            <w:webHidden/>
          </w:rPr>
          <w:tab/>
        </w:r>
        <w:r>
          <w:rPr>
            <w:noProof/>
            <w:webHidden/>
          </w:rPr>
          <w:fldChar w:fldCharType="begin"/>
        </w:r>
        <w:r>
          <w:rPr>
            <w:noProof/>
            <w:webHidden/>
          </w:rPr>
          <w:instrText xml:space="preserve"> PAGEREF _Toc222246659 \h </w:instrText>
        </w:r>
        <w:r>
          <w:rPr>
            <w:noProof/>
            <w:webHidden/>
          </w:rPr>
        </w:r>
        <w:r>
          <w:rPr>
            <w:noProof/>
            <w:webHidden/>
          </w:rPr>
          <w:fldChar w:fldCharType="separate"/>
        </w:r>
        <w:r w:rsidR="00E8706A">
          <w:rPr>
            <w:noProof/>
            <w:webHidden/>
          </w:rPr>
          <w:t>34</w:t>
        </w:r>
        <w:r>
          <w:rPr>
            <w:noProof/>
            <w:webHidden/>
          </w:rPr>
          <w:fldChar w:fldCharType="end"/>
        </w:r>
      </w:hyperlink>
    </w:p>
    <w:p w14:paraId="00DB34C9" w14:textId="7C15F355"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60" w:history="1">
        <w:r w:rsidRPr="004D2EEB">
          <w:rPr>
            <w:rStyle w:val="Hyperlink"/>
            <w:rFonts w:ascii="Arial" w:eastAsia="Arial" w:hAnsi="Arial" w:cs="Arial"/>
            <w:b/>
            <w:bCs/>
            <w:noProof/>
          </w:rPr>
          <w:t>4.3.2 Christ’s Blood: Eternal Redemption</w:t>
        </w:r>
        <w:r>
          <w:rPr>
            <w:noProof/>
            <w:webHidden/>
          </w:rPr>
          <w:tab/>
        </w:r>
        <w:r>
          <w:rPr>
            <w:noProof/>
            <w:webHidden/>
          </w:rPr>
          <w:fldChar w:fldCharType="begin"/>
        </w:r>
        <w:r>
          <w:rPr>
            <w:noProof/>
            <w:webHidden/>
          </w:rPr>
          <w:instrText xml:space="preserve"> PAGEREF _Toc222246660 \h </w:instrText>
        </w:r>
        <w:r>
          <w:rPr>
            <w:noProof/>
            <w:webHidden/>
          </w:rPr>
        </w:r>
        <w:r>
          <w:rPr>
            <w:noProof/>
            <w:webHidden/>
          </w:rPr>
          <w:fldChar w:fldCharType="separate"/>
        </w:r>
        <w:r w:rsidR="00E8706A">
          <w:rPr>
            <w:noProof/>
            <w:webHidden/>
          </w:rPr>
          <w:t>34</w:t>
        </w:r>
        <w:r>
          <w:rPr>
            <w:noProof/>
            <w:webHidden/>
          </w:rPr>
          <w:fldChar w:fldCharType="end"/>
        </w:r>
      </w:hyperlink>
    </w:p>
    <w:p w14:paraId="7484B478" w14:textId="35006108"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61" w:history="1">
        <w:r w:rsidRPr="004D2EEB">
          <w:rPr>
            <w:rStyle w:val="Hyperlink"/>
            <w:rFonts w:ascii="Arial" w:eastAsia="Arial" w:hAnsi="Arial" w:cs="Arial"/>
            <w:b/>
            <w:bCs/>
            <w:noProof/>
          </w:rPr>
          <w:t>4.3.3 Conscience Cleansed: The Barrier Removed</w:t>
        </w:r>
        <w:r>
          <w:rPr>
            <w:noProof/>
            <w:webHidden/>
          </w:rPr>
          <w:tab/>
        </w:r>
        <w:r>
          <w:rPr>
            <w:noProof/>
            <w:webHidden/>
          </w:rPr>
          <w:fldChar w:fldCharType="begin"/>
        </w:r>
        <w:r>
          <w:rPr>
            <w:noProof/>
            <w:webHidden/>
          </w:rPr>
          <w:instrText xml:space="preserve"> PAGEREF _Toc222246661 \h </w:instrText>
        </w:r>
        <w:r>
          <w:rPr>
            <w:noProof/>
            <w:webHidden/>
          </w:rPr>
        </w:r>
        <w:r>
          <w:rPr>
            <w:noProof/>
            <w:webHidden/>
          </w:rPr>
          <w:fldChar w:fldCharType="separate"/>
        </w:r>
        <w:r w:rsidR="00E8706A">
          <w:rPr>
            <w:noProof/>
            <w:webHidden/>
          </w:rPr>
          <w:t>35</w:t>
        </w:r>
        <w:r>
          <w:rPr>
            <w:noProof/>
            <w:webHidden/>
          </w:rPr>
          <w:fldChar w:fldCharType="end"/>
        </w:r>
      </w:hyperlink>
    </w:p>
    <w:p w14:paraId="220C5B4E" w14:textId="468811FE"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62" w:history="1">
        <w:r w:rsidRPr="004D2EEB">
          <w:rPr>
            <w:rStyle w:val="Hyperlink"/>
            <w:rFonts w:ascii="Arial" w:eastAsia="Arial" w:hAnsi="Arial" w:cs="Arial"/>
            <w:b/>
            <w:bCs/>
            <w:noProof/>
          </w:rPr>
          <w:t>4.3.4 Mediator of a New Covenant</w:t>
        </w:r>
        <w:r>
          <w:rPr>
            <w:noProof/>
            <w:webHidden/>
          </w:rPr>
          <w:tab/>
        </w:r>
        <w:r>
          <w:rPr>
            <w:noProof/>
            <w:webHidden/>
          </w:rPr>
          <w:fldChar w:fldCharType="begin"/>
        </w:r>
        <w:r>
          <w:rPr>
            <w:noProof/>
            <w:webHidden/>
          </w:rPr>
          <w:instrText xml:space="preserve"> PAGEREF _Toc222246662 \h </w:instrText>
        </w:r>
        <w:r>
          <w:rPr>
            <w:noProof/>
            <w:webHidden/>
          </w:rPr>
        </w:r>
        <w:r>
          <w:rPr>
            <w:noProof/>
            <w:webHidden/>
          </w:rPr>
          <w:fldChar w:fldCharType="separate"/>
        </w:r>
        <w:r w:rsidR="00E8706A">
          <w:rPr>
            <w:noProof/>
            <w:webHidden/>
          </w:rPr>
          <w:t>36</w:t>
        </w:r>
        <w:r>
          <w:rPr>
            <w:noProof/>
            <w:webHidden/>
          </w:rPr>
          <w:fldChar w:fldCharType="end"/>
        </w:r>
      </w:hyperlink>
    </w:p>
    <w:p w14:paraId="4F177A27" w14:textId="10C8388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3" w:history="1">
        <w:r w:rsidRPr="004D2EEB">
          <w:rPr>
            <w:rStyle w:val="Hyperlink"/>
            <w:rFonts w:ascii="Arial" w:eastAsia="Arial" w:hAnsi="Arial" w:cs="Arial"/>
            <w:b/>
            <w:bCs/>
            <w:noProof/>
          </w:rPr>
          <w:t>4.4 The Tearing of the Veil</w:t>
        </w:r>
        <w:r>
          <w:rPr>
            <w:noProof/>
            <w:webHidden/>
          </w:rPr>
          <w:tab/>
        </w:r>
        <w:r>
          <w:rPr>
            <w:noProof/>
            <w:webHidden/>
          </w:rPr>
          <w:fldChar w:fldCharType="begin"/>
        </w:r>
        <w:r>
          <w:rPr>
            <w:noProof/>
            <w:webHidden/>
          </w:rPr>
          <w:instrText xml:space="preserve"> PAGEREF _Toc222246663 \h </w:instrText>
        </w:r>
        <w:r>
          <w:rPr>
            <w:noProof/>
            <w:webHidden/>
          </w:rPr>
        </w:r>
        <w:r>
          <w:rPr>
            <w:noProof/>
            <w:webHidden/>
          </w:rPr>
          <w:fldChar w:fldCharType="separate"/>
        </w:r>
        <w:r w:rsidR="00E8706A">
          <w:rPr>
            <w:noProof/>
            <w:webHidden/>
          </w:rPr>
          <w:t>36</w:t>
        </w:r>
        <w:r>
          <w:rPr>
            <w:noProof/>
            <w:webHidden/>
          </w:rPr>
          <w:fldChar w:fldCharType="end"/>
        </w:r>
      </w:hyperlink>
    </w:p>
    <w:p w14:paraId="52B61A8F" w14:textId="2E1D0B0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4" w:history="1">
        <w:r w:rsidRPr="004D2EEB">
          <w:rPr>
            <w:rStyle w:val="Hyperlink"/>
            <w:rFonts w:ascii="Arial" w:eastAsia="Arial" w:hAnsi="Arial" w:cs="Arial"/>
            <w:b/>
            <w:bCs/>
            <w:noProof/>
          </w:rPr>
          <w:t>4.5 “It Is Finished”: The Completion</w:t>
        </w:r>
        <w:r>
          <w:rPr>
            <w:noProof/>
            <w:webHidden/>
          </w:rPr>
          <w:tab/>
        </w:r>
        <w:r>
          <w:rPr>
            <w:noProof/>
            <w:webHidden/>
          </w:rPr>
          <w:fldChar w:fldCharType="begin"/>
        </w:r>
        <w:r>
          <w:rPr>
            <w:noProof/>
            <w:webHidden/>
          </w:rPr>
          <w:instrText xml:space="preserve"> PAGEREF _Toc222246664 \h </w:instrText>
        </w:r>
        <w:r>
          <w:rPr>
            <w:noProof/>
            <w:webHidden/>
          </w:rPr>
        </w:r>
        <w:r>
          <w:rPr>
            <w:noProof/>
            <w:webHidden/>
          </w:rPr>
          <w:fldChar w:fldCharType="separate"/>
        </w:r>
        <w:r w:rsidR="00E8706A">
          <w:rPr>
            <w:noProof/>
            <w:webHidden/>
          </w:rPr>
          <w:t>36</w:t>
        </w:r>
        <w:r>
          <w:rPr>
            <w:noProof/>
            <w:webHidden/>
          </w:rPr>
          <w:fldChar w:fldCharType="end"/>
        </w:r>
      </w:hyperlink>
    </w:p>
    <w:p w14:paraId="2F25CB79" w14:textId="6967036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5" w:history="1">
        <w:r w:rsidRPr="004D2EEB">
          <w:rPr>
            <w:rStyle w:val="Hyperlink"/>
            <w:rFonts w:ascii="Arial" w:eastAsia="Arial" w:hAnsi="Arial" w:cs="Arial"/>
            <w:b/>
            <w:bCs/>
            <w:noProof/>
          </w:rPr>
          <w:t>4.6 The Question of Old Testament Believers</w:t>
        </w:r>
        <w:r>
          <w:rPr>
            <w:noProof/>
            <w:webHidden/>
          </w:rPr>
          <w:tab/>
        </w:r>
        <w:r>
          <w:rPr>
            <w:noProof/>
            <w:webHidden/>
          </w:rPr>
          <w:fldChar w:fldCharType="begin"/>
        </w:r>
        <w:r>
          <w:rPr>
            <w:noProof/>
            <w:webHidden/>
          </w:rPr>
          <w:instrText xml:space="preserve"> PAGEREF _Toc222246665 \h </w:instrText>
        </w:r>
        <w:r>
          <w:rPr>
            <w:noProof/>
            <w:webHidden/>
          </w:rPr>
        </w:r>
        <w:r>
          <w:rPr>
            <w:noProof/>
            <w:webHidden/>
          </w:rPr>
          <w:fldChar w:fldCharType="separate"/>
        </w:r>
        <w:r w:rsidR="00E8706A">
          <w:rPr>
            <w:noProof/>
            <w:webHidden/>
          </w:rPr>
          <w:t>37</w:t>
        </w:r>
        <w:r>
          <w:rPr>
            <w:noProof/>
            <w:webHidden/>
          </w:rPr>
          <w:fldChar w:fldCharType="end"/>
        </w:r>
      </w:hyperlink>
    </w:p>
    <w:p w14:paraId="57FBAD88" w14:textId="545FD8A7"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66" w:history="1">
        <w:r w:rsidRPr="004D2EEB">
          <w:rPr>
            <w:rStyle w:val="Hyperlink"/>
            <w:rFonts w:ascii="Arial" w:eastAsia="Arial" w:hAnsi="Arial" w:cs="Arial"/>
            <w:b/>
            <w:bCs/>
            <w:noProof/>
          </w:rPr>
          <w:t>Chapter 5: The OT-to-NT Shift</w:t>
        </w:r>
        <w:r>
          <w:rPr>
            <w:noProof/>
            <w:webHidden/>
          </w:rPr>
          <w:tab/>
        </w:r>
        <w:r>
          <w:rPr>
            <w:noProof/>
            <w:webHidden/>
          </w:rPr>
          <w:fldChar w:fldCharType="begin"/>
        </w:r>
        <w:r>
          <w:rPr>
            <w:noProof/>
            <w:webHidden/>
          </w:rPr>
          <w:instrText xml:space="preserve"> PAGEREF _Toc222246666 \h </w:instrText>
        </w:r>
        <w:r>
          <w:rPr>
            <w:noProof/>
            <w:webHidden/>
          </w:rPr>
        </w:r>
        <w:r>
          <w:rPr>
            <w:noProof/>
            <w:webHidden/>
          </w:rPr>
          <w:fldChar w:fldCharType="separate"/>
        </w:r>
        <w:r w:rsidR="00E8706A">
          <w:rPr>
            <w:noProof/>
            <w:webHidden/>
          </w:rPr>
          <w:t>38</w:t>
        </w:r>
        <w:r>
          <w:rPr>
            <w:noProof/>
            <w:webHidden/>
          </w:rPr>
          <w:fldChar w:fldCharType="end"/>
        </w:r>
      </w:hyperlink>
    </w:p>
    <w:p w14:paraId="6D3D2CAB" w14:textId="43DDA23D"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7" w:history="1">
        <w:r w:rsidRPr="004D2EEB">
          <w:rPr>
            <w:rStyle w:val="Hyperlink"/>
            <w:rFonts w:ascii="Arial" w:eastAsia="Arial" w:hAnsi="Arial" w:cs="Arial"/>
            <w:b/>
            <w:bCs/>
            <w:noProof/>
          </w:rPr>
          <w:t>5.1 The Scholarly Debate: Discontinuity versus Continuity</w:t>
        </w:r>
        <w:r>
          <w:rPr>
            <w:noProof/>
            <w:webHidden/>
          </w:rPr>
          <w:tab/>
        </w:r>
        <w:r>
          <w:rPr>
            <w:noProof/>
            <w:webHidden/>
          </w:rPr>
          <w:fldChar w:fldCharType="begin"/>
        </w:r>
        <w:r>
          <w:rPr>
            <w:noProof/>
            <w:webHidden/>
          </w:rPr>
          <w:instrText xml:space="preserve"> PAGEREF _Toc222246667 \h </w:instrText>
        </w:r>
        <w:r>
          <w:rPr>
            <w:noProof/>
            <w:webHidden/>
          </w:rPr>
        </w:r>
        <w:r>
          <w:rPr>
            <w:noProof/>
            <w:webHidden/>
          </w:rPr>
          <w:fldChar w:fldCharType="separate"/>
        </w:r>
        <w:r w:rsidR="00E8706A">
          <w:rPr>
            <w:noProof/>
            <w:webHidden/>
          </w:rPr>
          <w:t>38</w:t>
        </w:r>
        <w:r>
          <w:rPr>
            <w:noProof/>
            <w:webHidden/>
          </w:rPr>
          <w:fldChar w:fldCharType="end"/>
        </w:r>
      </w:hyperlink>
    </w:p>
    <w:p w14:paraId="5EE79C66" w14:textId="7E873C3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8" w:history="1">
        <w:r w:rsidRPr="004D2EEB">
          <w:rPr>
            <w:rStyle w:val="Hyperlink"/>
            <w:rFonts w:ascii="Arial" w:eastAsia="Arial" w:hAnsi="Arial" w:cs="Arial"/>
            <w:b/>
            <w:bCs/>
            <w:noProof/>
          </w:rPr>
          <w:t>5.2 The Proposed Synthesis: Inauguration of Fullness</w:t>
        </w:r>
        <w:r>
          <w:rPr>
            <w:noProof/>
            <w:webHidden/>
          </w:rPr>
          <w:tab/>
        </w:r>
        <w:r>
          <w:rPr>
            <w:noProof/>
            <w:webHidden/>
          </w:rPr>
          <w:fldChar w:fldCharType="begin"/>
        </w:r>
        <w:r>
          <w:rPr>
            <w:noProof/>
            <w:webHidden/>
          </w:rPr>
          <w:instrText xml:space="preserve"> PAGEREF _Toc222246668 \h </w:instrText>
        </w:r>
        <w:r>
          <w:rPr>
            <w:noProof/>
            <w:webHidden/>
          </w:rPr>
        </w:r>
        <w:r>
          <w:rPr>
            <w:noProof/>
            <w:webHidden/>
          </w:rPr>
          <w:fldChar w:fldCharType="separate"/>
        </w:r>
        <w:r w:rsidR="00E8706A">
          <w:rPr>
            <w:noProof/>
            <w:webHidden/>
          </w:rPr>
          <w:t>38</w:t>
        </w:r>
        <w:r>
          <w:rPr>
            <w:noProof/>
            <w:webHidden/>
          </w:rPr>
          <w:fldChar w:fldCharType="end"/>
        </w:r>
      </w:hyperlink>
    </w:p>
    <w:p w14:paraId="7667CDB1" w14:textId="112B08C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69" w:history="1">
        <w:r w:rsidRPr="004D2EEB">
          <w:rPr>
            <w:rStyle w:val="Hyperlink"/>
            <w:rFonts w:ascii="Arial" w:eastAsia="Arial" w:hAnsi="Arial" w:cs="Arial"/>
            <w:b/>
            <w:bCs/>
            <w:noProof/>
          </w:rPr>
          <w:t>5.3 What Changed: Five Specific Differences</w:t>
        </w:r>
        <w:r>
          <w:rPr>
            <w:noProof/>
            <w:webHidden/>
          </w:rPr>
          <w:tab/>
        </w:r>
        <w:r>
          <w:rPr>
            <w:noProof/>
            <w:webHidden/>
          </w:rPr>
          <w:fldChar w:fldCharType="begin"/>
        </w:r>
        <w:r>
          <w:rPr>
            <w:noProof/>
            <w:webHidden/>
          </w:rPr>
          <w:instrText xml:space="preserve"> PAGEREF _Toc222246669 \h </w:instrText>
        </w:r>
        <w:r>
          <w:rPr>
            <w:noProof/>
            <w:webHidden/>
          </w:rPr>
        </w:r>
        <w:r>
          <w:rPr>
            <w:noProof/>
            <w:webHidden/>
          </w:rPr>
          <w:fldChar w:fldCharType="separate"/>
        </w:r>
        <w:r w:rsidR="00E8706A">
          <w:rPr>
            <w:noProof/>
            <w:webHidden/>
          </w:rPr>
          <w:t>39</w:t>
        </w:r>
        <w:r>
          <w:rPr>
            <w:noProof/>
            <w:webHidden/>
          </w:rPr>
          <w:fldChar w:fldCharType="end"/>
        </w:r>
      </w:hyperlink>
    </w:p>
    <w:p w14:paraId="074AFAF0" w14:textId="7156852A"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70" w:history="1">
        <w:r w:rsidRPr="004D2EEB">
          <w:rPr>
            <w:rStyle w:val="Hyperlink"/>
            <w:rFonts w:ascii="Arial" w:eastAsia="Arial" w:hAnsi="Arial" w:cs="Arial"/>
            <w:b/>
            <w:bCs/>
            <w:noProof/>
          </w:rPr>
          <w:t>5.3.1 Scope: From Select to Universal</w:t>
        </w:r>
        <w:r>
          <w:rPr>
            <w:noProof/>
            <w:webHidden/>
          </w:rPr>
          <w:tab/>
        </w:r>
        <w:r>
          <w:rPr>
            <w:noProof/>
            <w:webHidden/>
          </w:rPr>
          <w:fldChar w:fldCharType="begin"/>
        </w:r>
        <w:r>
          <w:rPr>
            <w:noProof/>
            <w:webHidden/>
          </w:rPr>
          <w:instrText xml:space="preserve"> PAGEREF _Toc222246670 \h </w:instrText>
        </w:r>
        <w:r>
          <w:rPr>
            <w:noProof/>
            <w:webHidden/>
          </w:rPr>
        </w:r>
        <w:r>
          <w:rPr>
            <w:noProof/>
            <w:webHidden/>
          </w:rPr>
          <w:fldChar w:fldCharType="separate"/>
        </w:r>
        <w:r w:rsidR="00E8706A">
          <w:rPr>
            <w:noProof/>
            <w:webHidden/>
          </w:rPr>
          <w:t>39</w:t>
        </w:r>
        <w:r>
          <w:rPr>
            <w:noProof/>
            <w:webHidden/>
          </w:rPr>
          <w:fldChar w:fldCharType="end"/>
        </w:r>
      </w:hyperlink>
    </w:p>
    <w:p w14:paraId="62897192" w14:textId="6231FCED"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71" w:history="1">
        <w:r w:rsidRPr="004D2EEB">
          <w:rPr>
            <w:rStyle w:val="Hyperlink"/>
            <w:rFonts w:ascii="Arial" w:eastAsia="Arial" w:hAnsi="Arial" w:cs="Arial"/>
            <w:b/>
            <w:bCs/>
            <w:noProof/>
          </w:rPr>
          <w:t>5.3.2 Permanence: From Removable to Sealed</w:t>
        </w:r>
        <w:r>
          <w:rPr>
            <w:noProof/>
            <w:webHidden/>
          </w:rPr>
          <w:tab/>
        </w:r>
        <w:r>
          <w:rPr>
            <w:noProof/>
            <w:webHidden/>
          </w:rPr>
          <w:fldChar w:fldCharType="begin"/>
        </w:r>
        <w:r>
          <w:rPr>
            <w:noProof/>
            <w:webHidden/>
          </w:rPr>
          <w:instrText xml:space="preserve"> PAGEREF _Toc222246671 \h </w:instrText>
        </w:r>
        <w:r>
          <w:rPr>
            <w:noProof/>
            <w:webHidden/>
          </w:rPr>
        </w:r>
        <w:r>
          <w:rPr>
            <w:noProof/>
            <w:webHidden/>
          </w:rPr>
          <w:fldChar w:fldCharType="separate"/>
        </w:r>
        <w:r w:rsidR="00E8706A">
          <w:rPr>
            <w:noProof/>
            <w:webHidden/>
          </w:rPr>
          <w:t>40</w:t>
        </w:r>
        <w:r>
          <w:rPr>
            <w:noProof/>
            <w:webHidden/>
          </w:rPr>
          <w:fldChar w:fldCharType="end"/>
        </w:r>
      </w:hyperlink>
    </w:p>
    <w:p w14:paraId="4DD6EA92" w14:textId="3045720E"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72" w:history="1">
        <w:r w:rsidRPr="004D2EEB">
          <w:rPr>
            <w:rStyle w:val="Hyperlink"/>
            <w:rFonts w:ascii="Arial" w:eastAsia="Arial" w:hAnsi="Arial" w:cs="Arial"/>
            <w:b/>
            <w:bCs/>
            <w:noProof/>
          </w:rPr>
          <w:t>5.3.3 Basis: From Anticipated to Completed Sacrifice</w:t>
        </w:r>
        <w:r>
          <w:rPr>
            <w:noProof/>
            <w:webHidden/>
          </w:rPr>
          <w:tab/>
        </w:r>
        <w:r>
          <w:rPr>
            <w:noProof/>
            <w:webHidden/>
          </w:rPr>
          <w:fldChar w:fldCharType="begin"/>
        </w:r>
        <w:r>
          <w:rPr>
            <w:noProof/>
            <w:webHidden/>
          </w:rPr>
          <w:instrText xml:space="preserve"> PAGEREF _Toc222246672 \h </w:instrText>
        </w:r>
        <w:r>
          <w:rPr>
            <w:noProof/>
            <w:webHidden/>
          </w:rPr>
        </w:r>
        <w:r>
          <w:rPr>
            <w:noProof/>
            <w:webHidden/>
          </w:rPr>
          <w:fldChar w:fldCharType="separate"/>
        </w:r>
        <w:r w:rsidR="00E8706A">
          <w:rPr>
            <w:noProof/>
            <w:webHidden/>
          </w:rPr>
          <w:t>40</w:t>
        </w:r>
        <w:r>
          <w:rPr>
            <w:noProof/>
            <w:webHidden/>
          </w:rPr>
          <w:fldChar w:fldCharType="end"/>
        </w:r>
      </w:hyperlink>
    </w:p>
    <w:p w14:paraId="48F1B888" w14:textId="609CA8E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73" w:history="1">
        <w:r w:rsidRPr="004D2EEB">
          <w:rPr>
            <w:rStyle w:val="Hyperlink"/>
            <w:rFonts w:ascii="Arial" w:eastAsia="Arial" w:hAnsi="Arial" w:cs="Arial"/>
            <w:b/>
            <w:bCs/>
            <w:noProof/>
          </w:rPr>
          <w:t>5.3.4 Depth: From External to Internal</w:t>
        </w:r>
        <w:r>
          <w:rPr>
            <w:noProof/>
            <w:webHidden/>
          </w:rPr>
          <w:tab/>
        </w:r>
        <w:r>
          <w:rPr>
            <w:noProof/>
            <w:webHidden/>
          </w:rPr>
          <w:fldChar w:fldCharType="begin"/>
        </w:r>
        <w:r>
          <w:rPr>
            <w:noProof/>
            <w:webHidden/>
          </w:rPr>
          <w:instrText xml:space="preserve"> PAGEREF _Toc222246673 \h </w:instrText>
        </w:r>
        <w:r>
          <w:rPr>
            <w:noProof/>
            <w:webHidden/>
          </w:rPr>
        </w:r>
        <w:r>
          <w:rPr>
            <w:noProof/>
            <w:webHidden/>
          </w:rPr>
          <w:fldChar w:fldCharType="separate"/>
        </w:r>
        <w:r w:rsidR="00E8706A">
          <w:rPr>
            <w:noProof/>
            <w:webHidden/>
          </w:rPr>
          <w:t>40</w:t>
        </w:r>
        <w:r>
          <w:rPr>
            <w:noProof/>
            <w:webHidden/>
          </w:rPr>
          <w:fldChar w:fldCharType="end"/>
        </w:r>
      </w:hyperlink>
    </w:p>
    <w:p w14:paraId="7C411CE8" w14:textId="44C5D8F3"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74" w:history="1">
        <w:r w:rsidRPr="004D2EEB">
          <w:rPr>
            <w:rStyle w:val="Hyperlink"/>
            <w:rFonts w:ascii="Arial" w:eastAsia="Arial" w:hAnsi="Arial" w:cs="Arial"/>
            <w:b/>
            <w:bCs/>
            <w:noProof/>
          </w:rPr>
          <w:t>5.3.5 Dimension: From Individual to Corporate</w:t>
        </w:r>
        <w:r>
          <w:rPr>
            <w:noProof/>
            <w:webHidden/>
          </w:rPr>
          <w:tab/>
        </w:r>
        <w:r>
          <w:rPr>
            <w:noProof/>
            <w:webHidden/>
          </w:rPr>
          <w:fldChar w:fldCharType="begin"/>
        </w:r>
        <w:r>
          <w:rPr>
            <w:noProof/>
            <w:webHidden/>
          </w:rPr>
          <w:instrText xml:space="preserve"> PAGEREF _Toc222246674 \h </w:instrText>
        </w:r>
        <w:r>
          <w:rPr>
            <w:noProof/>
            <w:webHidden/>
          </w:rPr>
        </w:r>
        <w:r>
          <w:rPr>
            <w:noProof/>
            <w:webHidden/>
          </w:rPr>
          <w:fldChar w:fldCharType="separate"/>
        </w:r>
        <w:r w:rsidR="00E8706A">
          <w:rPr>
            <w:noProof/>
            <w:webHidden/>
          </w:rPr>
          <w:t>41</w:t>
        </w:r>
        <w:r>
          <w:rPr>
            <w:noProof/>
            <w:webHidden/>
          </w:rPr>
          <w:fldChar w:fldCharType="end"/>
        </w:r>
      </w:hyperlink>
    </w:p>
    <w:p w14:paraId="68FEF8E0" w14:textId="0170B88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75" w:history="1">
        <w:r w:rsidRPr="004D2EEB">
          <w:rPr>
            <w:rStyle w:val="Hyperlink"/>
            <w:rFonts w:ascii="Arial" w:eastAsia="Arial" w:hAnsi="Arial" w:cs="Arial"/>
            <w:b/>
            <w:bCs/>
            <w:noProof/>
          </w:rPr>
          <w:t>5.4 What Remained the Same: Five Continuities</w:t>
        </w:r>
        <w:r>
          <w:rPr>
            <w:noProof/>
            <w:webHidden/>
          </w:rPr>
          <w:tab/>
        </w:r>
        <w:r>
          <w:rPr>
            <w:noProof/>
            <w:webHidden/>
          </w:rPr>
          <w:fldChar w:fldCharType="begin"/>
        </w:r>
        <w:r>
          <w:rPr>
            <w:noProof/>
            <w:webHidden/>
          </w:rPr>
          <w:instrText xml:space="preserve"> PAGEREF _Toc222246675 \h </w:instrText>
        </w:r>
        <w:r>
          <w:rPr>
            <w:noProof/>
            <w:webHidden/>
          </w:rPr>
        </w:r>
        <w:r>
          <w:rPr>
            <w:noProof/>
            <w:webHidden/>
          </w:rPr>
          <w:fldChar w:fldCharType="separate"/>
        </w:r>
        <w:r w:rsidR="00E8706A">
          <w:rPr>
            <w:noProof/>
            <w:webHidden/>
          </w:rPr>
          <w:t>41</w:t>
        </w:r>
        <w:r>
          <w:rPr>
            <w:noProof/>
            <w:webHidden/>
          </w:rPr>
          <w:fldChar w:fldCharType="end"/>
        </w:r>
      </w:hyperlink>
    </w:p>
    <w:p w14:paraId="189E8850" w14:textId="5F246C2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76" w:history="1">
        <w:r w:rsidRPr="004D2EEB">
          <w:rPr>
            <w:rStyle w:val="Hyperlink"/>
            <w:rFonts w:ascii="Arial" w:eastAsia="Arial" w:hAnsi="Arial" w:cs="Arial"/>
            <w:b/>
            <w:bCs/>
            <w:noProof/>
          </w:rPr>
          <w:t>5.5 The Connection to the Companion Study</w:t>
        </w:r>
        <w:r>
          <w:rPr>
            <w:noProof/>
            <w:webHidden/>
          </w:rPr>
          <w:tab/>
        </w:r>
        <w:r>
          <w:rPr>
            <w:noProof/>
            <w:webHidden/>
          </w:rPr>
          <w:fldChar w:fldCharType="begin"/>
        </w:r>
        <w:r>
          <w:rPr>
            <w:noProof/>
            <w:webHidden/>
          </w:rPr>
          <w:instrText xml:space="preserve"> PAGEREF _Toc222246676 \h </w:instrText>
        </w:r>
        <w:r>
          <w:rPr>
            <w:noProof/>
            <w:webHidden/>
          </w:rPr>
        </w:r>
        <w:r>
          <w:rPr>
            <w:noProof/>
            <w:webHidden/>
          </w:rPr>
          <w:fldChar w:fldCharType="separate"/>
        </w:r>
        <w:r w:rsidR="00E8706A">
          <w:rPr>
            <w:noProof/>
            <w:webHidden/>
          </w:rPr>
          <w:t>42</w:t>
        </w:r>
        <w:r>
          <w:rPr>
            <w:noProof/>
            <w:webHidden/>
          </w:rPr>
          <w:fldChar w:fldCharType="end"/>
        </w:r>
      </w:hyperlink>
    </w:p>
    <w:p w14:paraId="14E01DDC" w14:textId="433C1D9B"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77" w:history="1">
        <w:r w:rsidRPr="004D2EEB">
          <w:rPr>
            <w:rStyle w:val="Hyperlink"/>
            <w:rFonts w:ascii="Arial" w:eastAsia="Arial" w:hAnsi="Arial" w:cs="Arial"/>
            <w:b/>
            <w:bCs/>
            <w:noProof/>
          </w:rPr>
          <w:t>5.6 Summary: The Hinge in Place</w:t>
        </w:r>
        <w:r>
          <w:rPr>
            <w:noProof/>
            <w:webHidden/>
          </w:rPr>
          <w:tab/>
        </w:r>
        <w:r>
          <w:rPr>
            <w:noProof/>
            <w:webHidden/>
          </w:rPr>
          <w:fldChar w:fldCharType="begin"/>
        </w:r>
        <w:r>
          <w:rPr>
            <w:noProof/>
            <w:webHidden/>
          </w:rPr>
          <w:instrText xml:space="preserve"> PAGEREF _Toc222246677 \h </w:instrText>
        </w:r>
        <w:r>
          <w:rPr>
            <w:noProof/>
            <w:webHidden/>
          </w:rPr>
        </w:r>
        <w:r>
          <w:rPr>
            <w:noProof/>
            <w:webHidden/>
          </w:rPr>
          <w:fldChar w:fldCharType="separate"/>
        </w:r>
        <w:r w:rsidR="00E8706A">
          <w:rPr>
            <w:noProof/>
            <w:webHidden/>
          </w:rPr>
          <w:t>42</w:t>
        </w:r>
        <w:r>
          <w:rPr>
            <w:noProof/>
            <w:webHidden/>
          </w:rPr>
          <w:fldChar w:fldCharType="end"/>
        </w:r>
      </w:hyperlink>
    </w:p>
    <w:p w14:paraId="74E64E9F" w14:textId="20DB6B51"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78" w:history="1">
        <w:r w:rsidRPr="004D2EEB">
          <w:rPr>
            <w:rStyle w:val="Hyperlink"/>
            <w:rFonts w:ascii="Arial" w:eastAsia="Arial" w:hAnsi="Arial" w:cs="Arial"/>
            <w:b/>
            <w:bCs/>
            <w:noProof/>
          </w:rPr>
          <w:t>Source Documents Referenced in Part 2</w:t>
        </w:r>
        <w:r>
          <w:rPr>
            <w:noProof/>
            <w:webHidden/>
          </w:rPr>
          <w:tab/>
        </w:r>
        <w:r>
          <w:rPr>
            <w:noProof/>
            <w:webHidden/>
          </w:rPr>
          <w:fldChar w:fldCharType="begin"/>
        </w:r>
        <w:r>
          <w:rPr>
            <w:noProof/>
            <w:webHidden/>
          </w:rPr>
          <w:instrText xml:space="preserve"> PAGEREF _Toc222246678 \h </w:instrText>
        </w:r>
        <w:r>
          <w:rPr>
            <w:noProof/>
            <w:webHidden/>
          </w:rPr>
        </w:r>
        <w:r>
          <w:rPr>
            <w:noProof/>
            <w:webHidden/>
          </w:rPr>
          <w:fldChar w:fldCharType="separate"/>
        </w:r>
        <w:r w:rsidR="00E8706A">
          <w:rPr>
            <w:noProof/>
            <w:webHidden/>
          </w:rPr>
          <w:t>43</w:t>
        </w:r>
        <w:r>
          <w:rPr>
            <w:noProof/>
            <w:webHidden/>
          </w:rPr>
          <w:fldChar w:fldCharType="end"/>
        </w:r>
      </w:hyperlink>
    </w:p>
    <w:p w14:paraId="42631176" w14:textId="4261AF0A"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79" w:history="1">
        <w:r w:rsidRPr="004D2EEB">
          <w:rPr>
            <w:rStyle w:val="Hyperlink"/>
            <w:rFonts w:eastAsia="Arial"/>
            <w:noProof/>
          </w:rPr>
          <w:t>PART 3: THE OUTPOURED SPIRIT — PURPOSE, POWER, AND PATTERN</w:t>
        </w:r>
        <w:r>
          <w:rPr>
            <w:noProof/>
            <w:webHidden/>
          </w:rPr>
          <w:tab/>
        </w:r>
        <w:r>
          <w:rPr>
            <w:noProof/>
            <w:webHidden/>
          </w:rPr>
          <w:fldChar w:fldCharType="begin"/>
        </w:r>
        <w:r>
          <w:rPr>
            <w:noProof/>
            <w:webHidden/>
          </w:rPr>
          <w:instrText xml:space="preserve"> PAGEREF _Toc222246679 \h </w:instrText>
        </w:r>
        <w:r>
          <w:rPr>
            <w:noProof/>
            <w:webHidden/>
          </w:rPr>
        </w:r>
        <w:r>
          <w:rPr>
            <w:noProof/>
            <w:webHidden/>
          </w:rPr>
          <w:fldChar w:fldCharType="separate"/>
        </w:r>
        <w:r w:rsidR="00E8706A">
          <w:rPr>
            <w:noProof/>
            <w:webHidden/>
          </w:rPr>
          <w:t>45</w:t>
        </w:r>
        <w:r>
          <w:rPr>
            <w:noProof/>
            <w:webHidden/>
          </w:rPr>
          <w:fldChar w:fldCharType="end"/>
        </w:r>
      </w:hyperlink>
    </w:p>
    <w:p w14:paraId="6DA1C4B0" w14:textId="5CB6038B"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80" w:history="1">
        <w:r w:rsidRPr="004D2EEB">
          <w:rPr>
            <w:rStyle w:val="Hyperlink"/>
            <w:rFonts w:ascii="Arial" w:eastAsia="Arial" w:hAnsi="Arial" w:cs="Arial"/>
            <w:b/>
            <w:bCs/>
            <w:noProof/>
          </w:rPr>
          <w:t>Chapter 6: The Spirit’s Purpose and Role</w:t>
        </w:r>
        <w:r>
          <w:rPr>
            <w:noProof/>
            <w:webHidden/>
          </w:rPr>
          <w:tab/>
        </w:r>
        <w:r>
          <w:rPr>
            <w:noProof/>
            <w:webHidden/>
          </w:rPr>
          <w:fldChar w:fldCharType="begin"/>
        </w:r>
        <w:r>
          <w:rPr>
            <w:noProof/>
            <w:webHidden/>
          </w:rPr>
          <w:instrText xml:space="preserve"> PAGEREF _Toc222246680 \h </w:instrText>
        </w:r>
        <w:r>
          <w:rPr>
            <w:noProof/>
            <w:webHidden/>
          </w:rPr>
        </w:r>
        <w:r>
          <w:rPr>
            <w:noProof/>
            <w:webHidden/>
          </w:rPr>
          <w:fldChar w:fldCharType="separate"/>
        </w:r>
        <w:r w:rsidR="00E8706A">
          <w:rPr>
            <w:noProof/>
            <w:webHidden/>
          </w:rPr>
          <w:t>45</w:t>
        </w:r>
        <w:r>
          <w:rPr>
            <w:noProof/>
            <w:webHidden/>
          </w:rPr>
          <w:fldChar w:fldCharType="end"/>
        </w:r>
      </w:hyperlink>
    </w:p>
    <w:p w14:paraId="7203988F" w14:textId="615722B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81" w:history="1">
        <w:r w:rsidRPr="004D2EEB">
          <w:rPr>
            <w:rStyle w:val="Hyperlink"/>
            <w:rFonts w:ascii="Arial" w:eastAsia="Arial" w:hAnsi="Arial" w:cs="Arial"/>
            <w:b/>
            <w:bCs/>
            <w:noProof/>
          </w:rPr>
          <w:t>6.1 The Foundational Principle</w:t>
        </w:r>
        <w:r>
          <w:rPr>
            <w:noProof/>
            <w:webHidden/>
          </w:rPr>
          <w:tab/>
        </w:r>
        <w:r>
          <w:rPr>
            <w:noProof/>
            <w:webHidden/>
          </w:rPr>
          <w:fldChar w:fldCharType="begin"/>
        </w:r>
        <w:r>
          <w:rPr>
            <w:noProof/>
            <w:webHidden/>
          </w:rPr>
          <w:instrText xml:space="preserve"> PAGEREF _Toc222246681 \h </w:instrText>
        </w:r>
        <w:r>
          <w:rPr>
            <w:noProof/>
            <w:webHidden/>
          </w:rPr>
        </w:r>
        <w:r>
          <w:rPr>
            <w:noProof/>
            <w:webHidden/>
          </w:rPr>
          <w:fldChar w:fldCharType="separate"/>
        </w:r>
        <w:r w:rsidR="00E8706A">
          <w:rPr>
            <w:noProof/>
            <w:webHidden/>
          </w:rPr>
          <w:t>45</w:t>
        </w:r>
        <w:r>
          <w:rPr>
            <w:noProof/>
            <w:webHidden/>
          </w:rPr>
          <w:fldChar w:fldCharType="end"/>
        </w:r>
      </w:hyperlink>
    </w:p>
    <w:p w14:paraId="0F009346" w14:textId="33CD7D6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82" w:history="1">
        <w:r w:rsidRPr="004D2EEB">
          <w:rPr>
            <w:rStyle w:val="Hyperlink"/>
            <w:rFonts w:ascii="Arial" w:eastAsia="Arial" w:hAnsi="Arial" w:cs="Arial"/>
            <w:b/>
            <w:bCs/>
            <w:noProof/>
          </w:rPr>
          <w:t>6.2 Jesus’s Teaching: The Paraclete Discourse (John 14–16)</w:t>
        </w:r>
        <w:r>
          <w:rPr>
            <w:noProof/>
            <w:webHidden/>
          </w:rPr>
          <w:tab/>
        </w:r>
        <w:r>
          <w:rPr>
            <w:noProof/>
            <w:webHidden/>
          </w:rPr>
          <w:fldChar w:fldCharType="begin"/>
        </w:r>
        <w:r>
          <w:rPr>
            <w:noProof/>
            <w:webHidden/>
          </w:rPr>
          <w:instrText xml:space="preserve"> PAGEREF _Toc222246682 \h </w:instrText>
        </w:r>
        <w:r>
          <w:rPr>
            <w:noProof/>
            <w:webHidden/>
          </w:rPr>
        </w:r>
        <w:r>
          <w:rPr>
            <w:noProof/>
            <w:webHidden/>
          </w:rPr>
          <w:fldChar w:fldCharType="separate"/>
        </w:r>
        <w:r w:rsidR="00E8706A">
          <w:rPr>
            <w:noProof/>
            <w:webHidden/>
          </w:rPr>
          <w:t>45</w:t>
        </w:r>
        <w:r>
          <w:rPr>
            <w:noProof/>
            <w:webHidden/>
          </w:rPr>
          <w:fldChar w:fldCharType="end"/>
        </w:r>
      </w:hyperlink>
    </w:p>
    <w:p w14:paraId="241E9882" w14:textId="77E2E42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83" w:history="1">
        <w:r w:rsidRPr="004D2EEB">
          <w:rPr>
            <w:rStyle w:val="Hyperlink"/>
            <w:rFonts w:ascii="Arial" w:eastAsia="Arial" w:hAnsi="Arial" w:cs="Arial"/>
            <w:b/>
            <w:bCs/>
            <w:noProof/>
          </w:rPr>
          <w:t>6.2.1 Permanent Presence (John 14:16–17)</w:t>
        </w:r>
        <w:r>
          <w:rPr>
            <w:noProof/>
            <w:webHidden/>
          </w:rPr>
          <w:tab/>
        </w:r>
        <w:r>
          <w:rPr>
            <w:noProof/>
            <w:webHidden/>
          </w:rPr>
          <w:fldChar w:fldCharType="begin"/>
        </w:r>
        <w:r>
          <w:rPr>
            <w:noProof/>
            <w:webHidden/>
          </w:rPr>
          <w:instrText xml:space="preserve"> PAGEREF _Toc222246683 \h </w:instrText>
        </w:r>
        <w:r>
          <w:rPr>
            <w:noProof/>
            <w:webHidden/>
          </w:rPr>
        </w:r>
        <w:r>
          <w:rPr>
            <w:noProof/>
            <w:webHidden/>
          </w:rPr>
          <w:fldChar w:fldCharType="separate"/>
        </w:r>
        <w:r w:rsidR="00E8706A">
          <w:rPr>
            <w:noProof/>
            <w:webHidden/>
          </w:rPr>
          <w:t>46</w:t>
        </w:r>
        <w:r>
          <w:rPr>
            <w:noProof/>
            <w:webHidden/>
          </w:rPr>
          <w:fldChar w:fldCharType="end"/>
        </w:r>
      </w:hyperlink>
    </w:p>
    <w:p w14:paraId="44CD6FEB" w14:textId="162D625D"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84" w:history="1">
        <w:r w:rsidRPr="004D2EEB">
          <w:rPr>
            <w:rStyle w:val="Hyperlink"/>
            <w:rFonts w:ascii="Arial" w:eastAsia="Arial" w:hAnsi="Arial" w:cs="Arial"/>
            <w:b/>
            <w:bCs/>
            <w:noProof/>
          </w:rPr>
          <w:t>6.2.2 Teaching and Remembering (John 14:26)</w:t>
        </w:r>
        <w:r>
          <w:rPr>
            <w:noProof/>
            <w:webHidden/>
          </w:rPr>
          <w:tab/>
        </w:r>
        <w:r>
          <w:rPr>
            <w:noProof/>
            <w:webHidden/>
          </w:rPr>
          <w:fldChar w:fldCharType="begin"/>
        </w:r>
        <w:r>
          <w:rPr>
            <w:noProof/>
            <w:webHidden/>
          </w:rPr>
          <w:instrText xml:space="preserve"> PAGEREF _Toc222246684 \h </w:instrText>
        </w:r>
        <w:r>
          <w:rPr>
            <w:noProof/>
            <w:webHidden/>
          </w:rPr>
        </w:r>
        <w:r>
          <w:rPr>
            <w:noProof/>
            <w:webHidden/>
          </w:rPr>
          <w:fldChar w:fldCharType="separate"/>
        </w:r>
        <w:r w:rsidR="00E8706A">
          <w:rPr>
            <w:noProof/>
            <w:webHidden/>
          </w:rPr>
          <w:t>46</w:t>
        </w:r>
        <w:r>
          <w:rPr>
            <w:noProof/>
            <w:webHidden/>
          </w:rPr>
          <w:fldChar w:fldCharType="end"/>
        </w:r>
      </w:hyperlink>
    </w:p>
    <w:p w14:paraId="184B6928" w14:textId="732E0B46"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85" w:history="1">
        <w:r w:rsidRPr="004D2EEB">
          <w:rPr>
            <w:rStyle w:val="Hyperlink"/>
            <w:rFonts w:ascii="Arial" w:eastAsia="Arial" w:hAnsi="Arial" w:cs="Arial"/>
            <w:b/>
            <w:bCs/>
            <w:noProof/>
          </w:rPr>
          <w:t>6.2.3 Witness to Christ (John 15:26–27)</w:t>
        </w:r>
        <w:r>
          <w:rPr>
            <w:noProof/>
            <w:webHidden/>
          </w:rPr>
          <w:tab/>
        </w:r>
        <w:r>
          <w:rPr>
            <w:noProof/>
            <w:webHidden/>
          </w:rPr>
          <w:fldChar w:fldCharType="begin"/>
        </w:r>
        <w:r>
          <w:rPr>
            <w:noProof/>
            <w:webHidden/>
          </w:rPr>
          <w:instrText xml:space="preserve"> PAGEREF _Toc222246685 \h </w:instrText>
        </w:r>
        <w:r>
          <w:rPr>
            <w:noProof/>
            <w:webHidden/>
          </w:rPr>
        </w:r>
        <w:r>
          <w:rPr>
            <w:noProof/>
            <w:webHidden/>
          </w:rPr>
          <w:fldChar w:fldCharType="separate"/>
        </w:r>
        <w:r w:rsidR="00E8706A">
          <w:rPr>
            <w:noProof/>
            <w:webHidden/>
          </w:rPr>
          <w:t>46</w:t>
        </w:r>
        <w:r>
          <w:rPr>
            <w:noProof/>
            <w:webHidden/>
          </w:rPr>
          <w:fldChar w:fldCharType="end"/>
        </w:r>
      </w:hyperlink>
    </w:p>
    <w:p w14:paraId="200DF4C1" w14:textId="0F451E43"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86" w:history="1">
        <w:r w:rsidRPr="004D2EEB">
          <w:rPr>
            <w:rStyle w:val="Hyperlink"/>
            <w:rFonts w:ascii="Arial" w:eastAsia="Arial" w:hAnsi="Arial" w:cs="Arial"/>
            <w:b/>
            <w:bCs/>
            <w:noProof/>
          </w:rPr>
          <w:t>6.2.4 Conviction of the World (John 16:8–11)</w:t>
        </w:r>
        <w:r>
          <w:rPr>
            <w:noProof/>
            <w:webHidden/>
          </w:rPr>
          <w:tab/>
        </w:r>
        <w:r>
          <w:rPr>
            <w:noProof/>
            <w:webHidden/>
          </w:rPr>
          <w:fldChar w:fldCharType="begin"/>
        </w:r>
        <w:r>
          <w:rPr>
            <w:noProof/>
            <w:webHidden/>
          </w:rPr>
          <w:instrText xml:space="preserve"> PAGEREF _Toc222246686 \h </w:instrText>
        </w:r>
        <w:r>
          <w:rPr>
            <w:noProof/>
            <w:webHidden/>
          </w:rPr>
        </w:r>
        <w:r>
          <w:rPr>
            <w:noProof/>
            <w:webHidden/>
          </w:rPr>
          <w:fldChar w:fldCharType="separate"/>
        </w:r>
        <w:r w:rsidR="00E8706A">
          <w:rPr>
            <w:noProof/>
            <w:webHidden/>
          </w:rPr>
          <w:t>46</w:t>
        </w:r>
        <w:r>
          <w:rPr>
            <w:noProof/>
            <w:webHidden/>
          </w:rPr>
          <w:fldChar w:fldCharType="end"/>
        </w:r>
      </w:hyperlink>
    </w:p>
    <w:p w14:paraId="5273660E" w14:textId="3B00E26A"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87" w:history="1">
        <w:r w:rsidRPr="004D2EEB">
          <w:rPr>
            <w:rStyle w:val="Hyperlink"/>
            <w:rFonts w:ascii="Arial" w:eastAsia="Arial" w:hAnsi="Arial" w:cs="Arial"/>
            <w:b/>
            <w:bCs/>
            <w:noProof/>
          </w:rPr>
          <w:t>6.2.5 Guiding into Truth (John 16:13–15)</w:t>
        </w:r>
        <w:r>
          <w:rPr>
            <w:noProof/>
            <w:webHidden/>
          </w:rPr>
          <w:tab/>
        </w:r>
        <w:r>
          <w:rPr>
            <w:noProof/>
            <w:webHidden/>
          </w:rPr>
          <w:fldChar w:fldCharType="begin"/>
        </w:r>
        <w:r>
          <w:rPr>
            <w:noProof/>
            <w:webHidden/>
          </w:rPr>
          <w:instrText xml:space="preserve"> PAGEREF _Toc222246687 \h </w:instrText>
        </w:r>
        <w:r>
          <w:rPr>
            <w:noProof/>
            <w:webHidden/>
          </w:rPr>
        </w:r>
        <w:r>
          <w:rPr>
            <w:noProof/>
            <w:webHidden/>
          </w:rPr>
          <w:fldChar w:fldCharType="separate"/>
        </w:r>
        <w:r w:rsidR="00E8706A">
          <w:rPr>
            <w:noProof/>
            <w:webHidden/>
          </w:rPr>
          <w:t>47</w:t>
        </w:r>
        <w:r>
          <w:rPr>
            <w:noProof/>
            <w:webHidden/>
          </w:rPr>
          <w:fldChar w:fldCharType="end"/>
        </w:r>
      </w:hyperlink>
    </w:p>
    <w:p w14:paraId="301F0E0A" w14:textId="506B4C9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88" w:history="1">
        <w:r w:rsidRPr="004D2EEB">
          <w:rPr>
            <w:rStyle w:val="Hyperlink"/>
            <w:rFonts w:ascii="Arial" w:eastAsia="Arial" w:hAnsi="Arial" w:cs="Arial"/>
            <w:b/>
            <w:bCs/>
            <w:noProof/>
          </w:rPr>
          <w:t>6.3 Seven Categories of the Spirit’s Ongoing Work</w:t>
        </w:r>
        <w:r>
          <w:rPr>
            <w:noProof/>
            <w:webHidden/>
          </w:rPr>
          <w:tab/>
        </w:r>
        <w:r>
          <w:rPr>
            <w:noProof/>
            <w:webHidden/>
          </w:rPr>
          <w:fldChar w:fldCharType="begin"/>
        </w:r>
        <w:r>
          <w:rPr>
            <w:noProof/>
            <w:webHidden/>
          </w:rPr>
          <w:instrText xml:space="preserve"> PAGEREF _Toc222246688 \h </w:instrText>
        </w:r>
        <w:r>
          <w:rPr>
            <w:noProof/>
            <w:webHidden/>
          </w:rPr>
        </w:r>
        <w:r>
          <w:rPr>
            <w:noProof/>
            <w:webHidden/>
          </w:rPr>
          <w:fldChar w:fldCharType="separate"/>
        </w:r>
        <w:r w:rsidR="00E8706A">
          <w:rPr>
            <w:noProof/>
            <w:webHidden/>
          </w:rPr>
          <w:t>47</w:t>
        </w:r>
        <w:r>
          <w:rPr>
            <w:noProof/>
            <w:webHidden/>
          </w:rPr>
          <w:fldChar w:fldCharType="end"/>
        </w:r>
      </w:hyperlink>
    </w:p>
    <w:p w14:paraId="326A5F23" w14:textId="58AFF8F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89" w:history="1">
        <w:r w:rsidRPr="004D2EEB">
          <w:rPr>
            <w:rStyle w:val="Hyperlink"/>
            <w:rFonts w:ascii="Arial" w:eastAsia="Arial" w:hAnsi="Arial" w:cs="Arial"/>
            <w:b/>
            <w:bCs/>
            <w:noProof/>
          </w:rPr>
          <w:t>6.4 Five Foundational Principles</w:t>
        </w:r>
        <w:r>
          <w:rPr>
            <w:noProof/>
            <w:webHidden/>
          </w:rPr>
          <w:tab/>
        </w:r>
        <w:r>
          <w:rPr>
            <w:noProof/>
            <w:webHidden/>
          </w:rPr>
          <w:fldChar w:fldCharType="begin"/>
        </w:r>
        <w:r>
          <w:rPr>
            <w:noProof/>
            <w:webHidden/>
          </w:rPr>
          <w:instrText xml:space="preserve"> PAGEREF _Toc222246689 \h </w:instrText>
        </w:r>
        <w:r>
          <w:rPr>
            <w:noProof/>
            <w:webHidden/>
          </w:rPr>
        </w:r>
        <w:r>
          <w:rPr>
            <w:noProof/>
            <w:webHidden/>
          </w:rPr>
          <w:fldChar w:fldCharType="separate"/>
        </w:r>
        <w:r w:rsidR="00E8706A">
          <w:rPr>
            <w:noProof/>
            <w:webHidden/>
          </w:rPr>
          <w:t>48</w:t>
        </w:r>
        <w:r>
          <w:rPr>
            <w:noProof/>
            <w:webHidden/>
          </w:rPr>
          <w:fldChar w:fldCharType="end"/>
        </w:r>
      </w:hyperlink>
    </w:p>
    <w:p w14:paraId="35D0A2D3" w14:textId="271C6D2C"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690" w:history="1">
        <w:r w:rsidRPr="004D2EEB">
          <w:rPr>
            <w:rStyle w:val="Hyperlink"/>
            <w:rFonts w:ascii="Arial" w:eastAsia="Arial" w:hAnsi="Arial" w:cs="Arial"/>
            <w:b/>
            <w:bCs/>
            <w:noProof/>
          </w:rPr>
          <w:t>Chapter 7: The Inaugural Outpouring — Acts and the Four Spirit Episodes</w:t>
        </w:r>
        <w:r>
          <w:rPr>
            <w:noProof/>
            <w:webHidden/>
          </w:rPr>
          <w:tab/>
        </w:r>
        <w:r>
          <w:rPr>
            <w:noProof/>
            <w:webHidden/>
          </w:rPr>
          <w:fldChar w:fldCharType="begin"/>
        </w:r>
        <w:r>
          <w:rPr>
            <w:noProof/>
            <w:webHidden/>
          </w:rPr>
          <w:instrText xml:space="preserve"> PAGEREF _Toc222246690 \h </w:instrText>
        </w:r>
        <w:r>
          <w:rPr>
            <w:noProof/>
            <w:webHidden/>
          </w:rPr>
        </w:r>
        <w:r>
          <w:rPr>
            <w:noProof/>
            <w:webHidden/>
          </w:rPr>
          <w:fldChar w:fldCharType="separate"/>
        </w:r>
        <w:r w:rsidR="00E8706A">
          <w:rPr>
            <w:noProof/>
            <w:webHidden/>
          </w:rPr>
          <w:t>49</w:t>
        </w:r>
        <w:r>
          <w:rPr>
            <w:noProof/>
            <w:webHidden/>
          </w:rPr>
          <w:fldChar w:fldCharType="end"/>
        </w:r>
      </w:hyperlink>
    </w:p>
    <w:p w14:paraId="20033BB7" w14:textId="570CA67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91" w:history="1">
        <w:r w:rsidRPr="004D2EEB">
          <w:rPr>
            <w:rStyle w:val="Hyperlink"/>
            <w:rFonts w:ascii="Arial" w:eastAsia="Arial" w:hAnsi="Arial" w:cs="Arial"/>
            <w:b/>
            <w:bCs/>
            <w:noProof/>
          </w:rPr>
          <w:t>7.1 The Significance of Four Episodes</w:t>
        </w:r>
        <w:r>
          <w:rPr>
            <w:noProof/>
            <w:webHidden/>
          </w:rPr>
          <w:tab/>
        </w:r>
        <w:r>
          <w:rPr>
            <w:noProof/>
            <w:webHidden/>
          </w:rPr>
          <w:fldChar w:fldCharType="begin"/>
        </w:r>
        <w:r>
          <w:rPr>
            <w:noProof/>
            <w:webHidden/>
          </w:rPr>
          <w:instrText xml:space="preserve"> PAGEREF _Toc222246691 \h </w:instrText>
        </w:r>
        <w:r>
          <w:rPr>
            <w:noProof/>
            <w:webHidden/>
          </w:rPr>
        </w:r>
        <w:r>
          <w:rPr>
            <w:noProof/>
            <w:webHidden/>
          </w:rPr>
          <w:fldChar w:fldCharType="separate"/>
        </w:r>
        <w:r w:rsidR="00E8706A">
          <w:rPr>
            <w:noProof/>
            <w:webHidden/>
          </w:rPr>
          <w:t>49</w:t>
        </w:r>
        <w:r>
          <w:rPr>
            <w:noProof/>
            <w:webHidden/>
          </w:rPr>
          <w:fldChar w:fldCharType="end"/>
        </w:r>
      </w:hyperlink>
    </w:p>
    <w:p w14:paraId="3716A4C3" w14:textId="3EF36A17"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92" w:history="1">
        <w:r w:rsidRPr="004D2EEB">
          <w:rPr>
            <w:rStyle w:val="Hyperlink"/>
            <w:rFonts w:ascii="Arial" w:eastAsia="Arial" w:hAnsi="Arial" w:cs="Arial"/>
            <w:b/>
            <w:bCs/>
            <w:noProof/>
          </w:rPr>
          <w:t>7.2 Episode 1: Jerusalem — Jewish Believers (Acts 2:1–41)</w:t>
        </w:r>
        <w:r>
          <w:rPr>
            <w:noProof/>
            <w:webHidden/>
          </w:rPr>
          <w:tab/>
        </w:r>
        <w:r>
          <w:rPr>
            <w:noProof/>
            <w:webHidden/>
          </w:rPr>
          <w:fldChar w:fldCharType="begin"/>
        </w:r>
        <w:r>
          <w:rPr>
            <w:noProof/>
            <w:webHidden/>
          </w:rPr>
          <w:instrText xml:space="preserve"> PAGEREF _Toc222246692 \h </w:instrText>
        </w:r>
        <w:r>
          <w:rPr>
            <w:noProof/>
            <w:webHidden/>
          </w:rPr>
        </w:r>
        <w:r>
          <w:rPr>
            <w:noProof/>
            <w:webHidden/>
          </w:rPr>
          <w:fldChar w:fldCharType="separate"/>
        </w:r>
        <w:r w:rsidR="00E8706A">
          <w:rPr>
            <w:noProof/>
            <w:webHidden/>
          </w:rPr>
          <w:t>49</w:t>
        </w:r>
        <w:r>
          <w:rPr>
            <w:noProof/>
            <w:webHidden/>
          </w:rPr>
          <w:fldChar w:fldCharType="end"/>
        </w:r>
      </w:hyperlink>
    </w:p>
    <w:p w14:paraId="7ABB990A" w14:textId="136328F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93" w:history="1">
        <w:r w:rsidRPr="004D2EEB">
          <w:rPr>
            <w:rStyle w:val="Hyperlink"/>
            <w:rFonts w:ascii="Arial" w:eastAsia="Arial" w:hAnsi="Arial" w:cs="Arial"/>
            <w:b/>
            <w:bCs/>
            <w:noProof/>
          </w:rPr>
          <w:t>7.2.1 The Event</w:t>
        </w:r>
        <w:r>
          <w:rPr>
            <w:noProof/>
            <w:webHidden/>
          </w:rPr>
          <w:tab/>
        </w:r>
        <w:r>
          <w:rPr>
            <w:noProof/>
            <w:webHidden/>
          </w:rPr>
          <w:fldChar w:fldCharType="begin"/>
        </w:r>
        <w:r>
          <w:rPr>
            <w:noProof/>
            <w:webHidden/>
          </w:rPr>
          <w:instrText xml:space="preserve"> PAGEREF _Toc222246693 \h </w:instrText>
        </w:r>
        <w:r>
          <w:rPr>
            <w:noProof/>
            <w:webHidden/>
          </w:rPr>
        </w:r>
        <w:r>
          <w:rPr>
            <w:noProof/>
            <w:webHidden/>
          </w:rPr>
          <w:fldChar w:fldCharType="separate"/>
        </w:r>
        <w:r w:rsidR="00E8706A">
          <w:rPr>
            <w:noProof/>
            <w:webHidden/>
          </w:rPr>
          <w:t>49</w:t>
        </w:r>
        <w:r>
          <w:rPr>
            <w:noProof/>
            <w:webHidden/>
          </w:rPr>
          <w:fldChar w:fldCharType="end"/>
        </w:r>
      </w:hyperlink>
    </w:p>
    <w:p w14:paraId="09EB0A6C" w14:textId="0373CDB7"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94" w:history="1">
        <w:r w:rsidRPr="004D2EEB">
          <w:rPr>
            <w:rStyle w:val="Hyperlink"/>
            <w:rFonts w:ascii="Arial" w:eastAsia="Arial" w:hAnsi="Arial" w:cs="Arial"/>
            <w:b/>
            <w:bCs/>
            <w:noProof/>
          </w:rPr>
          <w:t>7.2.2 The Significance</w:t>
        </w:r>
        <w:r>
          <w:rPr>
            <w:noProof/>
            <w:webHidden/>
          </w:rPr>
          <w:tab/>
        </w:r>
        <w:r>
          <w:rPr>
            <w:noProof/>
            <w:webHidden/>
          </w:rPr>
          <w:fldChar w:fldCharType="begin"/>
        </w:r>
        <w:r>
          <w:rPr>
            <w:noProof/>
            <w:webHidden/>
          </w:rPr>
          <w:instrText xml:space="preserve"> PAGEREF _Toc222246694 \h </w:instrText>
        </w:r>
        <w:r>
          <w:rPr>
            <w:noProof/>
            <w:webHidden/>
          </w:rPr>
        </w:r>
        <w:r>
          <w:rPr>
            <w:noProof/>
            <w:webHidden/>
          </w:rPr>
          <w:fldChar w:fldCharType="separate"/>
        </w:r>
        <w:r w:rsidR="00E8706A">
          <w:rPr>
            <w:noProof/>
            <w:webHidden/>
          </w:rPr>
          <w:t>49</w:t>
        </w:r>
        <w:r>
          <w:rPr>
            <w:noProof/>
            <w:webHidden/>
          </w:rPr>
          <w:fldChar w:fldCharType="end"/>
        </w:r>
      </w:hyperlink>
    </w:p>
    <w:p w14:paraId="18FB9965" w14:textId="13B24B8B"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95" w:history="1">
        <w:r w:rsidRPr="004D2EEB">
          <w:rPr>
            <w:rStyle w:val="Hyperlink"/>
            <w:rFonts w:ascii="Arial" w:eastAsia="Arial" w:hAnsi="Arial" w:cs="Arial"/>
            <w:b/>
            <w:bCs/>
            <w:noProof/>
          </w:rPr>
          <w:t>7.3 Episode 2: Samaria — The Half-Jewish Samaritans (Acts 8:14–17)</w:t>
        </w:r>
        <w:r>
          <w:rPr>
            <w:noProof/>
            <w:webHidden/>
          </w:rPr>
          <w:tab/>
        </w:r>
        <w:r>
          <w:rPr>
            <w:noProof/>
            <w:webHidden/>
          </w:rPr>
          <w:fldChar w:fldCharType="begin"/>
        </w:r>
        <w:r>
          <w:rPr>
            <w:noProof/>
            <w:webHidden/>
          </w:rPr>
          <w:instrText xml:space="preserve"> PAGEREF _Toc222246695 \h </w:instrText>
        </w:r>
        <w:r>
          <w:rPr>
            <w:noProof/>
            <w:webHidden/>
          </w:rPr>
        </w:r>
        <w:r>
          <w:rPr>
            <w:noProof/>
            <w:webHidden/>
          </w:rPr>
          <w:fldChar w:fldCharType="separate"/>
        </w:r>
        <w:r w:rsidR="00E8706A">
          <w:rPr>
            <w:noProof/>
            <w:webHidden/>
          </w:rPr>
          <w:t>50</w:t>
        </w:r>
        <w:r>
          <w:rPr>
            <w:noProof/>
            <w:webHidden/>
          </w:rPr>
          <w:fldChar w:fldCharType="end"/>
        </w:r>
      </w:hyperlink>
    </w:p>
    <w:p w14:paraId="07386819" w14:textId="7DD74F59"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96" w:history="1">
        <w:r w:rsidRPr="004D2EEB">
          <w:rPr>
            <w:rStyle w:val="Hyperlink"/>
            <w:rFonts w:ascii="Arial" w:eastAsia="Arial" w:hAnsi="Arial" w:cs="Arial"/>
            <w:b/>
            <w:bCs/>
            <w:noProof/>
          </w:rPr>
          <w:t>7.3.1 The Event</w:t>
        </w:r>
        <w:r>
          <w:rPr>
            <w:noProof/>
            <w:webHidden/>
          </w:rPr>
          <w:tab/>
        </w:r>
        <w:r>
          <w:rPr>
            <w:noProof/>
            <w:webHidden/>
          </w:rPr>
          <w:fldChar w:fldCharType="begin"/>
        </w:r>
        <w:r>
          <w:rPr>
            <w:noProof/>
            <w:webHidden/>
          </w:rPr>
          <w:instrText xml:space="preserve"> PAGEREF _Toc222246696 \h </w:instrText>
        </w:r>
        <w:r>
          <w:rPr>
            <w:noProof/>
            <w:webHidden/>
          </w:rPr>
        </w:r>
        <w:r>
          <w:rPr>
            <w:noProof/>
            <w:webHidden/>
          </w:rPr>
          <w:fldChar w:fldCharType="separate"/>
        </w:r>
        <w:r w:rsidR="00E8706A">
          <w:rPr>
            <w:noProof/>
            <w:webHidden/>
          </w:rPr>
          <w:t>50</w:t>
        </w:r>
        <w:r>
          <w:rPr>
            <w:noProof/>
            <w:webHidden/>
          </w:rPr>
          <w:fldChar w:fldCharType="end"/>
        </w:r>
      </w:hyperlink>
    </w:p>
    <w:p w14:paraId="19FE4799" w14:textId="12D087C2"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97" w:history="1">
        <w:r w:rsidRPr="004D2EEB">
          <w:rPr>
            <w:rStyle w:val="Hyperlink"/>
            <w:rFonts w:ascii="Arial" w:eastAsia="Arial" w:hAnsi="Arial" w:cs="Arial"/>
            <w:b/>
            <w:bCs/>
            <w:noProof/>
          </w:rPr>
          <w:t>7.3.2 The Significance</w:t>
        </w:r>
        <w:r>
          <w:rPr>
            <w:noProof/>
            <w:webHidden/>
          </w:rPr>
          <w:tab/>
        </w:r>
        <w:r>
          <w:rPr>
            <w:noProof/>
            <w:webHidden/>
          </w:rPr>
          <w:fldChar w:fldCharType="begin"/>
        </w:r>
        <w:r>
          <w:rPr>
            <w:noProof/>
            <w:webHidden/>
          </w:rPr>
          <w:instrText xml:space="preserve"> PAGEREF _Toc222246697 \h </w:instrText>
        </w:r>
        <w:r>
          <w:rPr>
            <w:noProof/>
            <w:webHidden/>
          </w:rPr>
        </w:r>
        <w:r>
          <w:rPr>
            <w:noProof/>
            <w:webHidden/>
          </w:rPr>
          <w:fldChar w:fldCharType="separate"/>
        </w:r>
        <w:r w:rsidR="00E8706A">
          <w:rPr>
            <w:noProof/>
            <w:webHidden/>
          </w:rPr>
          <w:t>50</w:t>
        </w:r>
        <w:r>
          <w:rPr>
            <w:noProof/>
            <w:webHidden/>
          </w:rPr>
          <w:fldChar w:fldCharType="end"/>
        </w:r>
      </w:hyperlink>
    </w:p>
    <w:p w14:paraId="4B0D7B1E" w14:textId="208500DB"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698" w:history="1">
        <w:r w:rsidRPr="004D2EEB">
          <w:rPr>
            <w:rStyle w:val="Hyperlink"/>
            <w:rFonts w:ascii="Arial" w:eastAsia="Arial" w:hAnsi="Arial" w:cs="Arial"/>
            <w:b/>
            <w:bCs/>
            <w:noProof/>
          </w:rPr>
          <w:t>7.4 Episode 3: Caesarea — Gentiles (Acts 10:44–48)</w:t>
        </w:r>
        <w:r>
          <w:rPr>
            <w:noProof/>
            <w:webHidden/>
          </w:rPr>
          <w:tab/>
        </w:r>
        <w:r>
          <w:rPr>
            <w:noProof/>
            <w:webHidden/>
          </w:rPr>
          <w:fldChar w:fldCharType="begin"/>
        </w:r>
        <w:r>
          <w:rPr>
            <w:noProof/>
            <w:webHidden/>
          </w:rPr>
          <w:instrText xml:space="preserve"> PAGEREF _Toc222246698 \h </w:instrText>
        </w:r>
        <w:r>
          <w:rPr>
            <w:noProof/>
            <w:webHidden/>
          </w:rPr>
        </w:r>
        <w:r>
          <w:rPr>
            <w:noProof/>
            <w:webHidden/>
          </w:rPr>
          <w:fldChar w:fldCharType="separate"/>
        </w:r>
        <w:r w:rsidR="00E8706A">
          <w:rPr>
            <w:noProof/>
            <w:webHidden/>
          </w:rPr>
          <w:t>50</w:t>
        </w:r>
        <w:r>
          <w:rPr>
            <w:noProof/>
            <w:webHidden/>
          </w:rPr>
          <w:fldChar w:fldCharType="end"/>
        </w:r>
      </w:hyperlink>
    </w:p>
    <w:p w14:paraId="5F391320" w14:textId="788E3BB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699" w:history="1">
        <w:r w:rsidRPr="004D2EEB">
          <w:rPr>
            <w:rStyle w:val="Hyperlink"/>
            <w:rFonts w:ascii="Arial" w:eastAsia="Arial" w:hAnsi="Arial" w:cs="Arial"/>
            <w:b/>
            <w:bCs/>
            <w:noProof/>
          </w:rPr>
          <w:t>7.4.1 The Event</w:t>
        </w:r>
        <w:r>
          <w:rPr>
            <w:noProof/>
            <w:webHidden/>
          </w:rPr>
          <w:tab/>
        </w:r>
        <w:r>
          <w:rPr>
            <w:noProof/>
            <w:webHidden/>
          </w:rPr>
          <w:fldChar w:fldCharType="begin"/>
        </w:r>
        <w:r>
          <w:rPr>
            <w:noProof/>
            <w:webHidden/>
          </w:rPr>
          <w:instrText xml:space="preserve"> PAGEREF _Toc222246699 \h </w:instrText>
        </w:r>
        <w:r>
          <w:rPr>
            <w:noProof/>
            <w:webHidden/>
          </w:rPr>
        </w:r>
        <w:r>
          <w:rPr>
            <w:noProof/>
            <w:webHidden/>
          </w:rPr>
          <w:fldChar w:fldCharType="separate"/>
        </w:r>
        <w:r w:rsidR="00E8706A">
          <w:rPr>
            <w:noProof/>
            <w:webHidden/>
          </w:rPr>
          <w:t>50</w:t>
        </w:r>
        <w:r>
          <w:rPr>
            <w:noProof/>
            <w:webHidden/>
          </w:rPr>
          <w:fldChar w:fldCharType="end"/>
        </w:r>
      </w:hyperlink>
    </w:p>
    <w:p w14:paraId="2B9F9BAD" w14:textId="4539DF6A"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00" w:history="1">
        <w:r w:rsidRPr="004D2EEB">
          <w:rPr>
            <w:rStyle w:val="Hyperlink"/>
            <w:rFonts w:ascii="Arial" w:eastAsia="Arial" w:hAnsi="Arial" w:cs="Arial"/>
            <w:b/>
            <w:bCs/>
            <w:noProof/>
          </w:rPr>
          <w:t>7.4.2 The Significance</w:t>
        </w:r>
        <w:r>
          <w:rPr>
            <w:noProof/>
            <w:webHidden/>
          </w:rPr>
          <w:tab/>
        </w:r>
        <w:r>
          <w:rPr>
            <w:noProof/>
            <w:webHidden/>
          </w:rPr>
          <w:fldChar w:fldCharType="begin"/>
        </w:r>
        <w:r>
          <w:rPr>
            <w:noProof/>
            <w:webHidden/>
          </w:rPr>
          <w:instrText xml:space="preserve"> PAGEREF _Toc222246700 \h </w:instrText>
        </w:r>
        <w:r>
          <w:rPr>
            <w:noProof/>
            <w:webHidden/>
          </w:rPr>
        </w:r>
        <w:r>
          <w:rPr>
            <w:noProof/>
            <w:webHidden/>
          </w:rPr>
          <w:fldChar w:fldCharType="separate"/>
        </w:r>
        <w:r w:rsidR="00E8706A">
          <w:rPr>
            <w:noProof/>
            <w:webHidden/>
          </w:rPr>
          <w:t>50</w:t>
        </w:r>
        <w:r>
          <w:rPr>
            <w:noProof/>
            <w:webHidden/>
          </w:rPr>
          <w:fldChar w:fldCharType="end"/>
        </w:r>
      </w:hyperlink>
    </w:p>
    <w:p w14:paraId="252408A7" w14:textId="2E51A1D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1" w:history="1">
        <w:r w:rsidRPr="004D2EEB">
          <w:rPr>
            <w:rStyle w:val="Hyperlink"/>
            <w:rFonts w:ascii="Arial" w:eastAsia="Arial" w:hAnsi="Arial" w:cs="Arial"/>
            <w:b/>
            <w:bCs/>
            <w:noProof/>
          </w:rPr>
          <w:t>7.5 Episode 4: Ephesus — The Inadequately Taught (Acts 19:1–7)</w:t>
        </w:r>
        <w:r>
          <w:rPr>
            <w:noProof/>
            <w:webHidden/>
          </w:rPr>
          <w:tab/>
        </w:r>
        <w:r>
          <w:rPr>
            <w:noProof/>
            <w:webHidden/>
          </w:rPr>
          <w:fldChar w:fldCharType="begin"/>
        </w:r>
        <w:r>
          <w:rPr>
            <w:noProof/>
            <w:webHidden/>
          </w:rPr>
          <w:instrText xml:space="preserve"> PAGEREF _Toc222246701 \h </w:instrText>
        </w:r>
        <w:r>
          <w:rPr>
            <w:noProof/>
            <w:webHidden/>
          </w:rPr>
        </w:r>
        <w:r>
          <w:rPr>
            <w:noProof/>
            <w:webHidden/>
          </w:rPr>
          <w:fldChar w:fldCharType="separate"/>
        </w:r>
        <w:r w:rsidR="00E8706A">
          <w:rPr>
            <w:noProof/>
            <w:webHidden/>
          </w:rPr>
          <w:t>51</w:t>
        </w:r>
        <w:r>
          <w:rPr>
            <w:noProof/>
            <w:webHidden/>
          </w:rPr>
          <w:fldChar w:fldCharType="end"/>
        </w:r>
      </w:hyperlink>
    </w:p>
    <w:p w14:paraId="726CA91C" w14:textId="515FBEB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02" w:history="1">
        <w:r w:rsidRPr="004D2EEB">
          <w:rPr>
            <w:rStyle w:val="Hyperlink"/>
            <w:rFonts w:ascii="Arial" w:eastAsia="Arial" w:hAnsi="Arial" w:cs="Arial"/>
            <w:b/>
            <w:bCs/>
            <w:noProof/>
          </w:rPr>
          <w:t>7.5.1 The Event</w:t>
        </w:r>
        <w:r>
          <w:rPr>
            <w:noProof/>
            <w:webHidden/>
          </w:rPr>
          <w:tab/>
        </w:r>
        <w:r>
          <w:rPr>
            <w:noProof/>
            <w:webHidden/>
          </w:rPr>
          <w:fldChar w:fldCharType="begin"/>
        </w:r>
        <w:r>
          <w:rPr>
            <w:noProof/>
            <w:webHidden/>
          </w:rPr>
          <w:instrText xml:space="preserve"> PAGEREF _Toc222246702 \h </w:instrText>
        </w:r>
        <w:r>
          <w:rPr>
            <w:noProof/>
            <w:webHidden/>
          </w:rPr>
        </w:r>
        <w:r>
          <w:rPr>
            <w:noProof/>
            <w:webHidden/>
          </w:rPr>
          <w:fldChar w:fldCharType="separate"/>
        </w:r>
        <w:r w:rsidR="00E8706A">
          <w:rPr>
            <w:noProof/>
            <w:webHidden/>
          </w:rPr>
          <w:t>51</w:t>
        </w:r>
        <w:r>
          <w:rPr>
            <w:noProof/>
            <w:webHidden/>
          </w:rPr>
          <w:fldChar w:fldCharType="end"/>
        </w:r>
      </w:hyperlink>
    </w:p>
    <w:p w14:paraId="4DA08B16" w14:textId="65F904C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03" w:history="1">
        <w:r w:rsidRPr="004D2EEB">
          <w:rPr>
            <w:rStyle w:val="Hyperlink"/>
            <w:rFonts w:ascii="Arial" w:eastAsia="Arial" w:hAnsi="Arial" w:cs="Arial"/>
            <w:b/>
            <w:bCs/>
            <w:noProof/>
          </w:rPr>
          <w:t>7.5.2 The Significance</w:t>
        </w:r>
        <w:r>
          <w:rPr>
            <w:noProof/>
            <w:webHidden/>
          </w:rPr>
          <w:tab/>
        </w:r>
        <w:r>
          <w:rPr>
            <w:noProof/>
            <w:webHidden/>
          </w:rPr>
          <w:fldChar w:fldCharType="begin"/>
        </w:r>
        <w:r>
          <w:rPr>
            <w:noProof/>
            <w:webHidden/>
          </w:rPr>
          <w:instrText xml:space="preserve"> PAGEREF _Toc222246703 \h </w:instrText>
        </w:r>
        <w:r>
          <w:rPr>
            <w:noProof/>
            <w:webHidden/>
          </w:rPr>
        </w:r>
        <w:r>
          <w:rPr>
            <w:noProof/>
            <w:webHidden/>
          </w:rPr>
          <w:fldChar w:fldCharType="separate"/>
        </w:r>
        <w:r w:rsidR="00E8706A">
          <w:rPr>
            <w:noProof/>
            <w:webHidden/>
          </w:rPr>
          <w:t>51</w:t>
        </w:r>
        <w:r>
          <w:rPr>
            <w:noProof/>
            <w:webHidden/>
          </w:rPr>
          <w:fldChar w:fldCharType="end"/>
        </w:r>
      </w:hyperlink>
    </w:p>
    <w:p w14:paraId="2304A4D5" w14:textId="14D14C4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4" w:history="1">
        <w:r w:rsidRPr="004D2EEB">
          <w:rPr>
            <w:rStyle w:val="Hyperlink"/>
            <w:rFonts w:ascii="Arial" w:eastAsia="Arial" w:hAnsi="Arial" w:cs="Arial"/>
            <w:b/>
            <w:bCs/>
            <w:noProof/>
          </w:rPr>
          <w:t>7.6 The Progressive Pattern</w:t>
        </w:r>
        <w:r>
          <w:rPr>
            <w:noProof/>
            <w:webHidden/>
          </w:rPr>
          <w:tab/>
        </w:r>
        <w:r>
          <w:rPr>
            <w:noProof/>
            <w:webHidden/>
          </w:rPr>
          <w:fldChar w:fldCharType="begin"/>
        </w:r>
        <w:r>
          <w:rPr>
            <w:noProof/>
            <w:webHidden/>
          </w:rPr>
          <w:instrText xml:space="preserve"> PAGEREF _Toc222246704 \h </w:instrText>
        </w:r>
        <w:r>
          <w:rPr>
            <w:noProof/>
            <w:webHidden/>
          </w:rPr>
        </w:r>
        <w:r>
          <w:rPr>
            <w:noProof/>
            <w:webHidden/>
          </w:rPr>
          <w:fldChar w:fldCharType="separate"/>
        </w:r>
        <w:r w:rsidR="00E8706A">
          <w:rPr>
            <w:noProof/>
            <w:webHidden/>
          </w:rPr>
          <w:t>51</w:t>
        </w:r>
        <w:r>
          <w:rPr>
            <w:noProof/>
            <w:webHidden/>
          </w:rPr>
          <w:fldChar w:fldCharType="end"/>
        </w:r>
      </w:hyperlink>
    </w:p>
    <w:p w14:paraId="0434510E" w14:textId="53ED50E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5" w:history="1">
        <w:r w:rsidRPr="004D2EEB">
          <w:rPr>
            <w:rStyle w:val="Hyperlink"/>
            <w:rFonts w:ascii="Arial" w:eastAsia="Arial" w:hAnsi="Arial" w:cs="Arial"/>
            <w:b/>
            <w:bCs/>
            <w:noProof/>
          </w:rPr>
          <w:t>7.7 The Inaugural Pattern: Unique and Unrepeated</w:t>
        </w:r>
        <w:r>
          <w:rPr>
            <w:noProof/>
            <w:webHidden/>
          </w:rPr>
          <w:tab/>
        </w:r>
        <w:r>
          <w:rPr>
            <w:noProof/>
            <w:webHidden/>
          </w:rPr>
          <w:fldChar w:fldCharType="begin"/>
        </w:r>
        <w:r>
          <w:rPr>
            <w:noProof/>
            <w:webHidden/>
          </w:rPr>
          <w:instrText xml:space="preserve"> PAGEREF _Toc222246705 \h </w:instrText>
        </w:r>
        <w:r>
          <w:rPr>
            <w:noProof/>
            <w:webHidden/>
          </w:rPr>
        </w:r>
        <w:r>
          <w:rPr>
            <w:noProof/>
            <w:webHidden/>
          </w:rPr>
          <w:fldChar w:fldCharType="separate"/>
        </w:r>
        <w:r w:rsidR="00E8706A">
          <w:rPr>
            <w:noProof/>
            <w:webHidden/>
          </w:rPr>
          <w:t>52</w:t>
        </w:r>
        <w:r>
          <w:rPr>
            <w:noProof/>
            <w:webHidden/>
          </w:rPr>
          <w:fldChar w:fldCharType="end"/>
        </w:r>
      </w:hyperlink>
    </w:p>
    <w:p w14:paraId="6616391C" w14:textId="39D5D3BE"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06" w:history="1">
        <w:r w:rsidRPr="004D2EEB">
          <w:rPr>
            <w:rStyle w:val="Hyperlink"/>
            <w:rFonts w:ascii="Arial" w:eastAsia="Arial" w:hAnsi="Arial" w:cs="Arial"/>
            <w:b/>
            <w:bCs/>
            <w:noProof/>
          </w:rPr>
          <w:t>Chapter 8: When the Spirit Moves — Evidence and Evaluation</w:t>
        </w:r>
        <w:r>
          <w:rPr>
            <w:noProof/>
            <w:webHidden/>
          </w:rPr>
          <w:tab/>
        </w:r>
        <w:r>
          <w:rPr>
            <w:noProof/>
            <w:webHidden/>
          </w:rPr>
          <w:fldChar w:fldCharType="begin"/>
        </w:r>
        <w:r>
          <w:rPr>
            <w:noProof/>
            <w:webHidden/>
          </w:rPr>
          <w:instrText xml:space="preserve"> PAGEREF _Toc222246706 \h </w:instrText>
        </w:r>
        <w:r>
          <w:rPr>
            <w:noProof/>
            <w:webHidden/>
          </w:rPr>
        </w:r>
        <w:r>
          <w:rPr>
            <w:noProof/>
            <w:webHidden/>
          </w:rPr>
          <w:fldChar w:fldCharType="separate"/>
        </w:r>
        <w:r w:rsidR="00E8706A">
          <w:rPr>
            <w:noProof/>
            <w:webHidden/>
          </w:rPr>
          <w:t>52</w:t>
        </w:r>
        <w:r>
          <w:rPr>
            <w:noProof/>
            <w:webHidden/>
          </w:rPr>
          <w:fldChar w:fldCharType="end"/>
        </w:r>
      </w:hyperlink>
    </w:p>
    <w:p w14:paraId="7D99DBC2" w14:textId="4AD329D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7" w:history="1">
        <w:r w:rsidRPr="004D2EEB">
          <w:rPr>
            <w:rStyle w:val="Hyperlink"/>
            <w:rFonts w:ascii="Arial" w:eastAsia="Arial" w:hAnsi="Arial" w:cs="Arial"/>
            <w:b/>
            <w:bCs/>
            <w:noProof/>
          </w:rPr>
          <w:t>8.1 The Three-Tier Framework</w:t>
        </w:r>
        <w:r>
          <w:rPr>
            <w:noProof/>
            <w:webHidden/>
          </w:rPr>
          <w:tab/>
        </w:r>
        <w:r>
          <w:rPr>
            <w:noProof/>
            <w:webHidden/>
          </w:rPr>
          <w:fldChar w:fldCharType="begin"/>
        </w:r>
        <w:r>
          <w:rPr>
            <w:noProof/>
            <w:webHidden/>
          </w:rPr>
          <w:instrText xml:space="preserve"> PAGEREF _Toc222246707 \h </w:instrText>
        </w:r>
        <w:r>
          <w:rPr>
            <w:noProof/>
            <w:webHidden/>
          </w:rPr>
        </w:r>
        <w:r>
          <w:rPr>
            <w:noProof/>
            <w:webHidden/>
          </w:rPr>
          <w:fldChar w:fldCharType="separate"/>
        </w:r>
        <w:r w:rsidR="00E8706A">
          <w:rPr>
            <w:noProof/>
            <w:webHidden/>
          </w:rPr>
          <w:t>52</w:t>
        </w:r>
        <w:r>
          <w:rPr>
            <w:noProof/>
            <w:webHidden/>
          </w:rPr>
          <w:fldChar w:fldCharType="end"/>
        </w:r>
      </w:hyperlink>
    </w:p>
    <w:p w14:paraId="12909398" w14:textId="42607B2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8" w:history="1">
        <w:r w:rsidRPr="004D2EEB">
          <w:rPr>
            <w:rStyle w:val="Hyperlink"/>
            <w:rFonts w:ascii="Arial" w:eastAsia="Arial" w:hAnsi="Arial" w:cs="Arial"/>
            <w:b/>
            <w:bCs/>
            <w:noProof/>
          </w:rPr>
          <w:t>8.2 The Complete Biblical Fruit Profile</w:t>
        </w:r>
        <w:r>
          <w:rPr>
            <w:noProof/>
            <w:webHidden/>
          </w:rPr>
          <w:tab/>
        </w:r>
        <w:r>
          <w:rPr>
            <w:noProof/>
            <w:webHidden/>
          </w:rPr>
          <w:fldChar w:fldCharType="begin"/>
        </w:r>
        <w:r>
          <w:rPr>
            <w:noProof/>
            <w:webHidden/>
          </w:rPr>
          <w:instrText xml:space="preserve"> PAGEREF _Toc222246708 \h </w:instrText>
        </w:r>
        <w:r>
          <w:rPr>
            <w:noProof/>
            <w:webHidden/>
          </w:rPr>
        </w:r>
        <w:r>
          <w:rPr>
            <w:noProof/>
            <w:webHidden/>
          </w:rPr>
          <w:fldChar w:fldCharType="separate"/>
        </w:r>
        <w:r w:rsidR="00E8706A">
          <w:rPr>
            <w:noProof/>
            <w:webHidden/>
          </w:rPr>
          <w:t>53</w:t>
        </w:r>
        <w:r>
          <w:rPr>
            <w:noProof/>
            <w:webHidden/>
          </w:rPr>
          <w:fldChar w:fldCharType="end"/>
        </w:r>
      </w:hyperlink>
    </w:p>
    <w:p w14:paraId="4F7AFA45" w14:textId="3127164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09" w:history="1">
        <w:r w:rsidRPr="004D2EEB">
          <w:rPr>
            <w:rStyle w:val="Hyperlink"/>
            <w:rFonts w:ascii="Arial" w:eastAsia="Arial" w:hAnsi="Arial" w:cs="Arial"/>
            <w:b/>
            <w:bCs/>
            <w:noProof/>
          </w:rPr>
          <w:t>8.3 The Four-Tier Hierarchy of Modern-Era Manifestations</w:t>
        </w:r>
        <w:r>
          <w:rPr>
            <w:noProof/>
            <w:webHidden/>
          </w:rPr>
          <w:tab/>
        </w:r>
        <w:r>
          <w:rPr>
            <w:noProof/>
            <w:webHidden/>
          </w:rPr>
          <w:fldChar w:fldCharType="begin"/>
        </w:r>
        <w:r>
          <w:rPr>
            <w:noProof/>
            <w:webHidden/>
          </w:rPr>
          <w:instrText xml:space="preserve"> PAGEREF _Toc222246709 \h </w:instrText>
        </w:r>
        <w:r>
          <w:rPr>
            <w:noProof/>
            <w:webHidden/>
          </w:rPr>
        </w:r>
        <w:r>
          <w:rPr>
            <w:noProof/>
            <w:webHidden/>
          </w:rPr>
          <w:fldChar w:fldCharType="separate"/>
        </w:r>
        <w:r w:rsidR="00E8706A">
          <w:rPr>
            <w:noProof/>
            <w:webHidden/>
          </w:rPr>
          <w:t>54</w:t>
        </w:r>
        <w:r>
          <w:rPr>
            <w:noProof/>
            <w:webHidden/>
          </w:rPr>
          <w:fldChar w:fldCharType="end"/>
        </w:r>
      </w:hyperlink>
    </w:p>
    <w:p w14:paraId="3BE010EB" w14:textId="3C745C7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10" w:history="1">
        <w:r w:rsidRPr="004D2EEB">
          <w:rPr>
            <w:rStyle w:val="Hyperlink"/>
            <w:rFonts w:ascii="Arial" w:eastAsia="Arial" w:hAnsi="Arial" w:cs="Arial"/>
            <w:b/>
            <w:bCs/>
            <w:noProof/>
          </w:rPr>
          <w:t>8.4 Six Biblical Activities Not Evidenced in Modern Research</w:t>
        </w:r>
        <w:r>
          <w:rPr>
            <w:noProof/>
            <w:webHidden/>
          </w:rPr>
          <w:tab/>
        </w:r>
        <w:r>
          <w:rPr>
            <w:noProof/>
            <w:webHidden/>
          </w:rPr>
          <w:fldChar w:fldCharType="begin"/>
        </w:r>
        <w:r>
          <w:rPr>
            <w:noProof/>
            <w:webHidden/>
          </w:rPr>
          <w:instrText xml:space="preserve"> PAGEREF _Toc222246710 \h </w:instrText>
        </w:r>
        <w:r>
          <w:rPr>
            <w:noProof/>
            <w:webHidden/>
          </w:rPr>
        </w:r>
        <w:r>
          <w:rPr>
            <w:noProof/>
            <w:webHidden/>
          </w:rPr>
          <w:fldChar w:fldCharType="separate"/>
        </w:r>
        <w:r w:rsidR="00E8706A">
          <w:rPr>
            <w:noProof/>
            <w:webHidden/>
          </w:rPr>
          <w:t>54</w:t>
        </w:r>
        <w:r>
          <w:rPr>
            <w:noProof/>
            <w:webHidden/>
          </w:rPr>
          <w:fldChar w:fldCharType="end"/>
        </w:r>
      </w:hyperlink>
    </w:p>
    <w:p w14:paraId="1DF5D7C6" w14:textId="7107EA17"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11" w:history="1">
        <w:r w:rsidRPr="004D2EEB">
          <w:rPr>
            <w:rStyle w:val="Hyperlink"/>
            <w:rFonts w:ascii="Arial" w:eastAsia="Arial" w:hAnsi="Arial" w:cs="Arial"/>
            <w:b/>
            <w:bCs/>
            <w:noProof/>
          </w:rPr>
          <w:t>8.5 The Evaluative Standard</w:t>
        </w:r>
        <w:r>
          <w:rPr>
            <w:noProof/>
            <w:webHidden/>
          </w:rPr>
          <w:tab/>
        </w:r>
        <w:r>
          <w:rPr>
            <w:noProof/>
            <w:webHidden/>
          </w:rPr>
          <w:fldChar w:fldCharType="begin"/>
        </w:r>
        <w:r>
          <w:rPr>
            <w:noProof/>
            <w:webHidden/>
          </w:rPr>
          <w:instrText xml:space="preserve"> PAGEREF _Toc222246711 \h </w:instrText>
        </w:r>
        <w:r>
          <w:rPr>
            <w:noProof/>
            <w:webHidden/>
          </w:rPr>
        </w:r>
        <w:r>
          <w:rPr>
            <w:noProof/>
            <w:webHidden/>
          </w:rPr>
          <w:fldChar w:fldCharType="separate"/>
        </w:r>
        <w:r w:rsidR="00E8706A">
          <w:rPr>
            <w:noProof/>
            <w:webHidden/>
          </w:rPr>
          <w:t>55</w:t>
        </w:r>
        <w:r>
          <w:rPr>
            <w:noProof/>
            <w:webHidden/>
          </w:rPr>
          <w:fldChar w:fldCharType="end"/>
        </w:r>
      </w:hyperlink>
    </w:p>
    <w:p w14:paraId="7B637695" w14:textId="0E53BFE0"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12" w:history="1">
        <w:r w:rsidRPr="004D2EEB">
          <w:rPr>
            <w:rStyle w:val="Hyperlink"/>
            <w:rFonts w:ascii="Arial" w:eastAsia="Arial" w:hAnsi="Arial" w:cs="Arial"/>
            <w:b/>
            <w:bCs/>
            <w:noProof/>
          </w:rPr>
          <w:t>Chapter 9: Conditions and Preparation</w:t>
        </w:r>
        <w:r>
          <w:rPr>
            <w:noProof/>
            <w:webHidden/>
          </w:rPr>
          <w:tab/>
        </w:r>
        <w:r>
          <w:rPr>
            <w:noProof/>
            <w:webHidden/>
          </w:rPr>
          <w:fldChar w:fldCharType="begin"/>
        </w:r>
        <w:r>
          <w:rPr>
            <w:noProof/>
            <w:webHidden/>
          </w:rPr>
          <w:instrText xml:space="preserve"> PAGEREF _Toc222246712 \h </w:instrText>
        </w:r>
        <w:r>
          <w:rPr>
            <w:noProof/>
            <w:webHidden/>
          </w:rPr>
        </w:r>
        <w:r>
          <w:rPr>
            <w:noProof/>
            <w:webHidden/>
          </w:rPr>
          <w:fldChar w:fldCharType="separate"/>
        </w:r>
        <w:r w:rsidR="00E8706A">
          <w:rPr>
            <w:noProof/>
            <w:webHidden/>
          </w:rPr>
          <w:t>55</w:t>
        </w:r>
        <w:r>
          <w:rPr>
            <w:noProof/>
            <w:webHidden/>
          </w:rPr>
          <w:fldChar w:fldCharType="end"/>
        </w:r>
      </w:hyperlink>
    </w:p>
    <w:p w14:paraId="31C9200D" w14:textId="6D1D504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13" w:history="1">
        <w:r w:rsidRPr="004D2EEB">
          <w:rPr>
            <w:rStyle w:val="Hyperlink"/>
            <w:rFonts w:ascii="Arial" w:eastAsia="Arial" w:hAnsi="Arial" w:cs="Arial"/>
            <w:b/>
            <w:bCs/>
            <w:noProof/>
          </w:rPr>
          <w:t>9.1 The 2 Chronicles 7:14 Blueprint</w:t>
        </w:r>
        <w:r>
          <w:rPr>
            <w:noProof/>
            <w:webHidden/>
          </w:rPr>
          <w:tab/>
        </w:r>
        <w:r>
          <w:rPr>
            <w:noProof/>
            <w:webHidden/>
          </w:rPr>
          <w:fldChar w:fldCharType="begin"/>
        </w:r>
        <w:r>
          <w:rPr>
            <w:noProof/>
            <w:webHidden/>
          </w:rPr>
          <w:instrText xml:space="preserve"> PAGEREF _Toc222246713 \h </w:instrText>
        </w:r>
        <w:r>
          <w:rPr>
            <w:noProof/>
            <w:webHidden/>
          </w:rPr>
        </w:r>
        <w:r>
          <w:rPr>
            <w:noProof/>
            <w:webHidden/>
          </w:rPr>
          <w:fldChar w:fldCharType="separate"/>
        </w:r>
        <w:r w:rsidR="00E8706A">
          <w:rPr>
            <w:noProof/>
            <w:webHidden/>
          </w:rPr>
          <w:t>56</w:t>
        </w:r>
        <w:r>
          <w:rPr>
            <w:noProof/>
            <w:webHidden/>
          </w:rPr>
          <w:fldChar w:fldCharType="end"/>
        </w:r>
      </w:hyperlink>
    </w:p>
    <w:p w14:paraId="0BDF582F" w14:textId="696475AD"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14" w:history="1">
        <w:r w:rsidRPr="004D2EEB">
          <w:rPr>
            <w:rStyle w:val="Hyperlink"/>
            <w:rFonts w:ascii="Arial" w:eastAsia="Arial" w:hAnsi="Arial" w:cs="Arial"/>
            <w:b/>
            <w:bCs/>
            <w:noProof/>
          </w:rPr>
          <w:t>9.2 The Seven Conditions</w:t>
        </w:r>
        <w:r>
          <w:rPr>
            <w:noProof/>
            <w:webHidden/>
          </w:rPr>
          <w:tab/>
        </w:r>
        <w:r>
          <w:rPr>
            <w:noProof/>
            <w:webHidden/>
          </w:rPr>
          <w:fldChar w:fldCharType="begin"/>
        </w:r>
        <w:r>
          <w:rPr>
            <w:noProof/>
            <w:webHidden/>
          </w:rPr>
          <w:instrText xml:space="preserve"> PAGEREF _Toc222246714 \h </w:instrText>
        </w:r>
        <w:r>
          <w:rPr>
            <w:noProof/>
            <w:webHidden/>
          </w:rPr>
        </w:r>
        <w:r>
          <w:rPr>
            <w:noProof/>
            <w:webHidden/>
          </w:rPr>
          <w:fldChar w:fldCharType="separate"/>
        </w:r>
        <w:r w:rsidR="00E8706A">
          <w:rPr>
            <w:noProof/>
            <w:webHidden/>
          </w:rPr>
          <w:t>56</w:t>
        </w:r>
        <w:r>
          <w:rPr>
            <w:noProof/>
            <w:webHidden/>
          </w:rPr>
          <w:fldChar w:fldCharType="end"/>
        </w:r>
      </w:hyperlink>
    </w:p>
    <w:p w14:paraId="1246C52A" w14:textId="725474E7"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15" w:history="1">
        <w:r w:rsidRPr="004D2EEB">
          <w:rPr>
            <w:rStyle w:val="Hyperlink"/>
            <w:rFonts w:ascii="Arial" w:eastAsia="Arial" w:hAnsi="Arial" w:cs="Arial"/>
            <w:b/>
            <w:bCs/>
            <w:noProof/>
          </w:rPr>
          <w:t>9.2.1 Humility</w:t>
        </w:r>
        <w:r>
          <w:rPr>
            <w:noProof/>
            <w:webHidden/>
          </w:rPr>
          <w:tab/>
        </w:r>
        <w:r>
          <w:rPr>
            <w:noProof/>
            <w:webHidden/>
          </w:rPr>
          <w:fldChar w:fldCharType="begin"/>
        </w:r>
        <w:r>
          <w:rPr>
            <w:noProof/>
            <w:webHidden/>
          </w:rPr>
          <w:instrText xml:space="preserve"> PAGEREF _Toc222246715 \h </w:instrText>
        </w:r>
        <w:r>
          <w:rPr>
            <w:noProof/>
            <w:webHidden/>
          </w:rPr>
        </w:r>
        <w:r>
          <w:rPr>
            <w:noProof/>
            <w:webHidden/>
          </w:rPr>
          <w:fldChar w:fldCharType="separate"/>
        </w:r>
        <w:r w:rsidR="00E8706A">
          <w:rPr>
            <w:noProof/>
            <w:webHidden/>
          </w:rPr>
          <w:t>56</w:t>
        </w:r>
        <w:r>
          <w:rPr>
            <w:noProof/>
            <w:webHidden/>
          </w:rPr>
          <w:fldChar w:fldCharType="end"/>
        </w:r>
      </w:hyperlink>
    </w:p>
    <w:p w14:paraId="400697AD" w14:textId="36D3504A"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16" w:history="1">
        <w:r w:rsidRPr="004D2EEB">
          <w:rPr>
            <w:rStyle w:val="Hyperlink"/>
            <w:rFonts w:ascii="Arial" w:eastAsia="Arial" w:hAnsi="Arial" w:cs="Arial"/>
            <w:b/>
            <w:bCs/>
            <w:noProof/>
          </w:rPr>
          <w:t>9.2.2 Prayer</w:t>
        </w:r>
        <w:r>
          <w:rPr>
            <w:noProof/>
            <w:webHidden/>
          </w:rPr>
          <w:tab/>
        </w:r>
        <w:r>
          <w:rPr>
            <w:noProof/>
            <w:webHidden/>
          </w:rPr>
          <w:fldChar w:fldCharType="begin"/>
        </w:r>
        <w:r>
          <w:rPr>
            <w:noProof/>
            <w:webHidden/>
          </w:rPr>
          <w:instrText xml:space="preserve"> PAGEREF _Toc222246716 \h </w:instrText>
        </w:r>
        <w:r>
          <w:rPr>
            <w:noProof/>
            <w:webHidden/>
          </w:rPr>
        </w:r>
        <w:r>
          <w:rPr>
            <w:noProof/>
            <w:webHidden/>
          </w:rPr>
          <w:fldChar w:fldCharType="separate"/>
        </w:r>
        <w:r w:rsidR="00E8706A">
          <w:rPr>
            <w:noProof/>
            <w:webHidden/>
          </w:rPr>
          <w:t>56</w:t>
        </w:r>
        <w:r>
          <w:rPr>
            <w:noProof/>
            <w:webHidden/>
          </w:rPr>
          <w:fldChar w:fldCharType="end"/>
        </w:r>
      </w:hyperlink>
    </w:p>
    <w:p w14:paraId="57F5A342" w14:textId="3B4CCF38"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17" w:history="1">
        <w:r w:rsidRPr="004D2EEB">
          <w:rPr>
            <w:rStyle w:val="Hyperlink"/>
            <w:rFonts w:ascii="Arial" w:eastAsia="Arial" w:hAnsi="Arial" w:cs="Arial"/>
            <w:b/>
            <w:bCs/>
            <w:noProof/>
          </w:rPr>
          <w:t>9.2.3 Seeking God’s Presence</w:t>
        </w:r>
        <w:r>
          <w:rPr>
            <w:noProof/>
            <w:webHidden/>
          </w:rPr>
          <w:tab/>
        </w:r>
        <w:r>
          <w:rPr>
            <w:noProof/>
            <w:webHidden/>
          </w:rPr>
          <w:fldChar w:fldCharType="begin"/>
        </w:r>
        <w:r>
          <w:rPr>
            <w:noProof/>
            <w:webHidden/>
          </w:rPr>
          <w:instrText xml:space="preserve"> PAGEREF _Toc222246717 \h </w:instrText>
        </w:r>
        <w:r>
          <w:rPr>
            <w:noProof/>
            <w:webHidden/>
          </w:rPr>
        </w:r>
        <w:r>
          <w:rPr>
            <w:noProof/>
            <w:webHidden/>
          </w:rPr>
          <w:fldChar w:fldCharType="separate"/>
        </w:r>
        <w:r w:rsidR="00E8706A">
          <w:rPr>
            <w:noProof/>
            <w:webHidden/>
          </w:rPr>
          <w:t>57</w:t>
        </w:r>
        <w:r>
          <w:rPr>
            <w:noProof/>
            <w:webHidden/>
          </w:rPr>
          <w:fldChar w:fldCharType="end"/>
        </w:r>
      </w:hyperlink>
    </w:p>
    <w:p w14:paraId="05850BE6" w14:textId="4F20BE3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18" w:history="1">
        <w:r w:rsidRPr="004D2EEB">
          <w:rPr>
            <w:rStyle w:val="Hyperlink"/>
            <w:rFonts w:ascii="Arial" w:eastAsia="Arial" w:hAnsi="Arial" w:cs="Arial"/>
            <w:b/>
            <w:bCs/>
            <w:noProof/>
          </w:rPr>
          <w:t>9.2.4 Repentance</w:t>
        </w:r>
        <w:r>
          <w:rPr>
            <w:noProof/>
            <w:webHidden/>
          </w:rPr>
          <w:tab/>
        </w:r>
        <w:r>
          <w:rPr>
            <w:noProof/>
            <w:webHidden/>
          </w:rPr>
          <w:fldChar w:fldCharType="begin"/>
        </w:r>
        <w:r>
          <w:rPr>
            <w:noProof/>
            <w:webHidden/>
          </w:rPr>
          <w:instrText xml:space="preserve"> PAGEREF _Toc222246718 \h </w:instrText>
        </w:r>
        <w:r>
          <w:rPr>
            <w:noProof/>
            <w:webHidden/>
          </w:rPr>
        </w:r>
        <w:r>
          <w:rPr>
            <w:noProof/>
            <w:webHidden/>
          </w:rPr>
          <w:fldChar w:fldCharType="separate"/>
        </w:r>
        <w:r w:rsidR="00E8706A">
          <w:rPr>
            <w:noProof/>
            <w:webHidden/>
          </w:rPr>
          <w:t>57</w:t>
        </w:r>
        <w:r>
          <w:rPr>
            <w:noProof/>
            <w:webHidden/>
          </w:rPr>
          <w:fldChar w:fldCharType="end"/>
        </w:r>
      </w:hyperlink>
    </w:p>
    <w:p w14:paraId="5C261FC4" w14:textId="416F0B9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19" w:history="1">
        <w:r w:rsidRPr="004D2EEB">
          <w:rPr>
            <w:rStyle w:val="Hyperlink"/>
            <w:rFonts w:ascii="Arial" w:eastAsia="Arial" w:hAnsi="Arial" w:cs="Arial"/>
            <w:b/>
            <w:bCs/>
            <w:noProof/>
          </w:rPr>
          <w:t>9.2.5 Unity</w:t>
        </w:r>
        <w:r>
          <w:rPr>
            <w:noProof/>
            <w:webHidden/>
          </w:rPr>
          <w:tab/>
        </w:r>
        <w:r>
          <w:rPr>
            <w:noProof/>
            <w:webHidden/>
          </w:rPr>
          <w:fldChar w:fldCharType="begin"/>
        </w:r>
        <w:r>
          <w:rPr>
            <w:noProof/>
            <w:webHidden/>
          </w:rPr>
          <w:instrText xml:space="preserve"> PAGEREF _Toc222246719 \h </w:instrText>
        </w:r>
        <w:r>
          <w:rPr>
            <w:noProof/>
            <w:webHidden/>
          </w:rPr>
        </w:r>
        <w:r>
          <w:rPr>
            <w:noProof/>
            <w:webHidden/>
          </w:rPr>
          <w:fldChar w:fldCharType="separate"/>
        </w:r>
        <w:r w:rsidR="00E8706A">
          <w:rPr>
            <w:noProof/>
            <w:webHidden/>
          </w:rPr>
          <w:t>57</w:t>
        </w:r>
        <w:r>
          <w:rPr>
            <w:noProof/>
            <w:webHidden/>
          </w:rPr>
          <w:fldChar w:fldCharType="end"/>
        </w:r>
      </w:hyperlink>
    </w:p>
    <w:p w14:paraId="3D9D784C" w14:textId="25E0843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20" w:history="1">
        <w:r w:rsidRPr="004D2EEB">
          <w:rPr>
            <w:rStyle w:val="Hyperlink"/>
            <w:rFonts w:ascii="Arial" w:eastAsia="Arial" w:hAnsi="Arial" w:cs="Arial"/>
            <w:b/>
            <w:bCs/>
            <w:noProof/>
          </w:rPr>
          <w:t>9.2.6 Obedience</w:t>
        </w:r>
        <w:r>
          <w:rPr>
            <w:noProof/>
            <w:webHidden/>
          </w:rPr>
          <w:tab/>
        </w:r>
        <w:r>
          <w:rPr>
            <w:noProof/>
            <w:webHidden/>
          </w:rPr>
          <w:fldChar w:fldCharType="begin"/>
        </w:r>
        <w:r>
          <w:rPr>
            <w:noProof/>
            <w:webHidden/>
          </w:rPr>
          <w:instrText xml:space="preserve"> PAGEREF _Toc222246720 \h </w:instrText>
        </w:r>
        <w:r>
          <w:rPr>
            <w:noProof/>
            <w:webHidden/>
          </w:rPr>
        </w:r>
        <w:r>
          <w:rPr>
            <w:noProof/>
            <w:webHidden/>
          </w:rPr>
          <w:fldChar w:fldCharType="separate"/>
        </w:r>
        <w:r w:rsidR="00E8706A">
          <w:rPr>
            <w:noProof/>
            <w:webHidden/>
          </w:rPr>
          <w:t>57</w:t>
        </w:r>
        <w:r>
          <w:rPr>
            <w:noProof/>
            <w:webHidden/>
          </w:rPr>
          <w:fldChar w:fldCharType="end"/>
        </w:r>
      </w:hyperlink>
    </w:p>
    <w:p w14:paraId="5D1CCA22" w14:textId="68C8156A"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21" w:history="1">
        <w:r w:rsidRPr="004D2EEB">
          <w:rPr>
            <w:rStyle w:val="Hyperlink"/>
            <w:rFonts w:ascii="Arial" w:eastAsia="Arial" w:hAnsi="Arial" w:cs="Arial"/>
            <w:b/>
            <w:bCs/>
            <w:noProof/>
          </w:rPr>
          <w:t>9.2.7 Expectant Faith</w:t>
        </w:r>
        <w:r>
          <w:rPr>
            <w:noProof/>
            <w:webHidden/>
          </w:rPr>
          <w:tab/>
        </w:r>
        <w:r>
          <w:rPr>
            <w:noProof/>
            <w:webHidden/>
          </w:rPr>
          <w:fldChar w:fldCharType="begin"/>
        </w:r>
        <w:r>
          <w:rPr>
            <w:noProof/>
            <w:webHidden/>
          </w:rPr>
          <w:instrText xml:space="preserve"> PAGEREF _Toc222246721 \h </w:instrText>
        </w:r>
        <w:r>
          <w:rPr>
            <w:noProof/>
            <w:webHidden/>
          </w:rPr>
        </w:r>
        <w:r>
          <w:rPr>
            <w:noProof/>
            <w:webHidden/>
          </w:rPr>
          <w:fldChar w:fldCharType="separate"/>
        </w:r>
        <w:r w:rsidR="00E8706A">
          <w:rPr>
            <w:noProof/>
            <w:webHidden/>
          </w:rPr>
          <w:t>58</w:t>
        </w:r>
        <w:r>
          <w:rPr>
            <w:noProof/>
            <w:webHidden/>
          </w:rPr>
          <w:fldChar w:fldCharType="end"/>
        </w:r>
      </w:hyperlink>
    </w:p>
    <w:p w14:paraId="348361FA" w14:textId="651696E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22" w:history="1">
        <w:r w:rsidRPr="004D2EEB">
          <w:rPr>
            <w:rStyle w:val="Hyperlink"/>
            <w:rFonts w:ascii="Arial" w:eastAsia="Arial" w:hAnsi="Arial" w:cs="Arial"/>
            <w:b/>
            <w:bCs/>
            <w:noProof/>
          </w:rPr>
          <w:t>9.3 The Pattern: Preparation, Breakthrough, Expansion</w:t>
        </w:r>
        <w:r>
          <w:rPr>
            <w:noProof/>
            <w:webHidden/>
          </w:rPr>
          <w:tab/>
        </w:r>
        <w:r>
          <w:rPr>
            <w:noProof/>
            <w:webHidden/>
          </w:rPr>
          <w:fldChar w:fldCharType="begin"/>
        </w:r>
        <w:r>
          <w:rPr>
            <w:noProof/>
            <w:webHidden/>
          </w:rPr>
          <w:instrText xml:space="preserve"> PAGEREF _Toc222246722 \h </w:instrText>
        </w:r>
        <w:r>
          <w:rPr>
            <w:noProof/>
            <w:webHidden/>
          </w:rPr>
        </w:r>
        <w:r>
          <w:rPr>
            <w:noProof/>
            <w:webHidden/>
          </w:rPr>
          <w:fldChar w:fldCharType="separate"/>
        </w:r>
        <w:r w:rsidR="00E8706A">
          <w:rPr>
            <w:noProof/>
            <w:webHidden/>
          </w:rPr>
          <w:t>58</w:t>
        </w:r>
        <w:r>
          <w:rPr>
            <w:noProof/>
            <w:webHidden/>
          </w:rPr>
          <w:fldChar w:fldCharType="end"/>
        </w:r>
      </w:hyperlink>
    </w:p>
    <w:p w14:paraId="2F5295AE" w14:textId="2EE2416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23" w:history="1">
        <w:r w:rsidRPr="004D2EEB">
          <w:rPr>
            <w:rStyle w:val="Hyperlink"/>
            <w:rFonts w:ascii="Arial" w:eastAsia="Arial" w:hAnsi="Arial" w:cs="Arial"/>
            <w:b/>
            <w:bCs/>
            <w:noProof/>
          </w:rPr>
          <w:t>9.4 Hindrances: What Blocks the Spirit’s Work</w:t>
        </w:r>
        <w:r>
          <w:rPr>
            <w:noProof/>
            <w:webHidden/>
          </w:rPr>
          <w:tab/>
        </w:r>
        <w:r>
          <w:rPr>
            <w:noProof/>
            <w:webHidden/>
          </w:rPr>
          <w:fldChar w:fldCharType="begin"/>
        </w:r>
        <w:r>
          <w:rPr>
            <w:noProof/>
            <w:webHidden/>
          </w:rPr>
          <w:instrText xml:space="preserve"> PAGEREF _Toc222246723 \h </w:instrText>
        </w:r>
        <w:r>
          <w:rPr>
            <w:noProof/>
            <w:webHidden/>
          </w:rPr>
        </w:r>
        <w:r>
          <w:rPr>
            <w:noProof/>
            <w:webHidden/>
          </w:rPr>
          <w:fldChar w:fldCharType="separate"/>
        </w:r>
        <w:r w:rsidR="00E8706A">
          <w:rPr>
            <w:noProof/>
            <w:webHidden/>
          </w:rPr>
          <w:t>58</w:t>
        </w:r>
        <w:r>
          <w:rPr>
            <w:noProof/>
            <w:webHidden/>
          </w:rPr>
          <w:fldChar w:fldCharType="end"/>
        </w:r>
      </w:hyperlink>
    </w:p>
    <w:p w14:paraId="0E44F03B" w14:textId="5FBB156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24" w:history="1">
        <w:r w:rsidRPr="004D2EEB">
          <w:rPr>
            <w:rStyle w:val="Hyperlink"/>
            <w:rFonts w:ascii="Arial" w:eastAsia="Arial" w:hAnsi="Arial" w:cs="Arial"/>
            <w:b/>
            <w:bCs/>
            <w:noProof/>
          </w:rPr>
          <w:t>9.5 The Central Finding Applied</w:t>
        </w:r>
        <w:r>
          <w:rPr>
            <w:noProof/>
            <w:webHidden/>
          </w:rPr>
          <w:tab/>
        </w:r>
        <w:r>
          <w:rPr>
            <w:noProof/>
            <w:webHidden/>
          </w:rPr>
          <w:fldChar w:fldCharType="begin"/>
        </w:r>
        <w:r>
          <w:rPr>
            <w:noProof/>
            <w:webHidden/>
          </w:rPr>
          <w:instrText xml:space="preserve"> PAGEREF _Toc222246724 \h </w:instrText>
        </w:r>
        <w:r>
          <w:rPr>
            <w:noProof/>
            <w:webHidden/>
          </w:rPr>
        </w:r>
        <w:r>
          <w:rPr>
            <w:noProof/>
            <w:webHidden/>
          </w:rPr>
          <w:fldChar w:fldCharType="separate"/>
        </w:r>
        <w:r w:rsidR="00E8706A">
          <w:rPr>
            <w:noProof/>
            <w:webHidden/>
          </w:rPr>
          <w:t>59</w:t>
        </w:r>
        <w:r>
          <w:rPr>
            <w:noProof/>
            <w:webHidden/>
          </w:rPr>
          <w:fldChar w:fldCharType="end"/>
        </w:r>
      </w:hyperlink>
    </w:p>
    <w:p w14:paraId="05C0CDDF" w14:textId="09F6972F"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25" w:history="1">
        <w:r w:rsidRPr="004D2EEB">
          <w:rPr>
            <w:rStyle w:val="Hyperlink"/>
            <w:rFonts w:ascii="Arial" w:eastAsia="Arial" w:hAnsi="Arial" w:cs="Arial"/>
            <w:b/>
            <w:bCs/>
            <w:noProof/>
          </w:rPr>
          <w:t>Source Documents Referenced in Part 3</w:t>
        </w:r>
        <w:r>
          <w:rPr>
            <w:noProof/>
            <w:webHidden/>
          </w:rPr>
          <w:tab/>
        </w:r>
        <w:r>
          <w:rPr>
            <w:noProof/>
            <w:webHidden/>
          </w:rPr>
          <w:fldChar w:fldCharType="begin"/>
        </w:r>
        <w:r>
          <w:rPr>
            <w:noProof/>
            <w:webHidden/>
          </w:rPr>
          <w:instrText xml:space="preserve"> PAGEREF _Toc222246725 \h </w:instrText>
        </w:r>
        <w:r>
          <w:rPr>
            <w:noProof/>
            <w:webHidden/>
          </w:rPr>
        </w:r>
        <w:r>
          <w:rPr>
            <w:noProof/>
            <w:webHidden/>
          </w:rPr>
          <w:fldChar w:fldCharType="separate"/>
        </w:r>
        <w:r w:rsidR="00E8706A">
          <w:rPr>
            <w:noProof/>
            <w:webHidden/>
          </w:rPr>
          <w:t>59</w:t>
        </w:r>
        <w:r>
          <w:rPr>
            <w:noProof/>
            <w:webHidden/>
          </w:rPr>
          <w:fldChar w:fldCharType="end"/>
        </w:r>
      </w:hyperlink>
    </w:p>
    <w:p w14:paraId="50A68D99" w14:textId="690F6297"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26" w:history="1">
        <w:r w:rsidRPr="004D2EEB">
          <w:rPr>
            <w:rStyle w:val="Hyperlink"/>
            <w:rFonts w:eastAsia="Arial"/>
            <w:noProof/>
          </w:rPr>
          <w:t>PART 4: THE SPIRIT IN HISTORY — 5,000 YEARS</w:t>
        </w:r>
        <w:r>
          <w:rPr>
            <w:noProof/>
            <w:webHidden/>
          </w:rPr>
          <w:tab/>
        </w:r>
        <w:r>
          <w:rPr>
            <w:noProof/>
            <w:webHidden/>
          </w:rPr>
          <w:fldChar w:fldCharType="begin"/>
        </w:r>
        <w:r>
          <w:rPr>
            <w:noProof/>
            <w:webHidden/>
          </w:rPr>
          <w:instrText xml:space="preserve"> PAGEREF _Toc222246726 \h </w:instrText>
        </w:r>
        <w:r>
          <w:rPr>
            <w:noProof/>
            <w:webHidden/>
          </w:rPr>
        </w:r>
        <w:r>
          <w:rPr>
            <w:noProof/>
            <w:webHidden/>
          </w:rPr>
          <w:fldChar w:fldCharType="separate"/>
        </w:r>
        <w:r w:rsidR="00E8706A">
          <w:rPr>
            <w:noProof/>
            <w:webHidden/>
          </w:rPr>
          <w:t>61</w:t>
        </w:r>
        <w:r>
          <w:rPr>
            <w:noProof/>
            <w:webHidden/>
          </w:rPr>
          <w:fldChar w:fldCharType="end"/>
        </w:r>
      </w:hyperlink>
    </w:p>
    <w:p w14:paraId="2092F928" w14:textId="34F03BAB"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27" w:history="1">
        <w:r w:rsidRPr="004D2EEB">
          <w:rPr>
            <w:rStyle w:val="Hyperlink"/>
            <w:rFonts w:ascii="Arial" w:eastAsia="Arial" w:hAnsi="Arial" w:cs="Arial"/>
            <w:b/>
            <w:bCs/>
            <w:noProof/>
          </w:rPr>
          <w:t>Chapter 10: Ancient Near East and Old Testament Era (3000–500 BC)</w:t>
        </w:r>
        <w:r>
          <w:rPr>
            <w:noProof/>
            <w:webHidden/>
          </w:rPr>
          <w:tab/>
        </w:r>
        <w:r>
          <w:rPr>
            <w:noProof/>
            <w:webHidden/>
          </w:rPr>
          <w:fldChar w:fldCharType="begin"/>
        </w:r>
        <w:r>
          <w:rPr>
            <w:noProof/>
            <w:webHidden/>
          </w:rPr>
          <w:instrText xml:space="preserve"> PAGEREF _Toc222246727 \h </w:instrText>
        </w:r>
        <w:r>
          <w:rPr>
            <w:noProof/>
            <w:webHidden/>
          </w:rPr>
        </w:r>
        <w:r>
          <w:rPr>
            <w:noProof/>
            <w:webHidden/>
          </w:rPr>
          <w:fldChar w:fldCharType="separate"/>
        </w:r>
        <w:r w:rsidR="00E8706A">
          <w:rPr>
            <w:noProof/>
            <w:webHidden/>
          </w:rPr>
          <w:t>61</w:t>
        </w:r>
        <w:r>
          <w:rPr>
            <w:noProof/>
            <w:webHidden/>
          </w:rPr>
          <w:fldChar w:fldCharType="end"/>
        </w:r>
      </w:hyperlink>
    </w:p>
    <w:p w14:paraId="416D2D73" w14:textId="1E8E5FB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28" w:history="1">
        <w:r w:rsidRPr="004D2EEB">
          <w:rPr>
            <w:rStyle w:val="Hyperlink"/>
            <w:rFonts w:ascii="Arial" w:eastAsia="Arial" w:hAnsi="Arial" w:cs="Arial"/>
            <w:b/>
            <w:bCs/>
            <w:noProof/>
          </w:rPr>
          <w:t>10.1 The Baseline Period</w:t>
        </w:r>
        <w:r>
          <w:rPr>
            <w:noProof/>
            <w:webHidden/>
          </w:rPr>
          <w:tab/>
        </w:r>
        <w:r>
          <w:rPr>
            <w:noProof/>
            <w:webHidden/>
          </w:rPr>
          <w:fldChar w:fldCharType="begin"/>
        </w:r>
        <w:r>
          <w:rPr>
            <w:noProof/>
            <w:webHidden/>
          </w:rPr>
          <w:instrText xml:space="preserve"> PAGEREF _Toc222246728 \h </w:instrText>
        </w:r>
        <w:r>
          <w:rPr>
            <w:noProof/>
            <w:webHidden/>
          </w:rPr>
        </w:r>
        <w:r>
          <w:rPr>
            <w:noProof/>
            <w:webHidden/>
          </w:rPr>
          <w:fldChar w:fldCharType="separate"/>
        </w:r>
        <w:r w:rsidR="00E8706A">
          <w:rPr>
            <w:noProof/>
            <w:webHidden/>
          </w:rPr>
          <w:t>61</w:t>
        </w:r>
        <w:r>
          <w:rPr>
            <w:noProof/>
            <w:webHidden/>
          </w:rPr>
          <w:fldChar w:fldCharType="end"/>
        </w:r>
      </w:hyperlink>
    </w:p>
    <w:p w14:paraId="14757E48" w14:textId="5DDEDAB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29" w:history="1">
        <w:r w:rsidRPr="004D2EEB">
          <w:rPr>
            <w:rStyle w:val="Hyperlink"/>
            <w:rFonts w:ascii="Arial" w:eastAsia="Arial" w:hAnsi="Arial" w:cs="Arial"/>
            <w:b/>
            <w:bCs/>
            <w:noProof/>
          </w:rPr>
          <w:t>10.2 Spirit Activity in the Ancient Near East</w:t>
        </w:r>
        <w:r>
          <w:rPr>
            <w:noProof/>
            <w:webHidden/>
          </w:rPr>
          <w:tab/>
        </w:r>
        <w:r>
          <w:rPr>
            <w:noProof/>
            <w:webHidden/>
          </w:rPr>
          <w:fldChar w:fldCharType="begin"/>
        </w:r>
        <w:r>
          <w:rPr>
            <w:noProof/>
            <w:webHidden/>
          </w:rPr>
          <w:instrText xml:space="preserve"> PAGEREF _Toc222246729 \h </w:instrText>
        </w:r>
        <w:r>
          <w:rPr>
            <w:noProof/>
            <w:webHidden/>
          </w:rPr>
        </w:r>
        <w:r>
          <w:rPr>
            <w:noProof/>
            <w:webHidden/>
          </w:rPr>
          <w:fldChar w:fldCharType="separate"/>
        </w:r>
        <w:r w:rsidR="00E8706A">
          <w:rPr>
            <w:noProof/>
            <w:webHidden/>
          </w:rPr>
          <w:t>61</w:t>
        </w:r>
        <w:r>
          <w:rPr>
            <w:noProof/>
            <w:webHidden/>
          </w:rPr>
          <w:fldChar w:fldCharType="end"/>
        </w:r>
      </w:hyperlink>
    </w:p>
    <w:p w14:paraId="7A7A3A0A" w14:textId="2FAE163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0" w:history="1">
        <w:r w:rsidRPr="004D2EEB">
          <w:rPr>
            <w:rStyle w:val="Hyperlink"/>
            <w:rFonts w:ascii="Arial" w:eastAsia="Arial" w:hAnsi="Arial" w:cs="Arial"/>
            <w:b/>
            <w:bCs/>
            <w:noProof/>
          </w:rPr>
          <w:t>10.3 The Old Testament Pattern</w:t>
        </w:r>
        <w:r>
          <w:rPr>
            <w:noProof/>
            <w:webHidden/>
          </w:rPr>
          <w:tab/>
        </w:r>
        <w:r>
          <w:rPr>
            <w:noProof/>
            <w:webHidden/>
          </w:rPr>
          <w:fldChar w:fldCharType="begin"/>
        </w:r>
        <w:r>
          <w:rPr>
            <w:noProof/>
            <w:webHidden/>
          </w:rPr>
          <w:instrText xml:space="preserve"> PAGEREF _Toc222246730 \h </w:instrText>
        </w:r>
        <w:r>
          <w:rPr>
            <w:noProof/>
            <w:webHidden/>
          </w:rPr>
        </w:r>
        <w:r>
          <w:rPr>
            <w:noProof/>
            <w:webHidden/>
          </w:rPr>
          <w:fldChar w:fldCharType="separate"/>
        </w:r>
        <w:r w:rsidR="00E8706A">
          <w:rPr>
            <w:noProof/>
            <w:webHidden/>
          </w:rPr>
          <w:t>62</w:t>
        </w:r>
        <w:r>
          <w:rPr>
            <w:noProof/>
            <w:webHidden/>
          </w:rPr>
          <w:fldChar w:fldCharType="end"/>
        </w:r>
      </w:hyperlink>
    </w:p>
    <w:p w14:paraId="3E118014" w14:textId="77E434A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1" w:history="1">
        <w:r w:rsidRPr="004D2EEB">
          <w:rPr>
            <w:rStyle w:val="Hyperlink"/>
            <w:rFonts w:ascii="Arial" w:eastAsia="Arial" w:hAnsi="Arial" w:cs="Arial"/>
            <w:b/>
            <w:bCs/>
            <w:noProof/>
          </w:rPr>
          <w:t>10.4 The Critical Distinction: Individual versus Mass</w:t>
        </w:r>
        <w:r>
          <w:rPr>
            <w:noProof/>
            <w:webHidden/>
          </w:rPr>
          <w:tab/>
        </w:r>
        <w:r>
          <w:rPr>
            <w:noProof/>
            <w:webHidden/>
          </w:rPr>
          <w:fldChar w:fldCharType="begin"/>
        </w:r>
        <w:r>
          <w:rPr>
            <w:noProof/>
            <w:webHidden/>
          </w:rPr>
          <w:instrText xml:space="preserve"> PAGEREF _Toc222246731 \h </w:instrText>
        </w:r>
        <w:r>
          <w:rPr>
            <w:noProof/>
            <w:webHidden/>
          </w:rPr>
        </w:r>
        <w:r>
          <w:rPr>
            <w:noProof/>
            <w:webHidden/>
          </w:rPr>
          <w:fldChar w:fldCharType="separate"/>
        </w:r>
        <w:r w:rsidR="00E8706A">
          <w:rPr>
            <w:noProof/>
            <w:webHidden/>
          </w:rPr>
          <w:t>62</w:t>
        </w:r>
        <w:r>
          <w:rPr>
            <w:noProof/>
            <w:webHidden/>
          </w:rPr>
          <w:fldChar w:fldCharType="end"/>
        </w:r>
      </w:hyperlink>
    </w:p>
    <w:p w14:paraId="406B4F37" w14:textId="73764DF0"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32" w:history="1">
        <w:r w:rsidRPr="004D2EEB">
          <w:rPr>
            <w:rStyle w:val="Hyperlink"/>
            <w:rFonts w:ascii="Arial" w:eastAsia="Arial" w:hAnsi="Arial" w:cs="Arial"/>
            <w:b/>
            <w:bCs/>
            <w:noProof/>
          </w:rPr>
          <w:t>Chapter 11: Second Temple Period (500 BC–30 AD)</w:t>
        </w:r>
        <w:r>
          <w:rPr>
            <w:noProof/>
            <w:webHidden/>
          </w:rPr>
          <w:tab/>
        </w:r>
        <w:r>
          <w:rPr>
            <w:noProof/>
            <w:webHidden/>
          </w:rPr>
          <w:fldChar w:fldCharType="begin"/>
        </w:r>
        <w:r>
          <w:rPr>
            <w:noProof/>
            <w:webHidden/>
          </w:rPr>
          <w:instrText xml:space="preserve"> PAGEREF _Toc222246732 \h </w:instrText>
        </w:r>
        <w:r>
          <w:rPr>
            <w:noProof/>
            <w:webHidden/>
          </w:rPr>
        </w:r>
        <w:r>
          <w:rPr>
            <w:noProof/>
            <w:webHidden/>
          </w:rPr>
          <w:fldChar w:fldCharType="separate"/>
        </w:r>
        <w:r w:rsidR="00E8706A">
          <w:rPr>
            <w:noProof/>
            <w:webHidden/>
          </w:rPr>
          <w:t>62</w:t>
        </w:r>
        <w:r>
          <w:rPr>
            <w:noProof/>
            <w:webHidden/>
          </w:rPr>
          <w:fldChar w:fldCharType="end"/>
        </w:r>
      </w:hyperlink>
    </w:p>
    <w:p w14:paraId="6FCAC38D" w14:textId="2E098F0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3" w:history="1">
        <w:r w:rsidRPr="004D2EEB">
          <w:rPr>
            <w:rStyle w:val="Hyperlink"/>
            <w:rFonts w:ascii="Arial" w:eastAsia="Arial" w:hAnsi="Arial" w:cs="Arial"/>
            <w:b/>
            <w:bCs/>
            <w:noProof/>
          </w:rPr>
          <w:t>11.1 The Era of Silence and Longing</w:t>
        </w:r>
        <w:r>
          <w:rPr>
            <w:noProof/>
            <w:webHidden/>
          </w:rPr>
          <w:tab/>
        </w:r>
        <w:r>
          <w:rPr>
            <w:noProof/>
            <w:webHidden/>
          </w:rPr>
          <w:fldChar w:fldCharType="begin"/>
        </w:r>
        <w:r>
          <w:rPr>
            <w:noProof/>
            <w:webHidden/>
          </w:rPr>
          <w:instrText xml:space="preserve"> PAGEREF _Toc222246733 \h </w:instrText>
        </w:r>
        <w:r>
          <w:rPr>
            <w:noProof/>
            <w:webHidden/>
          </w:rPr>
        </w:r>
        <w:r>
          <w:rPr>
            <w:noProof/>
            <w:webHidden/>
          </w:rPr>
          <w:fldChar w:fldCharType="separate"/>
        </w:r>
        <w:r w:rsidR="00E8706A">
          <w:rPr>
            <w:noProof/>
            <w:webHidden/>
          </w:rPr>
          <w:t>62</w:t>
        </w:r>
        <w:r>
          <w:rPr>
            <w:noProof/>
            <w:webHidden/>
          </w:rPr>
          <w:fldChar w:fldCharType="end"/>
        </w:r>
      </w:hyperlink>
    </w:p>
    <w:p w14:paraId="50BCD881" w14:textId="516950B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4" w:history="1">
        <w:r w:rsidRPr="004D2EEB">
          <w:rPr>
            <w:rStyle w:val="Hyperlink"/>
            <w:rFonts w:ascii="Arial" w:eastAsia="Arial" w:hAnsi="Arial" w:cs="Arial"/>
            <w:b/>
            <w:bCs/>
            <w:noProof/>
          </w:rPr>
          <w:t>11.2 The Cessation of Prophetic Spirit</w:t>
        </w:r>
        <w:r>
          <w:rPr>
            <w:noProof/>
            <w:webHidden/>
          </w:rPr>
          <w:tab/>
        </w:r>
        <w:r>
          <w:rPr>
            <w:noProof/>
            <w:webHidden/>
          </w:rPr>
          <w:fldChar w:fldCharType="begin"/>
        </w:r>
        <w:r>
          <w:rPr>
            <w:noProof/>
            <w:webHidden/>
          </w:rPr>
          <w:instrText xml:space="preserve"> PAGEREF _Toc222246734 \h </w:instrText>
        </w:r>
        <w:r>
          <w:rPr>
            <w:noProof/>
            <w:webHidden/>
          </w:rPr>
        </w:r>
        <w:r>
          <w:rPr>
            <w:noProof/>
            <w:webHidden/>
          </w:rPr>
          <w:fldChar w:fldCharType="separate"/>
        </w:r>
        <w:r w:rsidR="00E8706A">
          <w:rPr>
            <w:noProof/>
            <w:webHidden/>
          </w:rPr>
          <w:t>63</w:t>
        </w:r>
        <w:r>
          <w:rPr>
            <w:noProof/>
            <w:webHidden/>
          </w:rPr>
          <w:fldChar w:fldCharType="end"/>
        </w:r>
      </w:hyperlink>
    </w:p>
    <w:p w14:paraId="77CAB66F" w14:textId="400EE40B"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5" w:history="1">
        <w:r w:rsidRPr="004D2EEB">
          <w:rPr>
            <w:rStyle w:val="Hyperlink"/>
            <w:rFonts w:ascii="Arial" w:eastAsia="Arial" w:hAnsi="Arial" w:cs="Arial"/>
            <w:b/>
            <w:bCs/>
            <w:noProof/>
          </w:rPr>
          <w:t>11.3 Expectation and Hope</w:t>
        </w:r>
        <w:r>
          <w:rPr>
            <w:noProof/>
            <w:webHidden/>
          </w:rPr>
          <w:tab/>
        </w:r>
        <w:r>
          <w:rPr>
            <w:noProof/>
            <w:webHidden/>
          </w:rPr>
          <w:fldChar w:fldCharType="begin"/>
        </w:r>
        <w:r>
          <w:rPr>
            <w:noProof/>
            <w:webHidden/>
          </w:rPr>
          <w:instrText xml:space="preserve"> PAGEREF _Toc222246735 \h </w:instrText>
        </w:r>
        <w:r>
          <w:rPr>
            <w:noProof/>
            <w:webHidden/>
          </w:rPr>
        </w:r>
        <w:r>
          <w:rPr>
            <w:noProof/>
            <w:webHidden/>
          </w:rPr>
          <w:fldChar w:fldCharType="separate"/>
        </w:r>
        <w:r w:rsidR="00E8706A">
          <w:rPr>
            <w:noProof/>
            <w:webHidden/>
          </w:rPr>
          <w:t>63</w:t>
        </w:r>
        <w:r>
          <w:rPr>
            <w:noProof/>
            <w:webHidden/>
          </w:rPr>
          <w:fldChar w:fldCharType="end"/>
        </w:r>
      </w:hyperlink>
    </w:p>
    <w:p w14:paraId="36C5BDE8" w14:textId="7A75BFC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6" w:history="1">
        <w:r w:rsidRPr="004D2EEB">
          <w:rPr>
            <w:rStyle w:val="Hyperlink"/>
            <w:rFonts w:ascii="Arial" w:eastAsia="Arial" w:hAnsi="Arial" w:cs="Arial"/>
            <w:b/>
            <w:bCs/>
            <w:noProof/>
          </w:rPr>
          <w:t>11.4 Significance for the Study</w:t>
        </w:r>
        <w:r>
          <w:rPr>
            <w:noProof/>
            <w:webHidden/>
          </w:rPr>
          <w:tab/>
        </w:r>
        <w:r>
          <w:rPr>
            <w:noProof/>
            <w:webHidden/>
          </w:rPr>
          <w:fldChar w:fldCharType="begin"/>
        </w:r>
        <w:r>
          <w:rPr>
            <w:noProof/>
            <w:webHidden/>
          </w:rPr>
          <w:instrText xml:space="preserve"> PAGEREF _Toc222246736 \h </w:instrText>
        </w:r>
        <w:r>
          <w:rPr>
            <w:noProof/>
            <w:webHidden/>
          </w:rPr>
        </w:r>
        <w:r>
          <w:rPr>
            <w:noProof/>
            <w:webHidden/>
          </w:rPr>
          <w:fldChar w:fldCharType="separate"/>
        </w:r>
        <w:r w:rsidR="00E8706A">
          <w:rPr>
            <w:noProof/>
            <w:webHidden/>
          </w:rPr>
          <w:t>63</w:t>
        </w:r>
        <w:r>
          <w:rPr>
            <w:noProof/>
            <w:webHidden/>
          </w:rPr>
          <w:fldChar w:fldCharType="end"/>
        </w:r>
      </w:hyperlink>
    </w:p>
    <w:p w14:paraId="5B13313D" w14:textId="406B5D53"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37" w:history="1">
        <w:r w:rsidRPr="004D2EEB">
          <w:rPr>
            <w:rStyle w:val="Hyperlink"/>
            <w:rFonts w:ascii="Arial" w:eastAsia="Arial" w:hAnsi="Arial" w:cs="Arial"/>
            <w:b/>
            <w:bCs/>
            <w:noProof/>
          </w:rPr>
          <w:t>Chapter 12: The Apostolic and Early Church (30–500 AD)</w:t>
        </w:r>
        <w:r>
          <w:rPr>
            <w:noProof/>
            <w:webHidden/>
          </w:rPr>
          <w:tab/>
        </w:r>
        <w:r>
          <w:rPr>
            <w:noProof/>
            <w:webHidden/>
          </w:rPr>
          <w:fldChar w:fldCharType="begin"/>
        </w:r>
        <w:r>
          <w:rPr>
            <w:noProof/>
            <w:webHidden/>
          </w:rPr>
          <w:instrText xml:space="preserve"> PAGEREF _Toc222246737 \h </w:instrText>
        </w:r>
        <w:r>
          <w:rPr>
            <w:noProof/>
            <w:webHidden/>
          </w:rPr>
        </w:r>
        <w:r>
          <w:rPr>
            <w:noProof/>
            <w:webHidden/>
          </w:rPr>
          <w:fldChar w:fldCharType="separate"/>
        </w:r>
        <w:r w:rsidR="00E8706A">
          <w:rPr>
            <w:noProof/>
            <w:webHidden/>
          </w:rPr>
          <w:t>64</w:t>
        </w:r>
        <w:r>
          <w:rPr>
            <w:noProof/>
            <w:webHidden/>
          </w:rPr>
          <w:fldChar w:fldCharType="end"/>
        </w:r>
      </w:hyperlink>
    </w:p>
    <w:p w14:paraId="0A54E7B3" w14:textId="6DE89A8E"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8" w:history="1">
        <w:r w:rsidRPr="004D2EEB">
          <w:rPr>
            <w:rStyle w:val="Hyperlink"/>
            <w:rFonts w:ascii="Arial" w:eastAsia="Arial" w:hAnsi="Arial" w:cs="Arial"/>
            <w:b/>
            <w:bCs/>
            <w:noProof/>
          </w:rPr>
          <w:t>12.1 Pentecost: The Inauguration</w:t>
        </w:r>
        <w:r>
          <w:rPr>
            <w:noProof/>
            <w:webHidden/>
          </w:rPr>
          <w:tab/>
        </w:r>
        <w:r>
          <w:rPr>
            <w:noProof/>
            <w:webHidden/>
          </w:rPr>
          <w:fldChar w:fldCharType="begin"/>
        </w:r>
        <w:r>
          <w:rPr>
            <w:noProof/>
            <w:webHidden/>
          </w:rPr>
          <w:instrText xml:space="preserve"> PAGEREF _Toc222246738 \h </w:instrText>
        </w:r>
        <w:r>
          <w:rPr>
            <w:noProof/>
            <w:webHidden/>
          </w:rPr>
        </w:r>
        <w:r>
          <w:rPr>
            <w:noProof/>
            <w:webHidden/>
          </w:rPr>
          <w:fldChar w:fldCharType="separate"/>
        </w:r>
        <w:r w:rsidR="00E8706A">
          <w:rPr>
            <w:noProof/>
            <w:webHidden/>
          </w:rPr>
          <w:t>64</w:t>
        </w:r>
        <w:r>
          <w:rPr>
            <w:noProof/>
            <w:webHidden/>
          </w:rPr>
          <w:fldChar w:fldCharType="end"/>
        </w:r>
      </w:hyperlink>
    </w:p>
    <w:p w14:paraId="76497F23" w14:textId="79398397"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39" w:history="1">
        <w:r w:rsidRPr="004D2EEB">
          <w:rPr>
            <w:rStyle w:val="Hyperlink"/>
            <w:rFonts w:ascii="Arial" w:eastAsia="Arial" w:hAnsi="Arial" w:cs="Arial"/>
            <w:b/>
            <w:bCs/>
            <w:noProof/>
          </w:rPr>
          <w:t>12.2 The Church Fathers’ Pneumatology</w:t>
        </w:r>
        <w:r>
          <w:rPr>
            <w:noProof/>
            <w:webHidden/>
          </w:rPr>
          <w:tab/>
        </w:r>
        <w:r>
          <w:rPr>
            <w:noProof/>
            <w:webHidden/>
          </w:rPr>
          <w:fldChar w:fldCharType="begin"/>
        </w:r>
        <w:r>
          <w:rPr>
            <w:noProof/>
            <w:webHidden/>
          </w:rPr>
          <w:instrText xml:space="preserve"> PAGEREF _Toc222246739 \h </w:instrText>
        </w:r>
        <w:r>
          <w:rPr>
            <w:noProof/>
            <w:webHidden/>
          </w:rPr>
        </w:r>
        <w:r>
          <w:rPr>
            <w:noProof/>
            <w:webHidden/>
          </w:rPr>
          <w:fldChar w:fldCharType="separate"/>
        </w:r>
        <w:r w:rsidR="00E8706A">
          <w:rPr>
            <w:noProof/>
            <w:webHidden/>
          </w:rPr>
          <w:t>64</w:t>
        </w:r>
        <w:r>
          <w:rPr>
            <w:noProof/>
            <w:webHidden/>
          </w:rPr>
          <w:fldChar w:fldCharType="end"/>
        </w:r>
      </w:hyperlink>
    </w:p>
    <w:p w14:paraId="7C9F5BFF" w14:textId="223B43D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0" w:history="1">
        <w:r w:rsidRPr="004D2EEB">
          <w:rPr>
            <w:rStyle w:val="Hyperlink"/>
            <w:rFonts w:ascii="Arial" w:eastAsia="Arial" w:hAnsi="Arial" w:cs="Arial"/>
            <w:b/>
            <w:bCs/>
            <w:noProof/>
          </w:rPr>
          <w:t>12.3 The Gradual Decline</w:t>
        </w:r>
        <w:r>
          <w:rPr>
            <w:noProof/>
            <w:webHidden/>
          </w:rPr>
          <w:tab/>
        </w:r>
        <w:r>
          <w:rPr>
            <w:noProof/>
            <w:webHidden/>
          </w:rPr>
          <w:fldChar w:fldCharType="begin"/>
        </w:r>
        <w:r>
          <w:rPr>
            <w:noProof/>
            <w:webHidden/>
          </w:rPr>
          <w:instrText xml:space="preserve"> PAGEREF _Toc222246740 \h </w:instrText>
        </w:r>
        <w:r>
          <w:rPr>
            <w:noProof/>
            <w:webHidden/>
          </w:rPr>
        </w:r>
        <w:r>
          <w:rPr>
            <w:noProof/>
            <w:webHidden/>
          </w:rPr>
          <w:fldChar w:fldCharType="separate"/>
        </w:r>
        <w:r w:rsidR="00E8706A">
          <w:rPr>
            <w:noProof/>
            <w:webHidden/>
          </w:rPr>
          <w:t>64</w:t>
        </w:r>
        <w:r>
          <w:rPr>
            <w:noProof/>
            <w:webHidden/>
          </w:rPr>
          <w:fldChar w:fldCharType="end"/>
        </w:r>
      </w:hyperlink>
    </w:p>
    <w:p w14:paraId="08993043" w14:textId="29F1E43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1" w:history="1">
        <w:r w:rsidRPr="004D2EEB">
          <w:rPr>
            <w:rStyle w:val="Hyperlink"/>
            <w:rFonts w:ascii="Arial" w:eastAsia="Arial" w:hAnsi="Arial" w:cs="Arial"/>
            <w:b/>
            <w:bCs/>
            <w:noProof/>
          </w:rPr>
          <w:t>12.4 The Montanist Controversy</w:t>
        </w:r>
        <w:r>
          <w:rPr>
            <w:noProof/>
            <w:webHidden/>
          </w:rPr>
          <w:tab/>
        </w:r>
        <w:r>
          <w:rPr>
            <w:noProof/>
            <w:webHidden/>
          </w:rPr>
          <w:fldChar w:fldCharType="begin"/>
        </w:r>
        <w:r>
          <w:rPr>
            <w:noProof/>
            <w:webHidden/>
          </w:rPr>
          <w:instrText xml:space="preserve"> PAGEREF _Toc222246741 \h </w:instrText>
        </w:r>
        <w:r>
          <w:rPr>
            <w:noProof/>
            <w:webHidden/>
          </w:rPr>
        </w:r>
        <w:r>
          <w:rPr>
            <w:noProof/>
            <w:webHidden/>
          </w:rPr>
          <w:fldChar w:fldCharType="separate"/>
        </w:r>
        <w:r w:rsidR="00E8706A">
          <w:rPr>
            <w:noProof/>
            <w:webHidden/>
          </w:rPr>
          <w:t>65</w:t>
        </w:r>
        <w:r>
          <w:rPr>
            <w:noProof/>
            <w:webHidden/>
          </w:rPr>
          <w:fldChar w:fldCharType="end"/>
        </w:r>
      </w:hyperlink>
    </w:p>
    <w:p w14:paraId="77DD4018" w14:textId="273F960F"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2" w:history="1">
        <w:r w:rsidRPr="004D2EEB">
          <w:rPr>
            <w:rStyle w:val="Hyperlink"/>
            <w:rFonts w:ascii="Arial" w:eastAsia="Arial" w:hAnsi="Arial" w:cs="Arial"/>
            <w:b/>
            <w:bCs/>
            <w:noProof/>
          </w:rPr>
          <w:t>12.5 The Pattern: What Continued and What Ceased</w:t>
        </w:r>
        <w:r>
          <w:rPr>
            <w:noProof/>
            <w:webHidden/>
          </w:rPr>
          <w:tab/>
        </w:r>
        <w:r>
          <w:rPr>
            <w:noProof/>
            <w:webHidden/>
          </w:rPr>
          <w:fldChar w:fldCharType="begin"/>
        </w:r>
        <w:r>
          <w:rPr>
            <w:noProof/>
            <w:webHidden/>
          </w:rPr>
          <w:instrText xml:space="preserve"> PAGEREF _Toc222246742 \h </w:instrText>
        </w:r>
        <w:r>
          <w:rPr>
            <w:noProof/>
            <w:webHidden/>
          </w:rPr>
        </w:r>
        <w:r>
          <w:rPr>
            <w:noProof/>
            <w:webHidden/>
          </w:rPr>
          <w:fldChar w:fldCharType="separate"/>
        </w:r>
        <w:r w:rsidR="00E8706A">
          <w:rPr>
            <w:noProof/>
            <w:webHidden/>
          </w:rPr>
          <w:t>65</w:t>
        </w:r>
        <w:r>
          <w:rPr>
            <w:noProof/>
            <w:webHidden/>
          </w:rPr>
          <w:fldChar w:fldCharType="end"/>
        </w:r>
      </w:hyperlink>
    </w:p>
    <w:p w14:paraId="7DF0DD0A" w14:textId="5546197C"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43" w:history="1">
        <w:r w:rsidRPr="004D2EEB">
          <w:rPr>
            <w:rStyle w:val="Hyperlink"/>
            <w:rFonts w:ascii="Arial" w:eastAsia="Arial" w:hAnsi="Arial" w:cs="Arial"/>
            <w:b/>
            <w:bCs/>
            <w:noProof/>
          </w:rPr>
          <w:t>Chapter 13: The Medieval Period (500–1500 AD)</w:t>
        </w:r>
        <w:r>
          <w:rPr>
            <w:noProof/>
            <w:webHidden/>
          </w:rPr>
          <w:tab/>
        </w:r>
        <w:r>
          <w:rPr>
            <w:noProof/>
            <w:webHidden/>
          </w:rPr>
          <w:fldChar w:fldCharType="begin"/>
        </w:r>
        <w:r>
          <w:rPr>
            <w:noProof/>
            <w:webHidden/>
          </w:rPr>
          <w:instrText xml:space="preserve"> PAGEREF _Toc222246743 \h </w:instrText>
        </w:r>
        <w:r>
          <w:rPr>
            <w:noProof/>
            <w:webHidden/>
          </w:rPr>
        </w:r>
        <w:r>
          <w:rPr>
            <w:noProof/>
            <w:webHidden/>
          </w:rPr>
          <w:fldChar w:fldCharType="separate"/>
        </w:r>
        <w:r w:rsidR="00E8706A">
          <w:rPr>
            <w:noProof/>
            <w:webHidden/>
          </w:rPr>
          <w:t>66</w:t>
        </w:r>
        <w:r>
          <w:rPr>
            <w:noProof/>
            <w:webHidden/>
          </w:rPr>
          <w:fldChar w:fldCharType="end"/>
        </w:r>
      </w:hyperlink>
    </w:p>
    <w:p w14:paraId="1C5CC072" w14:textId="7A2D5B7D"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4" w:history="1">
        <w:r w:rsidRPr="004D2EEB">
          <w:rPr>
            <w:rStyle w:val="Hyperlink"/>
            <w:rFonts w:ascii="Arial" w:eastAsia="Arial" w:hAnsi="Arial" w:cs="Arial"/>
            <w:b/>
            <w:bCs/>
            <w:noProof/>
          </w:rPr>
          <w:t>13.1 A Millennium of Diminished Activity</w:t>
        </w:r>
        <w:r>
          <w:rPr>
            <w:noProof/>
            <w:webHidden/>
          </w:rPr>
          <w:tab/>
        </w:r>
        <w:r>
          <w:rPr>
            <w:noProof/>
            <w:webHidden/>
          </w:rPr>
          <w:fldChar w:fldCharType="begin"/>
        </w:r>
        <w:r>
          <w:rPr>
            <w:noProof/>
            <w:webHidden/>
          </w:rPr>
          <w:instrText xml:space="preserve"> PAGEREF _Toc222246744 \h </w:instrText>
        </w:r>
        <w:r>
          <w:rPr>
            <w:noProof/>
            <w:webHidden/>
          </w:rPr>
        </w:r>
        <w:r>
          <w:rPr>
            <w:noProof/>
            <w:webHidden/>
          </w:rPr>
          <w:fldChar w:fldCharType="separate"/>
        </w:r>
        <w:r w:rsidR="00E8706A">
          <w:rPr>
            <w:noProof/>
            <w:webHidden/>
          </w:rPr>
          <w:t>66</w:t>
        </w:r>
        <w:r>
          <w:rPr>
            <w:noProof/>
            <w:webHidden/>
          </w:rPr>
          <w:fldChar w:fldCharType="end"/>
        </w:r>
      </w:hyperlink>
    </w:p>
    <w:p w14:paraId="2D4F99FA" w14:textId="79BA407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5" w:history="1">
        <w:r w:rsidRPr="004D2EEB">
          <w:rPr>
            <w:rStyle w:val="Hyperlink"/>
            <w:rFonts w:ascii="Arial" w:eastAsia="Arial" w:hAnsi="Arial" w:cs="Arial"/>
            <w:b/>
            <w:bCs/>
            <w:noProof/>
          </w:rPr>
          <w:t>13.2 The Word-Spirit Inseparability</w:t>
        </w:r>
        <w:r>
          <w:rPr>
            <w:noProof/>
            <w:webHidden/>
          </w:rPr>
          <w:tab/>
        </w:r>
        <w:r>
          <w:rPr>
            <w:noProof/>
            <w:webHidden/>
          </w:rPr>
          <w:fldChar w:fldCharType="begin"/>
        </w:r>
        <w:r>
          <w:rPr>
            <w:noProof/>
            <w:webHidden/>
          </w:rPr>
          <w:instrText xml:space="preserve"> PAGEREF _Toc222246745 \h </w:instrText>
        </w:r>
        <w:r>
          <w:rPr>
            <w:noProof/>
            <w:webHidden/>
          </w:rPr>
        </w:r>
        <w:r>
          <w:rPr>
            <w:noProof/>
            <w:webHidden/>
          </w:rPr>
          <w:fldChar w:fldCharType="separate"/>
        </w:r>
        <w:r w:rsidR="00E8706A">
          <w:rPr>
            <w:noProof/>
            <w:webHidden/>
          </w:rPr>
          <w:t>66</w:t>
        </w:r>
        <w:r>
          <w:rPr>
            <w:noProof/>
            <w:webHidden/>
          </w:rPr>
          <w:fldChar w:fldCharType="end"/>
        </w:r>
      </w:hyperlink>
    </w:p>
    <w:p w14:paraId="61D2C703" w14:textId="629279C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6" w:history="1">
        <w:r w:rsidRPr="004D2EEB">
          <w:rPr>
            <w:rStyle w:val="Hyperlink"/>
            <w:rFonts w:ascii="Arial" w:eastAsia="Arial" w:hAnsi="Arial" w:cs="Arial"/>
            <w:b/>
            <w:bCs/>
            <w:noProof/>
          </w:rPr>
          <w:t>13.3 Biblical Precedent for Withdrawal</w:t>
        </w:r>
        <w:r>
          <w:rPr>
            <w:noProof/>
            <w:webHidden/>
          </w:rPr>
          <w:tab/>
        </w:r>
        <w:r>
          <w:rPr>
            <w:noProof/>
            <w:webHidden/>
          </w:rPr>
          <w:fldChar w:fldCharType="begin"/>
        </w:r>
        <w:r>
          <w:rPr>
            <w:noProof/>
            <w:webHidden/>
          </w:rPr>
          <w:instrText xml:space="preserve"> PAGEREF _Toc222246746 \h </w:instrText>
        </w:r>
        <w:r>
          <w:rPr>
            <w:noProof/>
            <w:webHidden/>
          </w:rPr>
        </w:r>
        <w:r>
          <w:rPr>
            <w:noProof/>
            <w:webHidden/>
          </w:rPr>
          <w:fldChar w:fldCharType="separate"/>
        </w:r>
        <w:r w:rsidR="00E8706A">
          <w:rPr>
            <w:noProof/>
            <w:webHidden/>
          </w:rPr>
          <w:t>66</w:t>
        </w:r>
        <w:r>
          <w:rPr>
            <w:noProof/>
            <w:webHidden/>
          </w:rPr>
          <w:fldChar w:fldCharType="end"/>
        </w:r>
      </w:hyperlink>
    </w:p>
    <w:p w14:paraId="6E29AAF5" w14:textId="2A34DF7E"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7" w:history="1">
        <w:r w:rsidRPr="004D2EEB">
          <w:rPr>
            <w:rStyle w:val="Hyperlink"/>
            <w:rFonts w:ascii="Arial" w:eastAsia="Arial" w:hAnsi="Arial" w:cs="Arial"/>
            <w:b/>
            <w:bCs/>
            <w:noProof/>
          </w:rPr>
          <w:t>13.4 The Remnant</w:t>
        </w:r>
        <w:r>
          <w:rPr>
            <w:noProof/>
            <w:webHidden/>
          </w:rPr>
          <w:tab/>
        </w:r>
        <w:r>
          <w:rPr>
            <w:noProof/>
            <w:webHidden/>
          </w:rPr>
          <w:fldChar w:fldCharType="begin"/>
        </w:r>
        <w:r>
          <w:rPr>
            <w:noProof/>
            <w:webHidden/>
          </w:rPr>
          <w:instrText xml:space="preserve"> PAGEREF _Toc222246747 \h </w:instrText>
        </w:r>
        <w:r>
          <w:rPr>
            <w:noProof/>
            <w:webHidden/>
          </w:rPr>
        </w:r>
        <w:r>
          <w:rPr>
            <w:noProof/>
            <w:webHidden/>
          </w:rPr>
          <w:fldChar w:fldCharType="separate"/>
        </w:r>
        <w:r w:rsidR="00E8706A">
          <w:rPr>
            <w:noProof/>
            <w:webHidden/>
          </w:rPr>
          <w:t>67</w:t>
        </w:r>
        <w:r>
          <w:rPr>
            <w:noProof/>
            <w:webHidden/>
          </w:rPr>
          <w:fldChar w:fldCharType="end"/>
        </w:r>
      </w:hyperlink>
    </w:p>
    <w:p w14:paraId="4F907649" w14:textId="352F45C4"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48" w:history="1">
        <w:r w:rsidRPr="004D2EEB">
          <w:rPr>
            <w:rStyle w:val="Hyperlink"/>
            <w:rFonts w:ascii="Arial" w:eastAsia="Arial" w:hAnsi="Arial" w:cs="Arial"/>
            <w:b/>
            <w:bCs/>
            <w:noProof/>
          </w:rPr>
          <w:t>Chapter 14: Reformation and Post-Reformation (1500–1700)</w:t>
        </w:r>
        <w:r>
          <w:rPr>
            <w:noProof/>
            <w:webHidden/>
          </w:rPr>
          <w:tab/>
        </w:r>
        <w:r>
          <w:rPr>
            <w:noProof/>
            <w:webHidden/>
          </w:rPr>
          <w:fldChar w:fldCharType="begin"/>
        </w:r>
        <w:r>
          <w:rPr>
            <w:noProof/>
            <w:webHidden/>
          </w:rPr>
          <w:instrText xml:space="preserve"> PAGEREF _Toc222246748 \h </w:instrText>
        </w:r>
        <w:r>
          <w:rPr>
            <w:noProof/>
            <w:webHidden/>
          </w:rPr>
        </w:r>
        <w:r>
          <w:rPr>
            <w:noProof/>
            <w:webHidden/>
          </w:rPr>
          <w:fldChar w:fldCharType="separate"/>
        </w:r>
        <w:r w:rsidR="00E8706A">
          <w:rPr>
            <w:noProof/>
            <w:webHidden/>
          </w:rPr>
          <w:t>67</w:t>
        </w:r>
        <w:r>
          <w:rPr>
            <w:noProof/>
            <w:webHidden/>
          </w:rPr>
          <w:fldChar w:fldCharType="end"/>
        </w:r>
      </w:hyperlink>
    </w:p>
    <w:p w14:paraId="74169CF7" w14:textId="5DA1FF6E"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49" w:history="1">
        <w:r w:rsidRPr="004D2EEB">
          <w:rPr>
            <w:rStyle w:val="Hyperlink"/>
            <w:rFonts w:ascii="Arial" w:eastAsia="Arial" w:hAnsi="Arial" w:cs="Arial"/>
            <w:b/>
            <w:bCs/>
            <w:noProof/>
          </w:rPr>
          <w:t>14.1 Word Restored, Spirit Released</w:t>
        </w:r>
        <w:r>
          <w:rPr>
            <w:noProof/>
            <w:webHidden/>
          </w:rPr>
          <w:tab/>
        </w:r>
        <w:r>
          <w:rPr>
            <w:noProof/>
            <w:webHidden/>
          </w:rPr>
          <w:fldChar w:fldCharType="begin"/>
        </w:r>
        <w:r>
          <w:rPr>
            <w:noProof/>
            <w:webHidden/>
          </w:rPr>
          <w:instrText xml:space="preserve"> PAGEREF _Toc222246749 \h </w:instrText>
        </w:r>
        <w:r>
          <w:rPr>
            <w:noProof/>
            <w:webHidden/>
          </w:rPr>
        </w:r>
        <w:r>
          <w:rPr>
            <w:noProof/>
            <w:webHidden/>
          </w:rPr>
          <w:fldChar w:fldCharType="separate"/>
        </w:r>
        <w:r w:rsidR="00E8706A">
          <w:rPr>
            <w:noProof/>
            <w:webHidden/>
          </w:rPr>
          <w:t>67</w:t>
        </w:r>
        <w:r>
          <w:rPr>
            <w:noProof/>
            <w:webHidden/>
          </w:rPr>
          <w:fldChar w:fldCharType="end"/>
        </w:r>
      </w:hyperlink>
    </w:p>
    <w:p w14:paraId="2290B6C1" w14:textId="2FF68A5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0" w:history="1">
        <w:r w:rsidRPr="004D2EEB">
          <w:rPr>
            <w:rStyle w:val="Hyperlink"/>
            <w:rFonts w:ascii="Arial" w:eastAsia="Arial" w:hAnsi="Arial" w:cs="Arial"/>
            <w:b/>
            <w:bCs/>
            <w:noProof/>
          </w:rPr>
          <w:t>14.2 The Key Reformers and the Spirit</w:t>
        </w:r>
        <w:r>
          <w:rPr>
            <w:noProof/>
            <w:webHidden/>
          </w:rPr>
          <w:tab/>
        </w:r>
        <w:r>
          <w:rPr>
            <w:noProof/>
            <w:webHidden/>
          </w:rPr>
          <w:fldChar w:fldCharType="begin"/>
        </w:r>
        <w:r>
          <w:rPr>
            <w:noProof/>
            <w:webHidden/>
          </w:rPr>
          <w:instrText xml:space="preserve"> PAGEREF _Toc222246750 \h </w:instrText>
        </w:r>
        <w:r>
          <w:rPr>
            <w:noProof/>
            <w:webHidden/>
          </w:rPr>
        </w:r>
        <w:r>
          <w:rPr>
            <w:noProof/>
            <w:webHidden/>
          </w:rPr>
          <w:fldChar w:fldCharType="separate"/>
        </w:r>
        <w:r w:rsidR="00E8706A">
          <w:rPr>
            <w:noProof/>
            <w:webHidden/>
          </w:rPr>
          <w:t>68</w:t>
        </w:r>
        <w:r>
          <w:rPr>
            <w:noProof/>
            <w:webHidden/>
          </w:rPr>
          <w:fldChar w:fldCharType="end"/>
        </w:r>
      </w:hyperlink>
    </w:p>
    <w:p w14:paraId="24BFC9E1" w14:textId="7A72E4E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1" w:history="1">
        <w:r w:rsidRPr="004D2EEB">
          <w:rPr>
            <w:rStyle w:val="Hyperlink"/>
            <w:rFonts w:ascii="Arial" w:eastAsia="Arial" w:hAnsi="Arial" w:cs="Arial"/>
            <w:b/>
            <w:bCs/>
            <w:noProof/>
          </w:rPr>
          <w:t>14.3 The Recovery of Biblical Balance</w:t>
        </w:r>
        <w:r>
          <w:rPr>
            <w:noProof/>
            <w:webHidden/>
          </w:rPr>
          <w:tab/>
        </w:r>
        <w:r>
          <w:rPr>
            <w:noProof/>
            <w:webHidden/>
          </w:rPr>
          <w:fldChar w:fldCharType="begin"/>
        </w:r>
        <w:r>
          <w:rPr>
            <w:noProof/>
            <w:webHidden/>
          </w:rPr>
          <w:instrText xml:space="preserve"> PAGEREF _Toc222246751 \h </w:instrText>
        </w:r>
        <w:r>
          <w:rPr>
            <w:noProof/>
            <w:webHidden/>
          </w:rPr>
        </w:r>
        <w:r>
          <w:rPr>
            <w:noProof/>
            <w:webHidden/>
          </w:rPr>
          <w:fldChar w:fldCharType="separate"/>
        </w:r>
        <w:r w:rsidR="00E8706A">
          <w:rPr>
            <w:noProof/>
            <w:webHidden/>
          </w:rPr>
          <w:t>68</w:t>
        </w:r>
        <w:r>
          <w:rPr>
            <w:noProof/>
            <w:webHidden/>
          </w:rPr>
          <w:fldChar w:fldCharType="end"/>
        </w:r>
      </w:hyperlink>
    </w:p>
    <w:p w14:paraId="6CB08651" w14:textId="295EEDA7"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52" w:history="1">
        <w:r w:rsidRPr="004D2EEB">
          <w:rPr>
            <w:rStyle w:val="Hyperlink"/>
            <w:rFonts w:ascii="Arial" w:eastAsia="Arial" w:hAnsi="Arial" w:cs="Arial"/>
            <w:b/>
            <w:bCs/>
            <w:noProof/>
          </w:rPr>
          <w:t>Chapter 15: Modern Era — Revivals and Global Movements (1700–Present)</w:t>
        </w:r>
        <w:r>
          <w:rPr>
            <w:noProof/>
            <w:webHidden/>
          </w:rPr>
          <w:tab/>
        </w:r>
        <w:r>
          <w:rPr>
            <w:noProof/>
            <w:webHidden/>
          </w:rPr>
          <w:fldChar w:fldCharType="begin"/>
        </w:r>
        <w:r>
          <w:rPr>
            <w:noProof/>
            <w:webHidden/>
          </w:rPr>
          <w:instrText xml:space="preserve"> PAGEREF _Toc222246752 \h </w:instrText>
        </w:r>
        <w:r>
          <w:rPr>
            <w:noProof/>
            <w:webHidden/>
          </w:rPr>
        </w:r>
        <w:r>
          <w:rPr>
            <w:noProof/>
            <w:webHidden/>
          </w:rPr>
          <w:fldChar w:fldCharType="separate"/>
        </w:r>
        <w:r w:rsidR="00E8706A">
          <w:rPr>
            <w:noProof/>
            <w:webHidden/>
          </w:rPr>
          <w:t>69</w:t>
        </w:r>
        <w:r>
          <w:rPr>
            <w:noProof/>
            <w:webHidden/>
          </w:rPr>
          <w:fldChar w:fldCharType="end"/>
        </w:r>
      </w:hyperlink>
    </w:p>
    <w:p w14:paraId="4B1DB980" w14:textId="76E68CF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3" w:history="1">
        <w:r w:rsidRPr="004D2EEB">
          <w:rPr>
            <w:rStyle w:val="Hyperlink"/>
            <w:rFonts w:ascii="Arial" w:eastAsia="Arial" w:hAnsi="Arial" w:cs="Arial"/>
            <w:b/>
            <w:bCs/>
            <w:noProof/>
          </w:rPr>
          <w:t>15.1 The Great Awakenings (1730s–1850s)</w:t>
        </w:r>
        <w:r>
          <w:rPr>
            <w:noProof/>
            <w:webHidden/>
          </w:rPr>
          <w:tab/>
        </w:r>
        <w:r>
          <w:rPr>
            <w:noProof/>
            <w:webHidden/>
          </w:rPr>
          <w:fldChar w:fldCharType="begin"/>
        </w:r>
        <w:r>
          <w:rPr>
            <w:noProof/>
            <w:webHidden/>
          </w:rPr>
          <w:instrText xml:space="preserve"> PAGEREF _Toc222246753 \h </w:instrText>
        </w:r>
        <w:r>
          <w:rPr>
            <w:noProof/>
            <w:webHidden/>
          </w:rPr>
        </w:r>
        <w:r>
          <w:rPr>
            <w:noProof/>
            <w:webHidden/>
          </w:rPr>
          <w:fldChar w:fldCharType="separate"/>
        </w:r>
        <w:r w:rsidR="00E8706A">
          <w:rPr>
            <w:noProof/>
            <w:webHidden/>
          </w:rPr>
          <w:t>69</w:t>
        </w:r>
        <w:r>
          <w:rPr>
            <w:noProof/>
            <w:webHidden/>
          </w:rPr>
          <w:fldChar w:fldCharType="end"/>
        </w:r>
      </w:hyperlink>
    </w:p>
    <w:p w14:paraId="4E6248E1" w14:textId="660C579E"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4" w:history="1">
        <w:r w:rsidRPr="004D2EEB">
          <w:rPr>
            <w:rStyle w:val="Hyperlink"/>
            <w:rFonts w:ascii="Arial" w:eastAsia="Arial" w:hAnsi="Arial" w:cs="Arial"/>
            <w:b/>
            <w:bCs/>
            <w:noProof/>
          </w:rPr>
          <w:t>15.2 Pentecostal Origins and Azusa Street (1906)</w:t>
        </w:r>
        <w:r>
          <w:rPr>
            <w:noProof/>
            <w:webHidden/>
          </w:rPr>
          <w:tab/>
        </w:r>
        <w:r>
          <w:rPr>
            <w:noProof/>
            <w:webHidden/>
          </w:rPr>
          <w:fldChar w:fldCharType="begin"/>
        </w:r>
        <w:r>
          <w:rPr>
            <w:noProof/>
            <w:webHidden/>
          </w:rPr>
          <w:instrText xml:space="preserve"> PAGEREF _Toc222246754 \h </w:instrText>
        </w:r>
        <w:r>
          <w:rPr>
            <w:noProof/>
            <w:webHidden/>
          </w:rPr>
        </w:r>
        <w:r>
          <w:rPr>
            <w:noProof/>
            <w:webHidden/>
          </w:rPr>
          <w:fldChar w:fldCharType="separate"/>
        </w:r>
        <w:r w:rsidR="00E8706A">
          <w:rPr>
            <w:noProof/>
            <w:webHidden/>
          </w:rPr>
          <w:t>70</w:t>
        </w:r>
        <w:r>
          <w:rPr>
            <w:noProof/>
            <w:webHidden/>
          </w:rPr>
          <w:fldChar w:fldCharType="end"/>
        </w:r>
      </w:hyperlink>
    </w:p>
    <w:p w14:paraId="2B92B05D" w14:textId="0978628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5" w:history="1">
        <w:r w:rsidRPr="004D2EEB">
          <w:rPr>
            <w:rStyle w:val="Hyperlink"/>
            <w:rFonts w:ascii="Arial" w:eastAsia="Arial" w:hAnsi="Arial" w:cs="Arial"/>
            <w:b/>
            <w:bCs/>
            <w:noProof/>
          </w:rPr>
          <w:t>15.3 Charismatic Renewal and Global Expansion (1960s–2020s)</w:t>
        </w:r>
        <w:r>
          <w:rPr>
            <w:noProof/>
            <w:webHidden/>
          </w:rPr>
          <w:tab/>
        </w:r>
        <w:r>
          <w:rPr>
            <w:noProof/>
            <w:webHidden/>
          </w:rPr>
          <w:fldChar w:fldCharType="begin"/>
        </w:r>
        <w:r>
          <w:rPr>
            <w:noProof/>
            <w:webHidden/>
          </w:rPr>
          <w:instrText xml:space="preserve"> PAGEREF _Toc222246755 \h </w:instrText>
        </w:r>
        <w:r>
          <w:rPr>
            <w:noProof/>
            <w:webHidden/>
          </w:rPr>
        </w:r>
        <w:r>
          <w:rPr>
            <w:noProof/>
            <w:webHidden/>
          </w:rPr>
          <w:fldChar w:fldCharType="separate"/>
        </w:r>
        <w:r w:rsidR="00E8706A">
          <w:rPr>
            <w:noProof/>
            <w:webHidden/>
          </w:rPr>
          <w:t>70</w:t>
        </w:r>
        <w:r>
          <w:rPr>
            <w:noProof/>
            <w:webHidden/>
          </w:rPr>
          <w:fldChar w:fldCharType="end"/>
        </w:r>
      </w:hyperlink>
    </w:p>
    <w:p w14:paraId="3584A458" w14:textId="359AEAAC"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56" w:history="1">
        <w:r w:rsidRPr="004D2EEB">
          <w:rPr>
            <w:rStyle w:val="Hyperlink"/>
            <w:rFonts w:ascii="Arial" w:eastAsia="Arial" w:hAnsi="Arial" w:cs="Arial"/>
            <w:b/>
            <w:bCs/>
            <w:noProof/>
          </w:rPr>
          <w:t>15.3.1 The Global South Explosion</w:t>
        </w:r>
        <w:r>
          <w:rPr>
            <w:noProof/>
            <w:webHidden/>
          </w:rPr>
          <w:tab/>
        </w:r>
        <w:r>
          <w:rPr>
            <w:noProof/>
            <w:webHidden/>
          </w:rPr>
          <w:fldChar w:fldCharType="begin"/>
        </w:r>
        <w:r>
          <w:rPr>
            <w:noProof/>
            <w:webHidden/>
          </w:rPr>
          <w:instrText xml:space="preserve"> PAGEREF _Toc222246756 \h </w:instrText>
        </w:r>
        <w:r>
          <w:rPr>
            <w:noProof/>
            <w:webHidden/>
          </w:rPr>
        </w:r>
        <w:r>
          <w:rPr>
            <w:noProof/>
            <w:webHidden/>
          </w:rPr>
          <w:fldChar w:fldCharType="separate"/>
        </w:r>
        <w:r w:rsidR="00E8706A">
          <w:rPr>
            <w:noProof/>
            <w:webHidden/>
          </w:rPr>
          <w:t>70</w:t>
        </w:r>
        <w:r>
          <w:rPr>
            <w:noProof/>
            <w:webHidden/>
          </w:rPr>
          <w:fldChar w:fldCharType="end"/>
        </w:r>
      </w:hyperlink>
    </w:p>
    <w:p w14:paraId="3CA1A587" w14:textId="3CA47A16"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57" w:history="1">
        <w:r w:rsidRPr="004D2EEB">
          <w:rPr>
            <w:rStyle w:val="Hyperlink"/>
            <w:rFonts w:ascii="Arial" w:eastAsia="Arial" w:hAnsi="Arial" w:cs="Arial"/>
            <w:b/>
            <w:bCs/>
            <w:noProof/>
          </w:rPr>
          <w:t>15.3.2 The Scale of the Movement</w:t>
        </w:r>
        <w:r>
          <w:rPr>
            <w:noProof/>
            <w:webHidden/>
          </w:rPr>
          <w:tab/>
        </w:r>
        <w:r>
          <w:rPr>
            <w:noProof/>
            <w:webHidden/>
          </w:rPr>
          <w:fldChar w:fldCharType="begin"/>
        </w:r>
        <w:r>
          <w:rPr>
            <w:noProof/>
            <w:webHidden/>
          </w:rPr>
          <w:instrText xml:space="preserve"> PAGEREF _Toc222246757 \h </w:instrText>
        </w:r>
        <w:r>
          <w:rPr>
            <w:noProof/>
            <w:webHidden/>
          </w:rPr>
        </w:r>
        <w:r>
          <w:rPr>
            <w:noProof/>
            <w:webHidden/>
          </w:rPr>
          <w:fldChar w:fldCharType="separate"/>
        </w:r>
        <w:r w:rsidR="00E8706A">
          <w:rPr>
            <w:noProof/>
            <w:webHidden/>
          </w:rPr>
          <w:t>71</w:t>
        </w:r>
        <w:r>
          <w:rPr>
            <w:noProof/>
            <w:webHidden/>
          </w:rPr>
          <w:fldChar w:fldCharType="end"/>
        </w:r>
      </w:hyperlink>
    </w:p>
    <w:p w14:paraId="2057F28E" w14:textId="6775EFC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8" w:history="1">
        <w:r w:rsidRPr="004D2EEB">
          <w:rPr>
            <w:rStyle w:val="Hyperlink"/>
            <w:rFonts w:ascii="Arial" w:eastAsia="Arial" w:hAnsi="Arial" w:cs="Arial"/>
            <w:b/>
            <w:bCs/>
            <w:noProof/>
          </w:rPr>
          <w:t>15.4 The Phase 2 Reframing</w:t>
        </w:r>
        <w:r>
          <w:rPr>
            <w:noProof/>
            <w:webHidden/>
          </w:rPr>
          <w:tab/>
        </w:r>
        <w:r>
          <w:rPr>
            <w:noProof/>
            <w:webHidden/>
          </w:rPr>
          <w:fldChar w:fldCharType="begin"/>
        </w:r>
        <w:r>
          <w:rPr>
            <w:noProof/>
            <w:webHidden/>
          </w:rPr>
          <w:instrText xml:space="preserve"> PAGEREF _Toc222246758 \h </w:instrText>
        </w:r>
        <w:r>
          <w:rPr>
            <w:noProof/>
            <w:webHidden/>
          </w:rPr>
        </w:r>
        <w:r>
          <w:rPr>
            <w:noProof/>
            <w:webHidden/>
          </w:rPr>
          <w:fldChar w:fldCharType="separate"/>
        </w:r>
        <w:r w:rsidR="00E8706A">
          <w:rPr>
            <w:noProof/>
            <w:webHidden/>
          </w:rPr>
          <w:t>71</w:t>
        </w:r>
        <w:r>
          <w:rPr>
            <w:noProof/>
            <w:webHidden/>
          </w:rPr>
          <w:fldChar w:fldCharType="end"/>
        </w:r>
      </w:hyperlink>
    </w:p>
    <w:p w14:paraId="6900E223" w14:textId="680D07B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59" w:history="1">
        <w:r w:rsidRPr="004D2EEB">
          <w:rPr>
            <w:rStyle w:val="Hyperlink"/>
            <w:rFonts w:ascii="Arial" w:eastAsia="Arial" w:hAnsi="Arial" w:cs="Arial"/>
            <w:b/>
            <w:bCs/>
            <w:noProof/>
          </w:rPr>
          <w:t>15.5 Contemporary Movements: Documented with Discernment</w:t>
        </w:r>
        <w:r>
          <w:rPr>
            <w:noProof/>
            <w:webHidden/>
          </w:rPr>
          <w:tab/>
        </w:r>
        <w:r>
          <w:rPr>
            <w:noProof/>
            <w:webHidden/>
          </w:rPr>
          <w:fldChar w:fldCharType="begin"/>
        </w:r>
        <w:r>
          <w:rPr>
            <w:noProof/>
            <w:webHidden/>
          </w:rPr>
          <w:instrText xml:space="preserve"> PAGEREF _Toc222246759 \h </w:instrText>
        </w:r>
        <w:r>
          <w:rPr>
            <w:noProof/>
            <w:webHidden/>
          </w:rPr>
        </w:r>
        <w:r>
          <w:rPr>
            <w:noProof/>
            <w:webHidden/>
          </w:rPr>
          <w:fldChar w:fldCharType="separate"/>
        </w:r>
        <w:r w:rsidR="00E8706A">
          <w:rPr>
            <w:noProof/>
            <w:webHidden/>
          </w:rPr>
          <w:t>72</w:t>
        </w:r>
        <w:r>
          <w:rPr>
            <w:noProof/>
            <w:webHidden/>
          </w:rPr>
          <w:fldChar w:fldCharType="end"/>
        </w:r>
      </w:hyperlink>
    </w:p>
    <w:p w14:paraId="61F04D87" w14:textId="1D9E0B36"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60" w:history="1">
        <w:r w:rsidRPr="004D2EEB">
          <w:rPr>
            <w:rStyle w:val="Hyperlink"/>
            <w:rFonts w:ascii="Arial" w:eastAsia="Arial" w:hAnsi="Arial" w:cs="Arial"/>
            <w:b/>
            <w:bCs/>
            <w:noProof/>
          </w:rPr>
          <w:t>Source Documents Referenced in Part 4</w:t>
        </w:r>
        <w:r>
          <w:rPr>
            <w:noProof/>
            <w:webHidden/>
          </w:rPr>
          <w:tab/>
        </w:r>
        <w:r>
          <w:rPr>
            <w:noProof/>
            <w:webHidden/>
          </w:rPr>
          <w:fldChar w:fldCharType="begin"/>
        </w:r>
        <w:r>
          <w:rPr>
            <w:noProof/>
            <w:webHidden/>
          </w:rPr>
          <w:instrText xml:space="preserve"> PAGEREF _Toc222246760 \h </w:instrText>
        </w:r>
        <w:r>
          <w:rPr>
            <w:noProof/>
            <w:webHidden/>
          </w:rPr>
        </w:r>
        <w:r>
          <w:rPr>
            <w:noProof/>
            <w:webHidden/>
          </w:rPr>
          <w:fldChar w:fldCharType="separate"/>
        </w:r>
        <w:r w:rsidR="00E8706A">
          <w:rPr>
            <w:noProof/>
            <w:webHidden/>
          </w:rPr>
          <w:t>72</w:t>
        </w:r>
        <w:r>
          <w:rPr>
            <w:noProof/>
            <w:webHidden/>
          </w:rPr>
          <w:fldChar w:fldCharType="end"/>
        </w:r>
      </w:hyperlink>
    </w:p>
    <w:p w14:paraId="5ADB14B3" w14:textId="2DBBF7F5"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61" w:history="1">
        <w:r w:rsidRPr="004D2EEB">
          <w:rPr>
            <w:rStyle w:val="Hyperlink"/>
            <w:rFonts w:eastAsia="Arial"/>
            <w:noProof/>
          </w:rPr>
          <w:t>PART 5: SYNTHESIS AND IMPLICATIONS</w:t>
        </w:r>
        <w:r>
          <w:rPr>
            <w:noProof/>
            <w:webHidden/>
          </w:rPr>
          <w:tab/>
        </w:r>
        <w:r>
          <w:rPr>
            <w:noProof/>
            <w:webHidden/>
          </w:rPr>
          <w:fldChar w:fldCharType="begin"/>
        </w:r>
        <w:r>
          <w:rPr>
            <w:noProof/>
            <w:webHidden/>
          </w:rPr>
          <w:instrText xml:space="preserve"> PAGEREF _Toc222246761 \h </w:instrText>
        </w:r>
        <w:r>
          <w:rPr>
            <w:noProof/>
            <w:webHidden/>
          </w:rPr>
        </w:r>
        <w:r>
          <w:rPr>
            <w:noProof/>
            <w:webHidden/>
          </w:rPr>
          <w:fldChar w:fldCharType="separate"/>
        </w:r>
        <w:r w:rsidR="00E8706A">
          <w:rPr>
            <w:noProof/>
            <w:webHidden/>
          </w:rPr>
          <w:t>74</w:t>
        </w:r>
        <w:r>
          <w:rPr>
            <w:noProof/>
            <w:webHidden/>
          </w:rPr>
          <w:fldChar w:fldCharType="end"/>
        </w:r>
      </w:hyperlink>
    </w:p>
    <w:p w14:paraId="21B5FD02" w14:textId="4E956E1B"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62" w:history="1">
        <w:r w:rsidRPr="004D2EEB">
          <w:rPr>
            <w:rStyle w:val="Hyperlink"/>
            <w:rFonts w:ascii="Arial" w:eastAsia="Arial" w:hAnsi="Arial" w:cs="Arial"/>
            <w:b/>
            <w:bCs/>
            <w:noProof/>
          </w:rPr>
          <w:t>Chapter 16: Patterns Across History</w:t>
        </w:r>
        <w:r>
          <w:rPr>
            <w:noProof/>
            <w:webHidden/>
          </w:rPr>
          <w:tab/>
        </w:r>
        <w:r>
          <w:rPr>
            <w:noProof/>
            <w:webHidden/>
          </w:rPr>
          <w:fldChar w:fldCharType="begin"/>
        </w:r>
        <w:r>
          <w:rPr>
            <w:noProof/>
            <w:webHidden/>
          </w:rPr>
          <w:instrText xml:space="preserve"> PAGEREF _Toc222246762 \h </w:instrText>
        </w:r>
        <w:r>
          <w:rPr>
            <w:noProof/>
            <w:webHidden/>
          </w:rPr>
        </w:r>
        <w:r>
          <w:rPr>
            <w:noProof/>
            <w:webHidden/>
          </w:rPr>
          <w:fldChar w:fldCharType="separate"/>
        </w:r>
        <w:r w:rsidR="00E8706A">
          <w:rPr>
            <w:noProof/>
            <w:webHidden/>
          </w:rPr>
          <w:t>74</w:t>
        </w:r>
        <w:r>
          <w:rPr>
            <w:noProof/>
            <w:webHidden/>
          </w:rPr>
          <w:fldChar w:fldCharType="end"/>
        </w:r>
      </w:hyperlink>
    </w:p>
    <w:p w14:paraId="5DB7F15E" w14:textId="0A8DF87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63" w:history="1">
        <w:r w:rsidRPr="004D2EEB">
          <w:rPr>
            <w:rStyle w:val="Hyperlink"/>
            <w:rFonts w:ascii="Arial" w:eastAsia="Arial" w:hAnsi="Arial" w:cs="Arial"/>
            <w:b/>
            <w:bCs/>
            <w:noProof/>
          </w:rPr>
          <w:t>16.1 The Three Cross-Period Patterns</w:t>
        </w:r>
        <w:r>
          <w:rPr>
            <w:noProof/>
            <w:webHidden/>
          </w:rPr>
          <w:tab/>
        </w:r>
        <w:r>
          <w:rPr>
            <w:noProof/>
            <w:webHidden/>
          </w:rPr>
          <w:fldChar w:fldCharType="begin"/>
        </w:r>
        <w:r>
          <w:rPr>
            <w:noProof/>
            <w:webHidden/>
          </w:rPr>
          <w:instrText xml:space="preserve"> PAGEREF _Toc222246763 \h </w:instrText>
        </w:r>
        <w:r>
          <w:rPr>
            <w:noProof/>
            <w:webHidden/>
          </w:rPr>
        </w:r>
        <w:r>
          <w:rPr>
            <w:noProof/>
            <w:webHidden/>
          </w:rPr>
          <w:fldChar w:fldCharType="separate"/>
        </w:r>
        <w:r w:rsidR="00E8706A">
          <w:rPr>
            <w:noProof/>
            <w:webHidden/>
          </w:rPr>
          <w:t>74</w:t>
        </w:r>
        <w:r>
          <w:rPr>
            <w:noProof/>
            <w:webHidden/>
          </w:rPr>
          <w:fldChar w:fldCharType="end"/>
        </w:r>
      </w:hyperlink>
    </w:p>
    <w:p w14:paraId="74B39377" w14:textId="01AAE33B"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64" w:history="1">
        <w:r w:rsidRPr="004D2EEB">
          <w:rPr>
            <w:rStyle w:val="Hyperlink"/>
            <w:rFonts w:ascii="Arial" w:eastAsia="Arial" w:hAnsi="Arial" w:cs="Arial"/>
            <w:b/>
            <w:bCs/>
            <w:noProof/>
          </w:rPr>
          <w:t>16.1.1 Pattern 1: Word and Spirit Inseparability</w:t>
        </w:r>
        <w:r>
          <w:rPr>
            <w:noProof/>
            <w:webHidden/>
          </w:rPr>
          <w:tab/>
        </w:r>
        <w:r>
          <w:rPr>
            <w:noProof/>
            <w:webHidden/>
          </w:rPr>
          <w:fldChar w:fldCharType="begin"/>
        </w:r>
        <w:r>
          <w:rPr>
            <w:noProof/>
            <w:webHidden/>
          </w:rPr>
          <w:instrText xml:space="preserve"> PAGEREF _Toc222246764 \h </w:instrText>
        </w:r>
        <w:r>
          <w:rPr>
            <w:noProof/>
            <w:webHidden/>
          </w:rPr>
        </w:r>
        <w:r>
          <w:rPr>
            <w:noProof/>
            <w:webHidden/>
          </w:rPr>
          <w:fldChar w:fldCharType="separate"/>
        </w:r>
        <w:r w:rsidR="00E8706A">
          <w:rPr>
            <w:noProof/>
            <w:webHidden/>
          </w:rPr>
          <w:t>74</w:t>
        </w:r>
        <w:r>
          <w:rPr>
            <w:noProof/>
            <w:webHidden/>
          </w:rPr>
          <w:fldChar w:fldCharType="end"/>
        </w:r>
      </w:hyperlink>
    </w:p>
    <w:p w14:paraId="282D20C9" w14:textId="77CF7582"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65" w:history="1">
        <w:r w:rsidRPr="004D2EEB">
          <w:rPr>
            <w:rStyle w:val="Hyperlink"/>
            <w:rFonts w:ascii="Arial" w:eastAsia="Arial" w:hAnsi="Arial" w:cs="Arial"/>
            <w:b/>
            <w:bCs/>
            <w:noProof/>
          </w:rPr>
          <w:t>16.1.2 Pattern 2: Conditionality — The Seven Conditions</w:t>
        </w:r>
        <w:r>
          <w:rPr>
            <w:noProof/>
            <w:webHidden/>
          </w:rPr>
          <w:tab/>
        </w:r>
        <w:r>
          <w:rPr>
            <w:noProof/>
            <w:webHidden/>
          </w:rPr>
          <w:fldChar w:fldCharType="begin"/>
        </w:r>
        <w:r>
          <w:rPr>
            <w:noProof/>
            <w:webHidden/>
          </w:rPr>
          <w:instrText xml:space="preserve"> PAGEREF _Toc222246765 \h </w:instrText>
        </w:r>
        <w:r>
          <w:rPr>
            <w:noProof/>
            <w:webHidden/>
          </w:rPr>
        </w:r>
        <w:r>
          <w:rPr>
            <w:noProof/>
            <w:webHidden/>
          </w:rPr>
          <w:fldChar w:fldCharType="separate"/>
        </w:r>
        <w:r w:rsidR="00E8706A">
          <w:rPr>
            <w:noProof/>
            <w:webHidden/>
          </w:rPr>
          <w:t>75</w:t>
        </w:r>
        <w:r>
          <w:rPr>
            <w:noProof/>
            <w:webHidden/>
          </w:rPr>
          <w:fldChar w:fldCharType="end"/>
        </w:r>
      </w:hyperlink>
    </w:p>
    <w:p w14:paraId="664F8FDD" w14:textId="4E787965"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66" w:history="1">
        <w:r w:rsidRPr="004D2EEB">
          <w:rPr>
            <w:rStyle w:val="Hyperlink"/>
            <w:rFonts w:ascii="Arial" w:eastAsia="Arial" w:hAnsi="Arial" w:cs="Arial"/>
            <w:b/>
            <w:bCs/>
            <w:noProof/>
          </w:rPr>
          <w:t>16.1.3 Pattern 3: Withdrawal and Restoration Cycles</w:t>
        </w:r>
        <w:r>
          <w:rPr>
            <w:noProof/>
            <w:webHidden/>
          </w:rPr>
          <w:tab/>
        </w:r>
        <w:r>
          <w:rPr>
            <w:noProof/>
            <w:webHidden/>
          </w:rPr>
          <w:fldChar w:fldCharType="begin"/>
        </w:r>
        <w:r>
          <w:rPr>
            <w:noProof/>
            <w:webHidden/>
          </w:rPr>
          <w:instrText xml:space="preserve"> PAGEREF _Toc222246766 \h </w:instrText>
        </w:r>
        <w:r>
          <w:rPr>
            <w:noProof/>
            <w:webHidden/>
          </w:rPr>
        </w:r>
        <w:r>
          <w:rPr>
            <w:noProof/>
            <w:webHidden/>
          </w:rPr>
          <w:fldChar w:fldCharType="separate"/>
        </w:r>
        <w:r w:rsidR="00E8706A">
          <w:rPr>
            <w:noProof/>
            <w:webHidden/>
          </w:rPr>
          <w:t>76</w:t>
        </w:r>
        <w:r>
          <w:rPr>
            <w:noProof/>
            <w:webHidden/>
          </w:rPr>
          <w:fldChar w:fldCharType="end"/>
        </w:r>
      </w:hyperlink>
    </w:p>
    <w:p w14:paraId="154F111E" w14:textId="70CDBE0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67" w:history="1">
        <w:r w:rsidRPr="004D2EEB">
          <w:rPr>
            <w:rStyle w:val="Hyperlink"/>
            <w:rFonts w:ascii="Arial" w:eastAsia="Arial" w:hAnsi="Arial" w:cs="Arial"/>
            <w:b/>
            <w:bCs/>
            <w:noProof/>
          </w:rPr>
          <w:t>16.2 The Evaluation Framework Applied Across 5,000 Years</w:t>
        </w:r>
        <w:r>
          <w:rPr>
            <w:noProof/>
            <w:webHidden/>
          </w:rPr>
          <w:tab/>
        </w:r>
        <w:r>
          <w:rPr>
            <w:noProof/>
            <w:webHidden/>
          </w:rPr>
          <w:fldChar w:fldCharType="begin"/>
        </w:r>
        <w:r>
          <w:rPr>
            <w:noProof/>
            <w:webHidden/>
          </w:rPr>
          <w:instrText xml:space="preserve"> PAGEREF _Toc222246767 \h </w:instrText>
        </w:r>
        <w:r>
          <w:rPr>
            <w:noProof/>
            <w:webHidden/>
          </w:rPr>
        </w:r>
        <w:r>
          <w:rPr>
            <w:noProof/>
            <w:webHidden/>
          </w:rPr>
          <w:fldChar w:fldCharType="separate"/>
        </w:r>
        <w:r w:rsidR="00E8706A">
          <w:rPr>
            <w:noProof/>
            <w:webHidden/>
          </w:rPr>
          <w:t>76</w:t>
        </w:r>
        <w:r>
          <w:rPr>
            <w:noProof/>
            <w:webHidden/>
          </w:rPr>
          <w:fldChar w:fldCharType="end"/>
        </w:r>
      </w:hyperlink>
    </w:p>
    <w:p w14:paraId="15505ABB" w14:textId="1CEFF65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68" w:history="1">
        <w:r w:rsidRPr="004D2EEB">
          <w:rPr>
            <w:rStyle w:val="Hyperlink"/>
            <w:rFonts w:ascii="Arial" w:eastAsia="Arial" w:hAnsi="Arial" w:cs="Arial"/>
            <w:b/>
            <w:bCs/>
            <w:noProof/>
          </w:rPr>
          <w:t>16.3 The Spirit Works Contextually</w:t>
        </w:r>
        <w:r>
          <w:rPr>
            <w:noProof/>
            <w:webHidden/>
          </w:rPr>
          <w:tab/>
        </w:r>
        <w:r>
          <w:rPr>
            <w:noProof/>
            <w:webHidden/>
          </w:rPr>
          <w:fldChar w:fldCharType="begin"/>
        </w:r>
        <w:r>
          <w:rPr>
            <w:noProof/>
            <w:webHidden/>
          </w:rPr>
          <w:instrText xml:space="preserve"> PAGEREF _Toc222246768 \h </w:instrText>
        </w:r>
        <w:r>
          <w:rPr>
            <w:noProof/>
            <w:webHidden/>
          </w:rPr>
        </w:r>
        <w:r>
          <w:rPr>
            <w:noProof/>
            <w:webHidden/>
          </w:rPr>
          <w:fldChar w:fldCharType="separate"/>
        </w:r>
        <w:r w:rsidR="00E8706A">
          <w:rPr>
            <w:noProof/>
            <w:webHidden/>
          </w:rPr>
          <w:t>77</w:t>
        </w:r>
        <w:r>
          <w:rPr>
            <w:noProof/>
            <w:webHidden/>
          </w:rPr>
          <w:fldChar w:fldCharType="end"/>
        </w:r>
      </w:hyperlink>
    </w:p>
    <w:p w14:paraId="46B57F91" w14:textId="147FA8B7"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69" w:history="1">
        <w:r w:rsidRPr="004D2EEB">
          <w:rPr>
            <w:rStyle w:val="Hyperlink"/>
            <w:rFonts w:ascii="Arial" w:eastAsia="Arial" w:hAnsi="Arial" w:cs="Arial"/>
            <w:b/>
            <w:bCs/>
            <w:noProof/>
          </w:rPr>
          <w:t>16.4 The Methodological Pivot: From Phase 1 to Phase 2</w:t>
        </w:r>
        <w:r>
          <w:rPr>
            <w:noProof/>
            <w:webHidden/>
          </w:rPr>
          <w:tab/>
        </w:r>
        <w:r>
          <w:rPr>
            <w:noProof/>
            <w:webHidden/>
          </w:rPr>
          <w:fldChar w:fldCharType="begin"/>
        </w:r>
        <w:r>
          <w:rPr>
            <w:noProof/>
            <w:webHidden/>
          </w:rPr>
          <w:instrText xml:space="preserve"> PAGEREF _Toc222246769 \h </w:instrText>
        </w:r>
        <w:r>
          <w:rPr>
            <w:noProof/>
            <w:webHidden/>
          </w:rPr>
        </w:r>
        <w:r>
          <w:rPr>
            <w:noProof/>
            <w:webHidden/>
          </w:rPr>
          <w:fldChar w:fldCharType="separate"/>
        </w:r>
        <w:r w:rsidR="00E8706A">
          <w:rPr>
            <w:noProof/>
            <w:webHidden/>
          </w:rPr>
          <w:t>78</w:t>
        </w:r>
        <w:r>
          <w:rPr>
            <w:noProof/>
            <w:webHidden/>
          </w:rPr>
          <w:fldChar w:fldCharType="end"/>
        </w:r>
      </w:hyperlink>
    </w:p>
    <w:p w14:paraId="3BEBAA07" w14:textId="1B6E2184"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70" w:history="1">
        <w:r w:rsidRPr="004D2EEB">
          <w:rPr>
            <w:rStyle w:val="Hyperlink"/>
            <w:rFonts w:ascii="Arial" w:eastAsia="Arial" w:hAnsi="Arial" w:cs="Arial"/>
            <w:b/>
            <w:bCs/>
            <w:noProof/>
          </w:rPr>
          <w:t>Chapter 17: Conclusions, Limitations, and Future Research</w:t>
        </w:r>
        <w:r>
          <w:rPr>
            <w:noProof/>
            <w:webHidden/>
          </w:rPr>
          <w:tab/>
        </w:r>
        <w:r>
          <w:rPr>
            <w:noProof/>
            <w:webHidden/>
          </w:rPr>
          <w:fldChar w:fldCharType="begin"/>
        </w:r>
        <w:r>
          <w:rPr>
            <w:noProof/>
            <w:webHidden/>
          </w:rPr>
          <w:instrText xml:space="preserve"> PAGEREF _Toc222246770 \h </w:instrText>
        </w:r>
        <w:r>
          <w:rPr>
            <w:noProof/>
            <w:webHidden/>
          </w:rPr>
        </w:r>
        <w:r>
          <w:rPr>
            <w:noProof/>
            <w:webHidden/>
          </w:rPr>
          <w:fldChar w:fldCharType="separate"/>
        </w:r>
        <w:r w:rsidR="00E8706A">
          <w:rPr>
            <w:noProof/>
            <w:webHidden/>
          </w:rPr>
          <w:t>79</w:t>
        </w:r>
        <w:r>
          <w:rPr>
            <w:noProof/>
            <w:webHidden/>
          </w:rPr>
          <w:fldChar w:fldCharType="end"/>
        </w:r>
      </w:hyperlink>
    </w:p>
    <w:p w14:paraId="5AE6ABE7" w14:textId="41C6F13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71" w:history="1">
        <w:r w:rsidRPr="004D2EEB">
          <w:rPr>
            <w:rStyle w:val="Hyperlink"/>
            <w:rFonts w:ascii="Arial" w:eastAsia="Arial" w:hAnsi="Arial" w:cs="Arial"/>
            <w:b/>
            <w:bCs/>
            <w:noProof/>
          </w:rPr>
          <w:t>17.1 Major Findings</w:t>
        </w:r>
        <w:r>
          <w:rPr>
            <w:noProof/>
            <w:webHidden/>
          </w:rPr>
          <w:tab/>
        </w:r>
        <w:r>
          <w:rPr>
            <w:noProof/>
            <w:webHidden/>
          </w:rPr>
          <w:fldChar w:fldCharType="begin"/>
        </w:r>
        <w:r>
          <w:rPr>
            <w:noProof/>
            <w:webHidden/>
          </w:rPr>
          <w:instrText xml:space="preserve"> PAGEREF _Toc222246771 \h </w:instrText>
        </w:r>
        <w:r>
          <w:rPr>
            <w:noProof/>
            <w:webHidden/>
          </w:rPr>
        </w:r>
        <w:r>
          <w:rPr>
            <w:noProof/>
            <w:webHidden/>
          </w:rPr>
          <w:fldChar w:fldCharType="separate"/>
        </w:r>
        <w:r w:rsidR="00E8706A">
          <w:rPr>
            <w:noProof/>
            <w:webHidden/>
          </w:rPr>
          <w:t>79</w:t>
        </w:r>
        <w:r>
          <w:rPr>
            <w:noProof/>
            <w:webHidden/>
          </w:rPr>
          <w:fldChar w:fldCharType="end"/>
        </w:r>
      </w:hyperlink>
    </w:p>
    <w:p w14:paraId="5E5DA332" w14:textId="43F5B5DB"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72" w:history="1">
        <w:r w:rsidRPr="004D2EEB">
          <w:rPr>
            <w:rStyle w:val="Hyperlink"/>
            <w:rFonts w:ascii="Arial" w:eastAsia="Arial" w:hAnsi="Arial" w:cs="Arial"/>
            <w:b/>
            <w:bCs/>
            <w:noProof/>
          </w:rPr>
          <w:t>17.1.1 Biblical Theology Findings</w:t>
        </w:r>
        <w:r>
          <w:rPr>
            <w:noProof/>
            <w:webHidden/>
          </w:rPr>
          <w:tab/>
        </w:r>
        <w:r>
          <w:rPr>
            <w:noProof/>
            <w:webHidden/>
          </w:rPr>
          <w:fldChar w:fldCharType="begin"/>
        </w:r>
        <w:r>
          <w:rPr>
            <w:noProof/>
            <w:webHidden/>
          </w:rPr>
          <w:instrText xml:space="preserve"> PAGEREF _Toc222246772 \h </w:instrText>
        </w:r>
        <w:r>
          <w:rPr>
            <w:noProof/>
            <w:webHidden/>
          </w:rPr>
        </w:r>
        <w:r>
          <w:rPr>
            <w:noProof/>
            <w:webHidden/>
          </w:rPr>
          <w:fldChar w:fldCharType="separate"/>
        </w:r>
        <w:r w:rsidR="00E8706A">
          <w:rPr>
            <w:noProof/>
            <w:webHidden/>
          </w:rPr>
          <w:t>79</w:t>
        </w:r>
        <w:r>
          <w:rPr>
            <w:noProof/>
            <w:webHidden/>
          </w:rPr>
          <w:fldChar w:fldCharType="end"/>
        </w:r>
      </w:hyperlink>
    </w:p>
    <w:p w14:paraId="494A8CAE" w14:textId="0E76642E"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73" w:history="1">
        <w:r w:rsidRPr="004D2EEB">
          <w:rPr>
            <w:rStyle w:val="Hyperlink"/>
            <w:rFonts w:ascii="Arial" w:eastAsia="Arial" w:hAnsi="Arial" w:cs="Arial"/>
            <w:b/>
            <w:bCs/>
            <w:noProof/>
          </w:rPr>
          <w:t>17.1.2 Historical Findings</w:t>
        </w:r>
        <w:r>
          <w:rPr>
            <w:noProof/>
            <w:webHidden/>
          </w:rPr>
          <w:tab/>
        </w:r>
        <w:r>
          <w:rPr>
            <w:noProof/>
            <w:webHidden/>
          </w:rPr>
          <w:fldChar w:fldCharType="begin"/>
        </w:r>
        <w:r>
          <w:rPr>
            <w:noProof/>
            <w:webHidden/>
          </w:rPr>
          <w:instrText xml:space="preserve"> PAGEREF _Toc222246773 \h </w:instrText>
        </w:r>
        <w:r>
          <w:rPr>
            <w:noProof/>
            <w:webHidden/>
          </w:rPr>
        </w:r>
        <w:r>
          <w:rPr>
            <w:noProof/>
            <w:webHidden/>
          </w:rPr>
          <w:fldChar w:fldCharType="separate"/>
        </w:r>
        <w:r w:rsidR="00E8706A">
          <w:rPr>
            <w:noProof/>
            <w:webHidden/>
          </w:rPr>
          <w:t>80</w:t>
        </w:r>
        <w:r>
          <w:rPr>
            <w:noProof/>
            <w:webHidden/>
          </w:rPr>
          <w:fldChar w:fldCharType="end"/>
        </w:r>
      </w:hyperlink>
    </w:p>
    <w:p w14:paraId="4C03CF0B" w14:textId="39767481"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774" w:history="1">
        <w:r w:rsidRPr="004D2EEB">
          <w:rPr>
            <w:rStyle w:val="Hyperlink"/>
            <w:rFonts w:ascii="Arial" w:eastAsia="Arial" w:hAnsi="Arial" w:cs="Arial"/>
            <w:b/>
            <w:bCs/>
            <w:noProof/>
          </w:rPr>
          <w:t>17.1.3 Evaluation Framework</w:t>
        </w:r>
        <w:r>
          <w:rPr>
            <w:noProof/>
            <w:webHidden/>
          </w:rPr>
          <w:tab/>
        </w:r>
        <w:r>
          <w:rPr>
            <w:noProof/>
            <w:webHidden/>
          </w:rPr>
          <w:fldChar w:fldCharType="begin"/>
        </w:r>
        <w:r>
          <w:rPr>
            <w:noProof/>
            <w:webHidden/>
          </w:rPr>
          <w:instrText xml:space="preserve"> PAGEREF _Toc222246774 \h </w:instrText>
        </w:r>
        <w:r>
          <w:rPr>
            <w:noProof/>
            <w:webHidden/>
          </w:rPr>
        </w:r>
        <w:r>
          <w:rPr>
            <w:noProof/>
            <w:webHidden/>
          </w:rPr>
          <w:fldChar w:fldCharType="separate"/>
        </w:r>
        <w:r w:rsidR="00E8706A">
          <w:rPr>
            <w:noProof/>
            <w:webHidden/>
          </w:rPr>
          <w:t>81</w:t>
        </w:r>
        <w:r>
          <w:rPr>
            <w:noProof/>
            <w:webHidden/>
          </w:rPr>
          <w:fldChar w:fldCharType="end"/>
        </w:r>
      </w:hyperlink>
    </w:p>
    <w:p w14:paraId="492ABF0C" w14:textId="5B5A092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75" w:history="1">
        <w:r w:rsidRPr="004D2EEB">
          <w:rPr>
            <w:rStyle w:val="Hyperlink"/>
            <w:rFonts w:ascii="Arial" w:eastAsia="Arial" w:hAnsi="Arial" w:cs="Arial"/>
            <w:b/>
            <w:bCs/>
            <w:noProof/>
          </w:rPr>
          <w:t>17.2 The Integration Revisited</w:t>
        </w:r>
        <w:r>
          <w:rPr>
            <w:noProof/>
            <w:webHidden/>
          </w:rPr>
          <w:tab/>
        </w:r>
        <w:r>
          <w:rPr>
            <w:noProof/>
            <w:webHidden/>
          </w:rPr>
          <w:fldChar w:fldCharType="begin"/>
        </w:r>
        <w:r>
          <w:rPr>
            <w:noProof/>
            <w:webHidden/>
          </w:rPr>
          <w:instrText xml:space="preserve"> PAGEREF _Toc222246775 \h </w:instrText>
        </w:r>
        <w:r>
          <w:rPr>
            <w:noProof/>
            <w:webHidden/>
          </w:rPr>
        </w:r>
        <w:r>
          <w:rPr>
            <w:noProof/>
            <w:webHidden/>
          </w:rPr>
          <w:fldChar w:fldCharType="separate"/>
        </w:r>
        <w:r w:rsidR="00E8706A">
          <w:rPr>
            <w:noProof/>
            <w:webHidden/>
          </w:rPr>
          <w:t>81</w:t>
        </w:r>
        <w:r>
          <w:rPr>
            <w:noProof/>
            <w:webHidden/>
          </w:rPr>
          <w:fldChar w:fldCharType="end"/>
        </w:r>
      </w:hyperlink>
    </w:p>
    <w:p w14:paraId="07F01856" w14:textId="32744BC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76" w:history="1">
        <w:r w:rsidRPr="004D2EEB">
          <w:rPr>
            <w:rStyle w:val="Hyperlink"/>
            <w:rFonts w:ascii="Arial" w:eastAsia="Arial" w:hAnsi="Arial" w:cs="Arial"/>
            <w:b/>
            <w:bCs/>
            <w:noProof/>
          </w:rPr>
          <w:t>17.3 Honest Statement of Limitations</w:t>
        </w:r>
        <w:r>
          <w:rPr>
            <w:noProof/>
            <w:webHidden/>
          </w:rPr>
          <w:tab/>
        </w:r>
        <w:r>
          <w:rPr>
            <w:noProof/>
            <w:webHidden/>
          </w:rPr>
          <w:fldChar w:fldCharType="begin"/>
        </w:r>
        <w:r>
          <w:rPr>
            <w:noProof/>
            <w:webHidden/>
          </w:rPr>
          <w:instrText xml:space="preserve"> PAGEREF _Toc222246776 \h </w:instrText>
        </w:r>
        <w:r>
          <w:rPr>
            <w:noProof/>
            <w:webHidden/>
          </w:rPr>
        </w:r>
        <w:r>
          <w:rPr>
            <w:noProof/>
            <w:webHidden/>
          </w:rPr>
          <w:fldChar w:fldCharType="separate"/>
        </w:r>
        <w:r w:rsidR="00E8706A">
          <w:rPr>
            <w:noProof/>
            <w:webHidden/>
          </w:rPr>
          <w:t>82</w:t>
        </w:r>
        <w:r>
          <w:rPr>
            <w:noProof/>
            <w:webHidden/>
          </w:rPr>
          <w:fldChar w:fldCharType="end"/>
        </w:r>
      </w:hyperlink>
    </w:p>
    <w:p w14:paraId="20E26114" w14:textId="325CC10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77" w:history="1">
        <w:r w:rsidRPr="004D2EEB">
          <w:rPr>
            <w:rStyle w:val="Hyperlink"/>
            <w:rFonts w:ascii="Arial" w:eastAsia="Arial" w:hAnsi="Arial" w:cs="Arial"/>
            <w:b/>
            <w:bCs/>
            <w:noProof/>
          </w:rPr>
          <w:t>17.4 Areas Requiring Deeper Investigation</w:t>
        </w:r>
        <w:r>
          <w:rPr>
            <w:noProof/>
            <w:webHidden/>
          </w:rPr>
          <w:tab/>
        </w:r>
        <w:r>
          <w:rPr>
            <w:noProof/>
            <w:webHidden/>
          </w:rPr>
          <w:fldChar w:fldCharType="begin"/>
        </w:r>
        <w:r>
          <w:rPr>
            <w:noProof/>
            <w:webHidden/>
          </w:rPr>
          <w:instrText xml:space="preserve"> PAGEREF _Toc222246777 \h </w:instrText>
        </w:r>
        <w:r>
          <w:rPr>
            <w:noProof/>
            <w:webHidden/>
          </w:rPr>
        </w:r>
        <w:r>
          <w:rPr>
            <w:noProof/>
            <w:webHidden/>
          </w:rPr>
          <w:fldChar w:fldCharType="separate"/>
        </w:r>
        <w:r w:rsidR="00E8706A">
          <w:rPr>
            <w:noProof/>
            <w:webHidden/>
          </w:rPr>
          <w:t>83</w:t>
        </w:r>
        <w:r>
          <w:rPr>
            <w:noProof/>
            <w:webHidden/>
          </w:rPr>
          <w:fldChar w:fldCharType="end"/>
        </w:r>
      </w:hyperlink>
    </w:p>
    <w:p w14:paraId="27B2FAD5" w14:textId="12FEA71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78" w:history="1">
        <w:r w:rsidRPr="004D2EEB">
          <w:rPr>
            <w:rStyle w:val="Hyperlink"/>
            <w:rFonts w:ascii="Arial" w:eastAsia="Arial" w:hAnsi="Arial" w:cs="Arial"/>
            <w:b/>
            <w:bCs/>
            <w:noProof/>
          </w:rPr>
          <w:t>17.5 Personal Reflections</w:t>
        </w:r>
        <w:r>
          <w:rPr>
            <w:noProof/>
            <w:webHidden/>
          </w:rPr>
          <w:tab/>
        </w:r>
        <w:r>
          <w:rPr>
            <w:noProof/>
            <w:webHidden/>
          </w:rPr>
          <w:fldChar w:fldCharType="begin"/>
        </w:r>
        <w:r>
          <w:rPr>
            <w:noProof/>
            <w:webHidden/>
          </w:rPr>
          <w:instrText xml:space="preserve"> PAGEREF _Toc222246778 \h </w:instrText>
        </w:r>
        <w:r>
          <w:rPr>
            <w:noProof/>
            <w:webHidden/>
          </w:rPr>
        </w:r>
        <w:r>
          <w:rPr>
            <w:noProof/>
            <w:webHidden/>
          </w:rPr>
          <w:fldChar w:fldCharType="separate"/>
        </w:r>
        <w:r w:rsidR="00E8706A">
          <w:rPr>
            <w:noProof/>
            <w:webHidden/>
          </w:rPr>
          <w:t>84</w:t>
        </w:r>
        <w:r>
          <w:rPr>
            <w:noProof/>
            <w:webHidden/>
          </w:rPr>
          <w:fldChar w:fldCharType="end"/>
        </w:r>
      </w:hyperlink>
    </w:p>
    <w:p w14:paraId="184D8A8F" w14:textId="69FB124D"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79" w:history="1">
        <w:r w:rsidRPr="004D2EEB">
          <w:rPr>
            <w:rStyle w:val="Hyperlink"/>
            <w:rFonts w:ascii="Arial" w:eastAsia="Arial" w:hAnsi="Arial" w:cs="Arial"/>
            <w:b/>
            <w:bCs/>
            <w:noProof/>
          </w:rPr>
          <w:t>Sources Referenced in Part 5</w:t>
        </w:r>
        <w:r>
          <w:rPr>
            <w:noProof/>
            <w:webHidden/>
          </w:rPr>
          <w:tab/>
        </w:r>
        <w:r>
          <w:rPr>
            <w:noProof/>
            <w:webHidden/>
          </w:rPr>
          <w:fldChar w:fldCharType="begin"/>
        </w:r>
        <w:r>
          <w:rPr>
            <w:noProof/>
            <w:webHidden/>
          </w:rPr>
          <w:instrText xml:space="preserve"> PAGEREF _Toc222246779 \h </w:instrText>
        </w:r>
        <w:r>
          <w:rPr>
            <w:noProof/>
            <w:webHidden/>
          </w:rPr>
        </w:r>
        <w:r>
          <w:rPr>
            <w:noProof/>
            <w:webHidden/>
          </w:rPr>
          <w:fldChar w:fldCharType="separate"/>
        </w:r>
        <w:r w:rsidR="00E8706A">
          <w:rPr>
            <w:noProof/>
            <w:webHidden/>
          </w:rPr>
          <w:t>84</w:t>
        </w:r>
        <w:r>
          <w:rPr>
            <w:noProof/>
            <w:webHidden/>
          </w:rPr>
          <w:fldChar w:fldCharType="end"/>
        </w:r>
      </w:hyperlink>
    </w:p>
    <w:p w14:paraId="71C946DE" w14:textId="17271C8F"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80" w:history="1">
        <w:r w:rsidRPr="004D2EEB">
          <w:rPr>
            <w:rStyle w:val="Hyperlink"/>
            <w:rFonts w:eastAsia="Arial"/>
            <w:noProof/>
          </w:rPr>
          <w:t>APPENDICES A–G</w:t>
        </w:r>
        <w:r>
          <w:rPr>
            <w:noProof/>
            <w:webHidden/>
          </w:rPr>
          <w:tab/>
        </w:r>
        <w:r>
          <w:rPr>
            <w:noProof/>
            <w:webHidden/>
          </w:rPr>
          <w:fldChar w:fldCharType="begin"/>
        </w:r>
        <w:r>
          <w:rPr>
            <w:noProof/>
            <w:webHidden/>
          </w:rPr>
          <w:instrText xml:space="preserve"> PAGEREF _Toc222246780 \h </w:instrText>
        </w:r>
        <w:r>
          <w:rPr>
            <w:noProof/>
            <w:webHidden/>
          </w:rPr>
        </w:r>
        <w:r>
          <w:rPr>
            <w:noProof/>
            <w:webHidden/>
          </w:rPr>
          <w:fldChar w:fldCharType="separate"/>
        </w:r>
        <w:r w:rsidR="00E8706A">
          <w:rPr>
            <w:noProof/>
            <w:webHidden/>
          </w:rPr>
          <w:t>86</w:t>
        </w:r>
        <w:r>
          <w:rPr>
            <w:noProof/>
            <w:webHidden/>
          </w:rPr>
          <w:fldChar w:fldCharType="end"/>
        </w:r>
      </w:hyperlink>
    </w:p>
    <w:p w14:paraId="51B0B852" w14:textId="793D1B18"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81" w:history="1">
        <w:r w:rsidRPr="004D2EEB">
          <w:rPr>
            <w:rStyle w:val="Hyperlink"/>
            <w:rFonts w:ascii="Arial" w:eastAsia="Arial" w:hAnsi="Arial" w:cs="Arial"/>
            <w:b/>
            <w:bCs/>
            <w:noProof/>
          </w:rPr>
          <w:t>Appendix A: Complete Spirit Verse Compilation — Old Testament</w:t>
        </w:r>
        <w:r>
          <w:rPr>
            <w:noProof/>
            <w:webHidden/>
          </w:rPr>
          <w:tab/>
        </w:r>
        <w:r>
          <w:rPr>
            <w:noProof/>
            <w:webHidden/>
          </w:rPr>
          <w:fldChar w:fldCharType="begin"/>
        </w:r>
        <w:r>
          <w:rPr>
            <w:noProof/>
            <w:webHidden/>
          </w:rPr>
          <w:instrText xml:space="preserve"> PAGEREF _Toc222246781 \h </w:instrText>
        </w:r>
        <w:r>
          <w:rPr>
            <w:noProof/>
            <w:webHidden/>
          </w:rPr>
        </w:r>
        <w:r>
          <w:rPr>
            <w:noProof/>
            <w:webHidden/>
          </w:rPr>
          <w:fldChar w:fldCharType="separate"/>
        </w:r>
        <w:r w:rsidR="00E8706A">
          <w:rPr>
            <w:noProof/>
            <w:webHidden/>
          </w:rPr>
          <w:t>86</w:t>
        </w:r>
        <w:r>
          <w:rPr>
            <w:noProof/>
            <w:webHidden/>
          </w:rPr>
          <w:fldChar w:fldCharType="end"/>
        </w:r>
      </w:hyperlink>
    </w:p>
    <w:p w14:paraId="039BFD6E" w14:textId="57EA6EE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2" w:history="1">
        <w:r w:rsidRPr="004D2EEB">
          <w:rPr>
            <w:rStyle w:val="Hyperlink"/>
            <w:rFonts w:ascii="Arial" w:eastAsia="Arial" w:hAnsi="Arial" w:cs="Arial"/>
            <w:b/>
            <w:bCs/>
            <w:noProof/>
          </w:rPr>
          <w:t>A.1 Distribution by Book</w:t>
        </w:r>
        <w:r>
          <w:rPr>
            <w:noProof/>
            <w:webHidden/>
          </w:rPr>
          <w:tab/>
        </w:r>
        <w:r>
          <w:rPr>
            <w:noProof/>
            <w:webHidden/>
          </w:rPr>
          <w:fldChar w:fldCharType="begin"/>
        </w:r>
        <w:r>
          <w:rPr>
            <w:noProof/>
            <w:webHidden/>
          </w:rPr>
          <w:instrText xml:space="preserve"> PAGEREF _Toc222246782 \h </w:instrText>
        </w:r>
        <w:r>
          <w:rPr>
            <w:noProof/>
            <w:webHidden/>
          </w:rPr>
        </w:r>
        <w:r>
          <w:rPr>
            <w:noProof/>
            <w:webHidden/>
          </w:rPr>
          <w:fldChar w:fldCharType="separate"/>
        </w:r>
        <w:r w:rsidR="00E8706A">
          <w:rPr>
            <w:noProof/>
            <w:webHidden/>
          </w:rPr>
          <w:t>86</w:t>
        </w:r>
        <w:r>
          <w:rPr>
            <w:noProof/>
            <w:webHidden/>
          </w:rPr>
          <w:fldChar w:fldCharType="end"/>
        </w:r>
      </w:hyperlink>
    </w:p>
    <w:p w14:paraId="12561E0F" w14:textId="45698D1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3" w:history="1">
        <w:r w:rsidRPr="004D2EEB">
          <w:rPr>
            <w:rStyle w:val="Hyperlink"/>
            <w:rFonts w:ascii="Arial" w:eastAsia="Arial" w:hAnsi="Arial" w:cs="Arial"/>
            <w:b/>
            <w:bCs/>
            <w:noProof/>
          </w:rPr>
          <w:t>A.2 Key Spirit of God References (154 verses)</w:t>
        </w:r>
        <w:r>
          <w:rPr>
            <w:noProof/>
            <w:webHidden/>
          </w:rPr>
          <w:tab/>
        </w:r>
        <w:r>
          <w:rPr>
            <w:noProof/>
            <w:webHidden/>
          </w:rPr>
          <w:fldChar w:fldCharType="begin"/>
        </w:r>
        <w:r>
          <w:rPr>
            <w:noProof/>
            <w:webHidden/>
          </w:rPr>
          <w:instrText xml:space="preserve"> PAGEREF _Toc222246783 \h </w:instrText>
        </w:r>
        <w:r>
          <w:rPr>
            <w:noProof/>
            <w:webHidden/>
          </w:rPr>
        </w:r>
        <w:r>
          <w:rPr>
            <w:noProof/>
            <w:webHidden/>
          </w:rPr>
          <w:fldChar w:fldCharType="separate"/>
        </w:r>
        <w:r w:rsidR="00E8706A">
          <w:rPr>
            <w:noProof/>
            <w:webHidden/>
          </w:rPr>
          <w:t>87</w:t>
        </w:r>
        <w:r>
          <w:rPr>
            <w:noProof/>
            <w:webHidden/>
          </w:rPr>
          <w:fldChar w:fldCharType="end"/>
        </w:r>
      </w:hyperlink>
    </w:p>
    <w:p w14:paraId="0CCBE8AA" w14:textId="53DA06A4"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84" w:history="1">
        <w:r w:rsidRPr="004D2EEB">
          <w:rPr>
            <w:rStyle w:val="Hyperlink"/>
            <w:rFonts w:ascii="Arial" w:eastAsia="Arial" w:hAnsi="Arial" w:cs="Arial"/>
            <w:b/>
            <w:bCs/>
            <w:noProof/>
          </w:rPr>
          <w:t>Appendix B: Complete Spirit Verse Compilation — New Testament</w:t>
        </w:r>
        <w:r>
          <w:rPr>
            <w:noProof/>
            <w:webHidden/>
          </w:rPr>
          <w:tab/>
        </w:r>
        <w:r>
          <w:rPr>
            <w:noProof/>
            <w:webHidden/>
          </w:rPr>
          <w:fldChar w:fldCharType="begin"/>
        </w:r>
        <w:r>
          <w:rPr>
            <w:noProof/>
            <w:webHidden/>
          </w:rPr>
          <w:instrText xml:space="preserve"> PAGEREF _Toc222246784 \h </w:instrText>
        </w:r>
        <w:r>
          <w:rPr>
            <w:noProof/>
            <w:webHidden/>
          </w:rPr>
        </w:r>
        <w:r>
          <w:rPr>
            <w:noProof/>
            <w:webHidden/>
          </w:rPr>
          <w:fldChar w:fldCharType="separate"/>
        </w:r>
        <w:r w:rsidR="00E8706A">
          <w:rPr>
            <w:noProof/>
            <w:webHidden/>
          </w:rPr>
          <w:t>88</w:t>
        </w:r>
        <w:r>
          <w:rPr>
            <w:noProof/>
            <w:webHidden/>
          </w:rPr>
          <w:fldChar w:fldCharType="end"/>
        </w:r>
      </w:hyperlink>
    </w:p>
    <w:p w14:paraId="05A9729D" w14:textId="4C1E6DF1"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5" w:history="1">
        <w:r w:rsidRPr="004D2EEB">
          <w:rPr>
            <w:rStyle w:val="Hyperlink"/>
            <w:rFonts w:ascii="Arial" w:eastAsia="Arial" w:hAnsi="Arial" w:cs="Arial"/>
            <w:b/>
            <w:bCs/>
            <w:noProof/>
          </w:rPr>
          <w:t>B.1 Distribution by Book</w:t>
        </w:r>
        <w:r>
          <w:rPr>
            <w:noProof/>
            <w:webHidden/>
          </w:rPr>
          <w:tab/>
        </w:r>
        <w:r>
          <w:rPr>
            <w:noProof/>
            <w:webHidden/>
          </w:rPr>
          <w:fldChar w:fldCharType="begin"/>
        </w:r>
        <w:r>
          <w:rPr>
            <w:noProof/>
            <w:webHidden/>
          </w:rPr>
          <w:instrText xml:space="preserve"> PAGEREF _Toc222246785 \h </w:instrText>
        </w:r>
        <w:r>
          <w:rPr>
            <w:noProof/>
            <w:webHidden/>
          </w:rPr>
        </w:r>
        <w:r>
          <w:rPr>
            <w:noProof/>
            <w:webHidden/>
          </w:rPr>
          <w:fldChar w:fldCharType="separate"/>
        </w:r>
        <w:r w:rsidR="00E8706A">
          <w:rPr>
            <w:noProof/>
            <w:webHidden/>
          </w:rPr>
          <w:t>88</w:t>
        </w:r>
        <w:r>
          <w:rPr>
            <w:noProof/>
            <w:webHidden/>
          </w:rPr>
          <w:fldChar w:fldCharType="end"/>
        </w:r>
      </w:hyperlink>
    </w:p>
    <w:p w14:paraId="509EB4FF" w14:textId="4BDB35C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6" w:history="1">
        <w:r w:rsidRPr="004D2EEB">
          <w:rPr>
            <w:rStyle w:val="Hyperlink"/>
            <w:rFonts w:ascii="Arial" w:eastAsia="Arial" w:hAnsi="Arial" w:cs="Arial"/>
            <w:b/>
            <w:bCs/>
            <w:noProof/>
          </w:rPr>
          <w:t>B.2 Key Holy Spirit References (268 verses)</w:t>
        </w:r>
        <w:r>
          <w:rPr>
            <w:noProof/>
            <w:webHidden/>
          </w:rPr>
          <w:tab/>
        </w:r>
        <w:r>
          <w:rPr>
            <w:noProof/>
            <w:webHidden/>
          </w:rPr>
          <w:fldChar w:fldCharType="begin"/>
        </w:r>
        <w:r>
          <w:rPr>
            <w:noProof/>
            <w:webHidden/>
          </w:rPr>
          <w:instrText xml:space="preserve"> PAGEREF _Toc222246786 \h </w:instrText>
        </w:r>
        <w:r>
          <w:rPr>
            <w:noProof/>
            <w:webHidden/>
          </w:rPr>
        </w:r>
        <w:r>
          <w:rPr>
            <w:noProof/>
            <w:webHidden/>
          </w:rPr>
          <w:fldChar w:fldCharType="separate"/>
        </w:r>
        <w:r w:rsidR="00E8706A">
          <w:rPr>
            <w:noProof/>
            <w:webHidden/>
          </w:rPr>
          <w:t>88</w:t>
        </w:r>
        <w:r>
          <w:rPr>
            <w:noProof/>
            <w:webHidden/>
          </w:rPr>
          <w:fldChar w:fldCharType="end"/>
        </w:r>
      </w:hyperlink>
    </w:p>
    <w:p w14:paraId="73926ACF" w14:textId="5AAC883E"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87" w:history="1">
        <w:r w:rsidRPr="004D2EEB">
          <w:rPr>
            <w:rStyle w:val="Hyperlink"/>
            <w:rFonts w:ascii="Arial" w:eastAsia="Arial" w:hAnsi="Arial" w:cs="Arial"/>
            <w:b/>
            <w:bCs/>
            <w:noProof/>
          </w:rPr>
          <w:t>Appendix C: Spirit Categorisation — Seven Categories with Verse Counts</w:t>
        </w:r>
        <w:r>
          <w:rPr>
            <w:noProof/>
            <w:webHidden/>
          </w:rPr>
          <w:tab/>
        </w:r>
        <w:r>
          <w:rPr>
            <w:noProof/>
            <w:webHidden/>
          </w:rPr>
          <w:fldChar w:fldCharType="begin"/>
        </w:r>
        <w:r>
          <w:rPr>
            <w:noProof/>
            <w:webHidden/>
          </w:rPr>
          <w:instrText xml:space="preserve"> PAGEREF _Toc222246787 \h </w:instrText>
        </w:r>
        <w:r>
          <w:rPr>
            <w:noProof/>
            <w:webHidden/>
          </w:rPr>
        </w:r>
        <w:r>
          <w:rPr>
            <w:noProof/>
            <w:webHidden/>
          </w:rPr>
          <w:fldChar w:fldCharType="separate"/>
        </w:r>
        <w:r w:rsidR="00E8706A">
          <w:rPr>
            <w:noProof/>
            <w:webHidden/>
          </w:rPr>
          <w:t>90</w:t>
        </w:r>
        <w:r>
          <w:rPr>
            <w:noProof/>
            <w:webHidden/>
          </w:rPr>
          <w:fldChar w:fldCharType="end"/>
        </w:r>
      </w:hyperlink>
    </w:p>
    <w:p w14:paraId="53186EAD" w14:textId="485EFAC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8" w:history="1">
        <w:r w:rsidRPr="004D2EEB">
          <w:rPr>
            <w:rStyle w:val="Hyperlink"/>
            <w:rFonts w:ascii="Arial" w:eastAsia="Arial" w:hAnsi="Arial" w:cs="Arial"/>
            <w:b/>
            <w:bCs/>
            <w:noProof/>
          </w:rPr>
          <w:t>C.1 Linguistic Foundation</w:t>
        </w:r>
        <w:r>
          <w:rPr>
            <w:noProof/>
            <w:webHidden/>
          </w:rPr>
          <w:tab/>
        </w:r>
        <w:r>
          <w:rPr>
            <w:noProof/>
            <w:webHidden/>
          </w:rPr>
          <w:fldChar w:fldCharType="begin"/>
        </w:r>
        <w:r>
          <w:rPr>
            <w:noProof/>
            <w:webHidden/>
          </w:rPr>
          <w:instrText xml:space="preserve"> PAGEREF _Toc222246788 \h </w:instrText>
        </w:r>
        <w:r>
          <w:rPr>
            <w:noProof/>
            <w:webHidden/>
          </w:rPr>
        </w:r>
        <w:r>
          <w:rPr>
            <w:noProof/>
            <w:webHidden/>
          </w:rPr>
          <w:fldChar w:fldCharType="separate"/>
        </w:r>
        <w:r w:rsidR="00E8706A">
          <w:rPr>
            <w:noProof/>
            <w:webHidden/>
          </w:rPr>
          <w:t>90</w:t>
        </w:r>
        <w:r>
          <w:rPr>
            <w:noProof/>
            <w:webHidden/>
          </w:rPr>
          <w:fldChar w:fldCharType="end"/>
        </w:r>
      </w:hyperlink>
    </w:p>
    <w:p w14:paraId="6B5AB6D7" w14:textId="642297C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89" w:history="1">
        <w:r w:rsidRPr="004D2EEB">
          <w:rPr>
            <w:rStyle w:val="Hyperlink"/>
            <w:rFonts w:ascii="Arial" w:eastAsia="Arial" w:hAnsi="Arial" w:cs="Arial"/>
            <w:b/>
            <w:bCs/>
            <w:noProof/>
          </w:rPr>
          <w:t>C.2 Statistical Overview</w:t>
        </w:r>
        <w:r>
          <w:rPr>
            <w:noProof/>
            <w:webHidden/>
          </w:rPr>
          <w:tab/>
        </w:r>
        <w:r>
          <w:rPr>
            <w:noProof/>
            <w:webHidden/>
          </w:rPr>
          <w:fldChar w:fldCharType="begin"/>
        </w:r>
        <w:r>
          <w:rPr>
            <w:noProof/>
            <w:webHidden/>
          </w:rPr>
          <w:instrText xml:space="preserve"> PAGEREF _Toc222246789 \h </w:instrText>
        </w:r>
        <w:r>
          <w:rPr>
            <w:noProof/>
            <w:webHidden/>
          </w:rPr>
        </w:r>
        <w:r>
          <w:rPr>
            <w:noProof/>
            <w:webHidden/>
          </w:rPr>
          <w:fldChar w:fldCharType="separate"/>
        </w:r>
        <w:r w:rsidR="00E8706A">
          <w:rPr>
            <w:noProof/>
            <w:webHidden/>
          </w:rPr>
          <w:t>90</w:t>
        </w:r>
        <w:r>
          <w:rPr>
            <w:noProof/>
            <w:webHidden/>
          </w:rPr>
          <w:fldChar w:fldCharType="end"/>
        </w:r>
      </w:hyperlink>
    </w:p>
    <w:p w14:paraId="122547B3" w14:textId="042D3E0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0" w:history="1">
        <w:r w:rsidRPr="004D2EEB">
          <w:rPr>
            <w:rStyle w:val="Hyperlink"/>
            <w:rFonts w:ascii="Arial" w:eastAsia="Arial" w:hAnsi="Arial" w:cs="Arial"/>
            <w:b/>
            <w:bCs/>
            <w:noProof/>
          </w:rPr>
          <w:t>C.3 Category 1: Spirit of God / Holy Spirit (422 verses)</w:t>
        </w:r>
        <w:r>
          <w:rPr>
            <w:noProof/>
            <w:webHidden/>
          </w:rPr>
          <w:tab/>
        </w:r>
        <w:r>
          <w:rPr>
            <w:noProof/>
            <w:webHidden/>
          </w:rPr>
          <w:fldChar w:fldCharType="begin"/>
        </w:r>
        <w:r>
          <w:rPr>
            <w:noProof/>
            <w:webHidden/>
          </w:rPr>
          <w:instrText xml:space="preserve"> PAGEREF _Toc222246790 \h </w:instrText>
        </w:r>
        <w:r>
          <w:rPr>
            <w:noProof/>
            <w:webHidden/>
          </w:rPr>
        </w:r>
        <w:r>
          <w:rPr>
            <w:noProof/>
            <w:webHidden/>
          </w:rPr>
          <w:fldChar w:fldCharType="separate"/>
        </w:r>
        <w:r w:rsidR="00E8706A">
          <w:rPr>
            <w:noProof/>
            <w:webHidden/>
          </w:rPr>
          <w:t>90</w:t>
        </w:r>
        <w:r>
          <w:rPr>
            <w:noProof/>
            <w:webHidden/>
          </w:rPr>
          <w:fldChar w:fldCharType="end"/>
        </w:r>
      </w:hyperlink>
    </w:p>
    <w:p w14:paraId="3B3C5F97" w14:textId="71246B6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1" w:history="1">
        <w:r w:rsidRPr="004D2EEB">
          <w:rPr>
            <w:rStyle w:val="Hyperlink"/>
            <w:rFonts w:ascii="Arial" w:eastAsia="Arial" w:hAnsi="Arial" w:cs="Arial"/>
            <w:b/>
            <w:bCs/>
            <w:noProof/>
          </w:rPr>
          <w:t>C.4 Category 2: Evil / Harmful / Unclean Spirits (52 verses)</w:t>
        </w:r>
        <w:r>
          <w:rPr>
            <w:noProof/>
            <w:webHidden/>
          </w:rPr>
          <w:tab/>
        </w:r>
        <w:r>
          <w:rPr>
            <w:noProof/>
            <w:webHidden/>
          </w:rPr>
          <w:fldChar w:fldCharType="begin"/>
        </w:r>
        <w:r>
          <w:rPr>
            <w:noProof/>
            <w:webHidden/>
          </w:rPr>
          <w:instrText xml:space="preserve"> PAGEREF _Toc222246791 \h </w:instrText>
        </w:r>
        <w:r>
          <w:rPr>
            <w:noProof/>
            <w:webHidden/>
          </w:rPr>
        </w:r>
        <w:r>
          <w:rPr>
            <w:noProof/>
            <w:webHidden/>
          </w:rPr>
          <w:fldChar w:fldCharType="separate"/>
        </w:r>
        <w:r w:rsidR="00E8706A">
          <w:rPr>
            <w:noProof/>
            <w:webHidden/>
          </w:rPr>
          <w:t>91</w:t>
        </w:r>
        <w:r>
          <w:rPr>
            <w:noProof/>
            <w:webHidden/>
          </w:rPr>
          <w:fldChar w:fldCharType="end"/>
        </w:r>
      </w:hyperlink>
    </w:p>
    <w:p w14:paraId="162BFB3A" w14:textId="583A259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2" w:history="1">
        <w:r w:rsidRPr="004D2EEB">
          <w:rPr>
            <w:rStyle w:val="Hyperlink"/>
            <w:rFonts w:ascii="Arial" w:eastAsia="Arial" w:hAnsi="Arial" w:cs="Arial"/>
            <w:b/>
            <w:bCs/>
            <w:noProof/>
          </w:rPr>
          <w:t>C.5 Category 3: Human Spirit / Inner Person (175 verses)</w:t>
        </w:r>
        <w:r>
          <w:rPr>
            <w:noProof/>
            <w:webHidden/>
          </w:rPr>
          <w:tab/>
        </w:r>
        <w:r>
          <w:rPr>
            <w:noProof/>
            <w:webHidden/>
          </w:rPr>
          <w:fldChar w:fldCharType="begin"/>
        </w:r>
        <w:r>
          <w:rPr>
            <w:noProof/>
            <w:webHidden/>
          </w:rPr>
          <w:instrText xml:space="preserve"> PAGEREF _Toc222246792 \h </w:instrText>
        </w:r>
        <w:r>
          <w:rPr>
            <w:noProof/>
            <w:webHidden/>
          </w:rPr>
        </w:r>
        <w:r>
          <w:rPr>
            <w:noProof/>
            <w:webHidden/>
          </w:rPr>
          <w:fldChar w:fldCharType="separate"/>
        </w:r>
        <w:r w:rsidR="00E8706A">
          <w:rPr>
            <w:noProof/>
            <w:webHidden/>
          </w:rPr>
          <w:t>91</w:t>
        </w:r>
        <w:r>
          <w:rPr>
            <w:noProof/>
            <w:webHidden/>
          </w:rPr>
          <w:fldChar w:fldCharType="end"/>
        </w:r>
      </w:hyperlink>
    </w:p>
    <w:p w14:paraId="30518B9B" w14:textId="6D37BEB5"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3" w:history="1">
        <w:r w:rsidRPr="004D2EEB">
          <w:rPr>
            <w:rStyle w:val="Hyperlink"/>
            <w:rFonts w:ascii="Arial" w:eastAsia="Arial" w:hAnsi="Arial" w:cs="Arial"/>
            <w:b/>
            <w:bCs/>
            <w:noProof/>
          </w:rPr>
          <w:t>C.6 Category 4: Spirits as Beings (9 verses)</w:t>
        </w:r>
        <w:r>
          <w:rPr>
            <w:noProof/>
            <w:webHidden/>
          </w:rPr>
          <w:tab/>
        </w:r>
        <w:r>
          <w:rPr>
            <w:noProof/>
            <w:webHidden/>
          </w:rPr>
          <w:fldChar w:fldCharType="begin"/>
        </w:r>
        <w:r>
          <w:rPr>
            <w:noProof/>
            <w:webHidden/>
          </w:rPr>
          <w:instrText xml:space="preserve"> PAGEREF _Toc222246793 \h </w:instrText>
        </w:r>
        <w:r>
          <w:rPr>
            <w:noProof/>
            <w:webHidden/>
          </w:rPr>
        </w:r>
        <w:r>
          <w:rPr>
            <w:noProof/>
            <w:webHidden/>
          </w:rPr>
          <w:fldChar w:fldCharType="separate"/>
        </w:r>
        <w:r w:rsidR="00E8706A">
          <w:rPr>
            <w:noProof/>
            <w:webHidden/>
          </w:rPr>
          <w:t>91</w:t>
        </w:r>
        <w:r>
          <w:rPr>
            <w:noProof/>
            <w:webHidden/>
          </w:rPr>
          <w:fldChar w:fldCharType="end"/>
        </w:r>
      </w:hyperlink>
    </w:p>
    <w:p w14:paraId="4365813D" w14:textId="17045E34"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4" w:history="1">
        <w:r w:rsidRPr="004D2EEB">
          <w:rPr>
            <w:rStyle w:val="Hyperlink"/>
            <w:rFonts w:ascii="Arial" w:eastAsia="Arial" w:hAnsi="Arial" w:cs="Arial"/>
            <w:b/>
            <w:bCs/>
            <w:noProof/>
          </w:rPr>
          <w:t>C.7 Category 5: Special / Theological Passages (15 verses)</w:t>
        </w:r>
        <w:r>
          <w:rPr>
            <w:noProof/>
            <w:webHidden/>
          </w:rPr>
          <w:tab/>
        </w:r>
        <w:r>
          <w:rPr>
            <w:noProof/>
            <w:webHidden/>
          </w:rPr>
          <w:fldChar w:fldCharType="begin"/>
        </w:r>
        <w:r>
          <w:rPr>
            <w:noProof/>
            <w:webHidden/>
          </w:rPr>
          <w:instrText xml:space="preserve"> PAGEREF _Toc222246794 \h </w:instrText>
        </w:r>
        <w:r>
          <w:rPr>
            <w:noProof/>
            <w:webHidden/>
          </w:rPr>
        </w:r>
        <w:r>
          <w:rPr>
            <w:noProof/>
            <w:webHidden/>
          </w:rPr>
          <w:fldChar w:fldCharType="separate"/>
        </w:r>
        <w:r w:rsidR="00E8706A">
          <w:rPr>
            <w:noProof/>
            <w:webHidden/>
          </w:rPr>
          <w:t>91</w:t>
        </w:r>
        <w:r>
          <w:rPr>
            <w:noProof/>
            <w:webHidden/>
          </w:rPr>
          <w:fldChar w:fldCharType="end"/>
        </w:r>
      </w:hyperlink>
    </w:p>
    <w:p w14:paraId="281BE963" w14:textId="6E616A4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5" w:history="1">
        <w:r w:rsidRPr="004D2EEB">
          <w:rPr>
            <w:rStyle w:val="Hyperlink"/>
            <w:rFonts w:ascii="Arial" w:eastAsia="Arial" w:hAnsi="Arial" w:cs="Arial"/>
            <w:b/>
            <w:bCs/>
            <w:noProof/>
          </w:rPr>
          <w:t>C.8 Theological Synthesis</w:t>
        </w:r>
        <w:r>
          <w:rPr>
            <w:noProof/>
            <w:webHidden/>
          </w:rPr>
          <w:tab/>
        </w:r>
        <w:r>
          <w:rPr>
            <w:noProof/>
            <w:webHidden/>
          </w:rPr>
          <w:fldChar w:fldCharType="begin"/>
        </w:r>
        <w:r>
          <w:rPr>
            <w:noProof/>
            <w:webHidden/>
          </w:rPr>
          <w:instrText xml:space="preserve"> PAGEREF _Toc222246795 \h </w:instrText>
        </w:r>
        <w:r>
          <w:rPr>
            <w:noProof/>
            <w:webHidden/>
          </w:rPr>
        </w:r>
        <w:r>
          <w:rPr>
            <w:noProof/>
            <w:webHidden/>
          </w:rPr>
          <w:fldChar w:fldCharType="separate"/>
        </w:r>
        <w:r w:rsidR="00E8706A">
          <w:rPr>
            <w:noProof/>
            <w:webHidden/>
          </w:rPr>
          <w:t>91</w:t>
        </w:r>
        <w:r>
          <w:rPr>
            <w:noProof/>
            <w:webHidden/>
          </w:rPr>
          <w:fldChar w:fldCharType="end"/>
        </w:r>
      </w:hyperlink>
    </w:p>
    <w:p w14:paraId="51D547D7" w14:textId="2B55DF19"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796" w:history="1">
        <w:r w:rsidRPr="004D2EEB">
          <w:rPr>
            <w:rStyle w:val="Hyperlink"/>
            <w:rFonts w:ascii="Arial" w:eastAsia="Arial" w:hAnsi="Arial" w:cs="Arial"/>
            <w:b/>
            <w:bCs/>
            <w:noProof/>
          </w:rPr>
          <w:t>Appendix D: Historical Timeline of Revivals and Movements (1727–Present)</w:t>
        </w:r>
        <w:r>
          <w:rPr>
            <w:noProof/>
            <w:webHidden/>
          </w:rPr>
          <w:tab/>
        </w:r>
        <w:r>
          <w:rPr>
            <w:noProof/>
            <w:webHidden/>
          </w:rPr>
          <w:fldChar w:fldCharType="begin"/>
        </w:r>
        <w:r>
          <w:rPr>
            <w:noProof/>
            <w:webHidden/>
          </w:rPr>
          <w:instrText xml:space="preserve"> PAGEREF _Toc222246796 \h </w:instrText>
        </w:r>
        <w:r>
          <w:rPr>
            <w:noProof/>
            <w:webHidden/>
          </w:rPr>
        </w:r>
        <w:r>
          <w:rPr>
            <w:noProof/>
            <w:webHidden/>
          </w:rPr>
          <w:fldChar w:fldCharType="separate"/>
        </w:r>
        <w:r w:rsidR="00E8706A">
          <w:rPr>
            <w:noProof/>
            <w:webHidden/>
          </w:rPr>
          <w:t>92</w:t>
        </w:r>
        <w:r>
          <w:rPr>
            <w:noProof/>
            <w:webHidden/>
          </w:rPr>
          <w:fldChar w:fldCharType="end"/>
        </w:r>
      </w:hyperlink>
    </w:p>
    <w:p w14:paraId="7E31EAE1" w14:textId="30D1413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7" w:history="1">
        <w:r w:rsidRPr="004D2EEB">
          <w:rPr>
            <w:rStyle w:val="Hyperlink"/>
            <w:rFonts w:ascii="Arial" w:eastAsia="Arial" w:hAnsi="Arial" w:cs="Arial"/>
            <w:b/>
            <w:bCs/>
            <w:noProof/>
          </w:rPr>
          <w:t>D.1 Eighteenth Century</w:t>
        </w:r>
        <w:r>
          <w:rPr>
            <w:noProof/>
            <w:webHidden/>
          </w:rPr>
          <w:tab/>
        </w:r>
        <w:r>
          <w:rPr>
            <w:noProof/>
            <w:webHidden/>
          </w:rPr>
          <w:fldChar w:fldCharType="begin"/>
        </w:r>
        <w:r>
          <w:rPr>
            <w:noProof/>
            <w:webHidden/>
          </w:rPr>
          <w:instrText xml:space="preserve"> PAGEREF _Toc222246797 \h </w:instrText>
        </w:r>
        <w:r>
          <w:rPr>
            <w:noProof/>
            <w:webHidden/>
          </w:rPr>
        </w:r>
        <w:r>
          <w:rPr>
            <w:noProof/>
            <w:webHidden/>
          </w:rPr>
          <w:fldChar w:fldCharType="separate"/>
        </w:r>
        <w:r w:rsidR="00E8706A">
          <w:rPr>
            <w:noProof/>
            <w:webHidden/>
          </w:rPr>
          <w:t>92</w:t>
        </w:r>
        <w:r>
          <w:rPr>
            <w:noProof/>
            <w:webHidden/>
          </w:rPr>
          <w:fldChar w:fldCharType="end"/>
        </w:r>
      </w:hyperlink>
    </w:p>
    <w:p w14:paraId="5C0CA988" w14:textId="462060A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8" w:history="1">
        <w:r w:rsidRPr="004D2EEB">
          <w:rPr>
            <w:rStyle w:val="Hyperlink"/>
            <w:rFonts w:ascii="Arial" w:eastAsia="Arial" w:hAnsi="Arial" w:cs="Arial"/>
            <w:b/>
            <w:bCs/>
            <w:noProof/>
          </w:rPr>
          <w:t>D.2 Nineteenth Century</w:t>
        </w:r>
        <w:r>
          <w:rPr>
            <w:noProof/>
            <w:webHidden/>
          </w:rPr>
          <w:tab/>
        </w:r>
        <w:r>
          <w:rPr>
            <w:noProof/>
            <w:webHidden/>
          </w:rPr>
          <w:fldChar w:fldCharType="begin"/>
        </w:r>
        <w:r>
          <w:rPr>
            <w:noProof/>
            <w:webHidden/>
          </w:rPr>
          <w:instrText xml:space="preserve"> PAGEREF _Toc222246798 \h </w:instrText>
        </w:r>
        <w:r>
          <w:rPr>
            <w:noProof/>
            <w:webHidden/>
          </w:rPr>
        </w:r>
        <w:r>
          <w:rPr>
            <w:noProof/>
            <w:webHidden/>
          </w:rPr>
          <w:fldChar w:fldCharType="separate"/>
        </w:r>
        <w:r w:rsidR="00E8706A">
          <w:rPr>
            <w:noProof/>
            <w:webHidden/>
          </w:rPr>
          <w:t>92</w:t>
        </w:r>
        <w:r>
          <w:rPr>
            <w:noProof/>
            <w:webHidden/>
          </w:rPr>
          <w:fldChar w:fldCharType="end"/>
        </w:r>
      </w:hyperlink>
    </w:p>
    <w:p w14:paraId="6CD0A08B" w14:textId="408D50A8"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799" w:history="1">
        <w:r w:rsidRPr="004D2EEB">
          <w:rPr>
            <w:rStyle w:val="Hyperlink"/>
            <w:rFonts w:ascii="Arial" w:eastAsia="Arial" w:hAnsi="Arial" w:cs="Arial"/>
            <w:b/>
            <w:bCs/>
            <w:noProof/>
          </w:rPr>
          <w:t>D.3 Early Twentieth Century</w:t>
        </w:r>
        <w:r>
          <w:rPr>
            <w:noProof/>
            <w:webHidden/>
          </w:rPr>
          <w:tab/>
        </w:r>
        <w:r>
          <w:rPr>
            <w:noProof/>
            <w:webHidden/>
          </w:rPr>
          <w:fldChar w:fldCharType="begin"/>
        </w:r>
        <w:r>
          <w:rPr>
            <w:noProof/>
            <w:webHidden/>
          </w:rPr>
          <w:instrText xml:space="preserve"> PAGEREF _Toc222246799 \h </w:instrText>
        </w:r>
        <w:r>
          <w:rPr>
            <w:noProof/>
            <w:webHidden/>
          </w:rPr>
        </w:r>
        <w:r>
          <w:rPr>
            <w:noProof/>
            <w:webHidden/>
          </w:rPr>
          <w:fldChar w:fldCharType="separate"/>
        </w:r>
        <w:r w:rsidR="00E8706A">
          <w:rPr>
            <w:noProof/>
            <w:webHidden/>
          </w:rPr>
          <w:t>92</w:t>
        </w:r>
        <w:r>
          <w:rPr>
            <w:noProof/>
            <w:webHidden/>
          </w:rPr>
          <w:fldChar w:fldCharType="end"/>
        </w:r>
      </w:hyperlink>
    </w:p>
    <w:p w14:paraId="1AABE20B" w14:textId="502E1773"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0" w:history="1">
        <w:r w:rsidRPr="004D2EEB">
          <w:rPr>
            <w:rStyle w:val="Hyperlink"/>
            <w:rFonts w:ascii="Arial" w:eastAsia="Arial" w:hAnsi="Arial" w:cs="Arial"/>
            <w:b/>
            <w:bCs/>
            <w:noProof/>
          </w:rPr>
          <w:t>D.4 Mid-Twentieth Century</w:t>
        </w:r>
        <w:r>
          <w:rPr>
            <w:noProof/>
            <w:webHidden/>
          </w:rPr>
          <w:tab/>
        </w:r>
        <w:r>
          <w:rPr>
            <w:noProof/>
            <w:webHidden/>
          </w:rPr>
          <w:fldChar w:fldCharType="begin"/>
        </w:r>
        <w:r>
          <w:rPr>
            <w:noProof/>
            <w:webHidden/>
          </w:rPr>
          <w:instrText xml:space="preserve"> PAGEREF _Toc222246800 \h </w:instrText>
        </w:r>
        <w:r>
          <w:rPr>
            <w:noProof/>
            <w:webHidden/>
          </w:rPr>
        </w:r>
        <w:r>
          <w:rPr>
            <w:noProof/>
            <w:webHidden/>
          </w:rPr>
          <w:fldChar w:fldCharType="separate"/>
        </w:r>
        <w:r w:rsidR="00E8706A">
          <w:rPr>
            <w:noProof/>
            <w:webHidden/>
          </w:rPr>
          <w:t>93</w:t>
        </w:r>
        <w:r>
          <w:rPr>
            <w:noProof/>
            <w:webHidden/>
          </w:rPr>
          <w:fldChar w:fldCharType="end"/>
        </w:r>
      </w:hyperlink>
    </w:p>
    <w:p w14:paraId="4F0B890D" w14:textId="1218BB07"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1" w:history="1">
        <w:r w:rsidRPr="004D2EEB">
          <w:rPr>
            <w:rStyle w:val="Hyperlink"/>
            <w:rFonts w:ascii="Arial" w:eastAsia="Arial" w:hAnsi="Arial" w:cs="Arial"/>
            <w:b/>
            <w:bCs/>
            <w:noProof/>
          </w:rPr>
          <w:t>D.5 Late Twentieth Century</w:t>
        </w:r>
        <w:r>
          <w:rPr>
            <w:noProof/>
            <w:webHidden/>
          </w:rPr>
          <w:tab/>
        </w:r>
        <w:r>
          <w:rPr>
            <w:noProof/>
            <w:webHidden/>
          </w:rPr>
          <w:fldChar w:fldCharType="begin"/>
        </w:r>
        <w:r>
          <w:rPr>
            <w:noProof/>
            <w:webHidden/>
          </w:rPr>
          <w:instrText xml:space="preserve"> PAGEREF _Toc222246801 \h </w:instrText>
        </w:r>
        <w:r>
          <w:rPr>
            <w:noProof/>
            <w:webHidden/>
          </w:rPr>
        </w:r>
        <w:r>
          <w:rPr>
            <w:noProof/>
            <w:webHidden/>
          </w:rPr>
          <w:fldChar w:fldCharType="separate"/>
        </w:r>
        <w:r w:rsidR="00E8706A">
          <w:rPr>
            <w:noProof/>
            <w:webHidden/>
          </w:rPr>
          <w:t>93</w:t>
        </w:r>
        <w:r>
          <w:rPr>
            <w:noProof/>
            <w:webHidden/>
          </w:rPr>
          <w:fldChar w:fldCharType="end"/>
        </w:r>
      </w:hyperlink>
    </w:p>
    <w:p w14:paraId="08959563" w14:textId="77F76E1D"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2" w:history="1">
        <w:r w:rsidRPr="004D2EEB">
          <w:rPr>
            <w:rStyle w:val="Hyperlink"/>
            <w:rFonts w:ascii="Arial" w:eastAsia="Arial" w:hAnsi="Arial" w:cs="Arial"/>
            <w:b/>
            <w:bCs/>
            <w:noProof/>
          </w:rPr>
          <w:t>D.6 Twenty-First Century</w:t>
        </w:r>
        <w:r>
          <w:rPr>
            <w:noProof/>
            <w:webHidden/>
          </w:rPr>
          <w:tab/>
        </w:r>
        <w:r>
          <w:rPr>
            <w:noProof/>
            <w:webHidden/>
          </w:rPr>
          <w:fldChar w:fldCharType="begin"/>
        </w:r>
        <w:r>
          <w:rPr>
            <w:noProof/>
            <w:webHidden/>
          </w:rPr>
          <w:instrText xml:space="preserve"> PAGEREF _Toc222246802 \h </w:instrText>
        </w:r>
        <w:r>
          <w:rPr>
            <w:noProof/>
            <w:webHidden/>
          </w:rPr>
        </w:r>
        <w:r>
          <w:rPr>
            <w:noProof/>
            <w:webHidden/>
          </w:rPr>
          <w:fldChar w:fldCharType="separate"/>
        </w:r>
        <w:r w:rsidR="00E8706A">
          <w:rPr>
            <w:noProof/>
            <w:webHidden/>
          </w:rPr>
          <w:t>93</w:t>
        </w:r>
        <w:r>
          <w:rPr>
            <w:noProof/>
            <w:webHidden/>
          </w:rPr>
          <w:fldChar w:fldCharType="end"/>
        </w:r>
      </w:hyperlink>
    </w:p>
    <w:p w14:paraId="6D90AC63" w14:textId="6F94C1EC"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3" w:history="1">
        <w:r w:rsidRPr="004D2EEB">
          <w:rPr>
            <w:rStyle w:val="Hyperlink"/>
            <w:rFonts w:ascii="Arial" w:eastAsia="Arial" w:hAnsi="Arial" w:cs="Arial"/>
            <w:b/>
            <w:bCs/>
            <w:noProof/>
          </w:rPr>
          <w:t>D.7 Global Scale (2020)</w:t>
        </w:r>
        <w:r>
          <w:rPr>
            <w:noProof/>
            <w:webHidden/>
          </w:rPr>
          <w:tab/>
        </w:r>
        <w:r>
          <w:rPr>
            <w:noProof/>
            <w:webHidden/>
          </w:rPr>
          <w:fldChar w:fldCharType="begin"/>
        </w:r>
        <w:r>
          <w:rPr>
            <w:noProof/>
            <w:webHidden/>
          </w:rPr>
          <w:instrText xml:space="preserve"> PAGEREF _Toc222246803 \h </w:instrText>
        </w:r>
        <w:r>
          <w:rPr>
            <w:noProof/>
            <w:webHidden/>
          </w:rPr>
        </w:r>
        <w:r>
          <w:rPr>
            <w:noProof/>
            <w:webHidden/>
          </w:rPr>
          <w:fldChar w:fldCharType="separate"/>
        </w:r>
        <w:r w:rsidR="00E8706A">
          <w:rPr>
            <w:noProof/>
            <w:webHidden/>
          </w:rPr>
          <w:t>94</w:t>
        </w:r>
        <w:r>
          <w:rPr>
            <w:noProof/>
            <w:webHidden/>
          </w:rPr>
          <w:fldChar w:fldCharType="end"/>
        </w:r>
      </w:hyperlink>
    </w:p>
    <w:p w14:paraId="62323F5C" w14:textId="1782B362"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804" w:history="1">
        <w:r w:rsidRPr="004D2EEB">
          <w:rPr>
            <w:rStyle w:val="Hyperlink"/>
            <w:rFonts w:ascii="Arial" w:eastAsia="Arial" w:hAnsi="Arial" w:cs="Arial"/>
            <w:b/>
            <w:bCs/>
            <w:noProof/>
          </w:rPr>
          <w:t>Appendix E: External Sources and Bibliography</w:t>
        </w:r>
        <w:r>
          <w:rPr>
            <w:noProof/>
            <w:webHidden/>
          </w:rPr>
          <w:tab/>
        </w:r>
        <w:r>
          <w:rPr>
            <w:noProof/>
            <w:webHidden/>
          </w:rPr>
          <w:fldChar w:fldCharType="begin"/>
        </w:r>
        <w:r>
          <w:rPr>
            <w:noProof/>
            <w:webHidden/>
          </w:rPr>
          <w:instrText xml:space="preserve"> PAGEREF _Toc222246804 \h </w:instrText>
        </w:r>
        <w:r>
          <w:rPr>
            <w:noProof/>
            <w:webHidden/>
          </w:rPr>
        </w:r>
        <w:r>
          <w:rPr>
            <w:noProof/>
            <w:webHidden/>
          </w:rPr>
          <w:fldChar w:fldCharType="separate"/>
        </w:r>
        <w:r w:rsidR="00E8706A">
          <w:rPr>
            <w:noProof/>
            <w:webHidden/>
          </w:rPr>
          <w:t>95</w:t>
        </w:r>
        <w:r>
          <w:rPr>
            <w:noProof/>
            <w:webHidden/>
          </w:rPr>
          <w:fldChar w:fldCharType="end"/>
        </w:r>
      </w:hyperlink>
    </w:p>
    <w:p w14:paraId="3CB58DC1" w14:textId="058E7209"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5" w:history="1">
        <w:r w:rsidRPr="004D2EEB">
          <w:rPr>
            <w:rStyle w:val="Hyperlink"/>
            <w:rFonts w:ascii="Arial" w:eastAsia="Arial" w:hAnsi="Arial" w:cs="Arial"/>
            <w:b/>
            <w:bCs/>
            <w:noProof/>
          </w:rPr>
          <w:t>E.1 Primary Biblical Tools</w:t>
        </w:r>
        <w:r>
          <w:rPr>
            <w:noProof/>
            <w:webHidden/>
          </w:rPr>
          <w:tab/>
        </w:r>
        <w:r>
          <w:rPr>
            <w:noProof/>
            <w:webHidden/>
          </w:rPr>
          <w:fldChar w:fldCharType="begin"/>
        </w:r>
        <w:r>
          <w:rPr>
            <w:noProof/>
            <w:webHidden/>
          </w:rPr>
          <w:instrText xml:space="preserve"> PAGEREF _Toc222246805 \h </w:instrText>
        </w:r>
        <w:r>
          <w:rPr>
            <w:noProof/>
            <w:webHidden/>
          </w:rPr>
        </w:r>
        <w:r>
          <w:rPr>
            <w:noProof/>
            <w:webHidden/>
          </w:rPr>
          <w:fldChar w:fldCharType="separate"/>
        </w:r>
        <w:r w:rsidR="00E8706A">
          <w:rPr>
            <w:noProof/>
            <w:webHidden/>
          </w:rPr>
          <w:t>95</w:t>
        </w:r>
        <w:r>
          <w:rPr>
            <w:noProof/>
            <w:webHidden/>
          </w:rPr>
          <w:fldChar w:fldCharType="end"/>
        </w:r>
      </w:hyperlink>
    </w:p>
    <w:p w14:paraId="1C0BFD15" w14:textId="1B691F6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06" w:history="1">
        <w:r w:rsidRPr="004D2EEB">
          <w:rPr>
            <w:rStyle w:val="Hyperlink"/>
            <w:rFonts w:ascii="Arial" w:eastAsia="Arial" w:hAnsi="Arial" w:cs="Arial"/>
            <w:b/>
            <w:bCs/>
            <w:noProof/>
          </w:rPr>
          <w:t>E.2 Historical Sources by Period</w:t>
        </w:r>
        <w:r>
          <w:rPr>
            <w:noProof/>
            <w:webHidden/>
          </w:rPr>
          <w:tab/>
        </w:r>
        <w:r>
          <w:rPr>
            <w:noProof/>
            <w:webHidden/>
          </w:rPr>
          <w:fldChar w:fldCharType="begin"/>
        </w:r>
        <w:r>
          <w:rPr>
            <w:noProof/>
            <w:webHidden/>
          </w:rPr>
          <w:instrText xml:space="preserve"> PAGEREF _Toc222246806 \h </w:instrText>
        </w:r>
        <w:r>
          <w:rPr>
            <w:noProof/>
            <w:webHidden/>
          </w:rPr>
        </w:r>
        <w:r>
          <w:rPr>
            <w:noProof/>
            <w:webHidden/>
          </w:rPr>
          <w:fldChar w:fldCharType="separate"/>
        </w:r>
        <w:r w:rsidR="00E8706A">
          <w:rPr>
            <w:noProof/>
            <w:webHidden/>
          </w:rPr>
          <w:t>95</w:t>
        </w:r>
        <w:r>
          <w:rPr>
            <w:noProof/>
            <w:webHidden/>
          </w:rPr>
          <w:fldChar w:fldCharType="end"/>
        </w:r>
      </w:hyperlink>
    </w:p>
    <w:p w14:paraId="12F8CB8C" w14:textId="7510ADDD"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07" w:history="1">
        <w:r w:rsidRPr="004D2EEB">
          <w:rPr>
            <w:rStyle w:val="Hyperlink"/>
            <w:rFonts w:ascii="Arial" w:eastAsia="Arial" w:hAnsi="Arial" w:cs="Arial"/>
            <w:b/>
            <w:bCs/>
            <w:noProof/>
          </w:rPr>
          <w:t>Period 1: Ancient Near East</w:t>
        </w:r>
        <w:r>
          <w:rPr>
            <w:noProof/>
            <w:webHidden/>
          </w:rPr>
          <w:tab/>
        </w:r>
        <w:r>
          <w:rPr>
            <w:noProof/>
            <w:webHidden/>
          </w:rPr>
          <w:fldChar w:fldCharType="begin"/>
        </w:r>
        <w:r>
          <w:rPr>
            <w:noProof/>
            <w:webHidden/>
          </w:rPr>
          <w:instrText xml:space="preserve"> PAGEREF _Toc222246807 \h </w:instrText>
        </w:r>
        <w:r>
          <w:rPr>
            <w:noProof/>
            <w:webHidden/>
          </w:rPr>
        </w:r>
        <w:r>
          <w:rPr>
            <w:noProof/>
            <w:webHidden/>
          </w:rPr>
          <w:fldChar w:fldCharType="separate"/>
        </w:r>
        <w:r w:rsidR="00E8706A">
          <w:rPr>
            <w:noProof/>
            <w:webHidden/>
          </w:rPr>
          <w:t>95</w:t>
        </w:r>
        <w:r>
          <w:rPr>
            <w:noProof/>
            <w:webHidden/>
          </w:rPr>
          <w:fldChar w:fldCharType="end"/>
        </w:r>
      </w:hyperlink>
    </w:p>
    <w:p w14:paraId="6DA5872F" w14:textId="1D6AC783"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08" w:history="1">
        <w:r w:rsidRPr="004D2EEB">
          <w:rPr>
            <w:rStyle w:val="Hyperlink"/>
            <w:rFonts w:ascii="Arial" w:eastAsia="Arial" w:hAnsi="Arial" w:cs="Arial"/>
            <w:b/>
            <w:bCs/>
            <w:noProof/>
          </w:rPr>
          <w:t>Period 2: Second Temple</w:t>
        </w:r>
        <w:r>
          <w:rPr>
            <w:noProof/>
            <w:webHidden/>
          </w:rPr>
          <w:tab/>
        </w:r>
        <w:r>
          <w:rPr>
            <w:noProof/>
            <w:webHidden/>
          </w:rPr>
          <w:fldChar w:fldCharType="begin"/>
        </w:r>
        <w:r>
          <w:rPr>
            <w:noProof/>
            <w:webHidden/>
          </w:rPr>
          <w:instrText xml:space="preserve"> PAGEREF _Toc222246808 \h </w:instrText>
        </w:r>
        <w:r>
          <w:rPr>
            <w:noProof/>
            <w:webHidden/>
          </w:rPr>
        </w:r>
        <w:r>
          <w:rPr>
            <w:noProof/>
            <w:webHidden/>
          </w:rPr>
          <w:fldChar w:fldCharType="separate"/>
        </w:r>
        <w:r w:rsidR="00E8706A">
          <w:rPr>
            <w:noProof/>
            <w:webHidden/>
          </w:rPr>
          <w:t>95</w:t>
        </w:r>
        <w:r>
          <w:rPr>
            <w:noProof/>
            <w:webHidden/>
          </w:rPr>
          <w:fldChar w:fldCharType="end"/>
        </w:r>
      </w:hyperlink>
    </w:p>
    <w:p w14:paraId="0240014D" w14:textId="29B497C5"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09" w:history="1">
        <w:r w:rsidRPr="004D2EEB">
          <w:rPr>
            <w:rStyle w:val="Hyperlink"/>
            <w:rFonts w:ascii="Arial" w:eastAsia="Arial" w:hAnsi="Arial" w:cs="Arial"/>
            <w:b/>
            <w:bCs/>
            <w:noProof/>
          </w:rPr>
          <w:t>Period 3: Church Fathers</w:t>
        </w:r>
        <w:r>
          <w:rPr>
            <w:noProof/>
            <w:webHidden/>
          </w:rPr>
          <w:tab/>
        </w:r>
        <w:r>
          <w:rPr>
            <w:noProof/>
            <w:webHidden/>
          </w:rPr>
          <w:fldChar w:fldCharType="begin"/>
        </w:r>
        <w:r>
          <w:rPr>
            <w:noProof/>
            <w:webHidden/>
          </w:rPr>
          <w:instrText xml:space="preserve"> PAGEREF _Toc222246809 \h </w:instrText>
        </w:r>
        <w:r>
          <w:rPr>
            <w:noProof/>
            <w:webHidden/>
          </w:rPr>
        </w:r>
        <w:r>
          <w:rPr>
            <w:noProof/>
            <w:webHidden/>
          </w:rPr>
          <w:fldChar w:fldCharType="separate"/>
        </w:r>
        <w:r w:rsidR="00E8706A">
          <w:rPr>
            <w:noProof/>
            <w:webHidden/>
          </w:rPr>
          <w:t>95</w:t>
        </w:r>
        <w:r>
          <w:rPr>
            <w:noProof/>
            <w:webHidden/>
          </w:rPr>
          <w:fldChar w:fldCharType="end"/>
        </w:r>
      </w:hyperlink>
    </w:p>
    <w:p w14:paraId="6C7E97C0" w14:textId="7E875D75"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10" w:history="1">
        <w:r w:rsidRPr="004D2EEB">
          <w:rPr>
            <w:rStyle w:val="Hyperlink"/>
            <w:rFonts w:ascii="Arial" w:eastAsia="Arial" w:hAnsi="Arial" w:cs="Arial"/>
            <w:b/>
            <w:bCs/>
            <w:noProof/>
          </w:rPr>
          <w:t>Period 4: Medieval</w:t>
        </w:r>
        <w:r>
          <w:rPr>
            <w:noProof/>
            <w:webHidden/>
          </w:rPr>
          <w:tab/>
        </w:r>
        <w:r>
          <w:rPr>
            <w:noProof/>
            <w:webHidden/>
          </w:rPr>
          <w:fldChar w:fldCharType="begin"/>
        </w:r>
        <w:r>
          <w:rPr>
            <w:noProof/>
            <w:webHidden/>
          </w:rPr>
          <w:instrText xml:space="preserve"> PAGEREF _Toc222246810 \h </w:instrText>
        </w:r>
        <w:r>
          <w:rPr>
            <w:noProof/>
            <w:webHidden/>
          </w:rPr>
        </w:r>
        <w:r>
          <w:rPr>
            <w:noProof/>
            <w:webHidden/>
          </w:rPr>
          <w:fldChar w:fldCharType="separate"/>
        </w:r>
        <w:r w:rsidR="00E8706A">
          <w:rPr>
            <w:noProof/>
            <w:webHidden/>
          </w:rPr>
          <w:t>95</w:t>
        </w:r>
        <w:r>
          <w:rPr>
            <w:noProof/>
            <w:webHidden/>
          </w:rPr>
          <w:fldChar w:fldCharType="end"/>
        </w:r>
      </w:hyperlink>
    </w:p>
    <w:p w14:paraId="4F90841B" w14:textId="2A34E97F"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11" w:history="1">
        <w:r w:rsidRPr="004D2EEB">
          <w:rPr>
            <w:rStyle w:val="Hyperlink"/>
            <w:rFonts w:ascii="Arial" w:eastAsia="Arial" w:hAnsi="Arial" w:cs="Arial"/>
            <w:b/>
            <w:bCs/>
            <w:noProof/>
          </w:rPr>
          <w:t>Period 5: Reformation</w:t>
        </w:r>
        <w:r>
          <w:rPr>
            <w:noProof/>
            <w:webHidden/>
          </w:rPr>
          <w:tab/>
        </w:r>
        <w:r>
          <w:rPr>
            <w:noProof/>
            <w:webHidden/>
          </w:rPr>
          <w:fldChar w:fldCharType="begin"/>
        </w:r>
        <w:r>
          <w:rPr>
            <w:noProof/>
            <w:webHidden/>
          </w:rPr>
          <w:instrText xml:space="preserve"> PAGEREF _Toc222246811 \h </w:instrText>
        </w:r>
        <w:r>
          <w:rPr>
            <w:noProof/>
            <w:webHidden/>
          </w:rPr>
        </w:r>
        <w:r>
          <w:rPr>
            <w:noProof/>
            <w:webHidden/>
          </w:rPr>
          <w:fldChar w:fldCharType="separate"/>
        </w:r>
        <w:r w:rsidR="00E8706A">
          <w:rPr>
            <w:noProof/>
            <w:webHidden/>
          </w:rPr>
          <w:t>95</w:t>
        </w:r>
        <w:r>
          <w:rPr>
            <w:noProof/>
            <w:webHidden/>
          </w:rPr>
          <w:fldChar w:fldCharType="end"/>
        </w:r>
      </w:hyperlink>
    </w:p>
    <w:p w14:paraId="7628EB2E" w14:textId="3AD420F8" w:rsidR="00E72B6A" w:rsidRDefault="00E72B6A">
      <w:pPr>
        <w:pStyle w:val="TOC3"/>
        <w:tabs>
          <w:tab w:val="right" w:leader="dot" w:pos="9016"/>
        </w:tabs>
        <w:rPr>
          <w:rFonts w:asciiTheme="minorHAnsi" w:eastAsiaTheme="minorEastAsia" w:hAnsiTheme="minorHAnsi" w:cstheme="minorBidi"/>
          <w:noProof/>
          <w:kern w:val="2"/>
          <w14:ligatures w14:val="standardContextual"/>
        </w:rPr>
      </w:pPr>
      <w:hyperlink w:anchor="_Toc222246812" w:history="1">
        <w:r w:rsidRPr="004D2EEB">
          <w:rPr>
            <w:rStyle w:val="Hyperlink"/>
            <w:rFonts w:ascii="Arial" w:eastAsia="Arial" w:hAnsi="Arial" w:cs="Arial"/>
            <w:b/>
            <w:bCs/>
            <w:noProof/>
          </w:rPr>
          <w:t>Period 6: Modern</w:t>
        </w:r>
        <w:r>
          <w:rPr>
            <w:noProof/>
            <w:webHidden/>
          </w:rPr>
          <w:tab/>
        </w:r>
        <w:r>
          <w:rPr>
            <w:noProof/>
            <w:webHidden/>
          </w:rPr>
          <w:fldChar w:fldCharType="begin"/>
        </w:r>
        <w:r>
          <w:rPr>
            <w:noProof/>
            <w:webHidden/>
          </w:rPr>
          <w:instrText xml:space="preserve"> PAGEREF _Toc222246812 \h </w:instrText>
        </w:r>
        <w:r>
          <w:rPr>
            <w:noProof/>
            <w:webHidden/>
          </w:rPr>
        </w:r>
        <w:r>
          <w:rPr>
            <w:noProof/>
            <w:webHidden/>
          </w:rPr>
          <w:fldChar w:fldCharType="separate"/>
        </w:r>
        <w:r w:rsidR="00E8706A">
          <w:rPr>
            <w:noProof/>
            <w:webHidden/>
          </w:rPr>
          <w:t>95</w:t>
        </w:r>
        <w:r>
          <w:rPr>
            <w:noProof/>
            <w:webHidden/>
          </w:rPr>
          <w:fldChar w:fldCharType="end"/>
        </w:r>
      </w:hyperlink>
    </w:p>
    <w:p w14:paraId="1AD328B8" w14:textId="1331CE1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13" w:history="1">
        <w:r w:rsidRPr="004D2EEB">
          <w:rPr>
            <w:rStyle w:val="Hyperlink"/>
            <w:rFonts w:ascii="Arial" w:eastAsia="Arial" w:hAnsi="Arial" w:cs="Arial"/>
            <w:b/>
            <w:bCs/>
            <w:noProof/>
          </w:rPr>
          <w:t>E.3 Scholarly Works (Identified for Phase 2)</w:t>
        </w:r>
        <w:r>
          <w:rPr>
            <w:noProof/>
            <w:webHidden/>
          </w:rPr>
          <w:tab/>
        </w:r>
        <w:r>
          <w:rPr>
            <w:noProof/>
            <w:webHidden/>
          </w:rPr>
          <w:fldChar w:fldCharType="begin"/>
        </w:r>
        <w:r>
          <w:rPr>
            <w:noProof/>
            <w:webHidden/>
          </w:rPr>
          <w:instrText xml:space="preserve"> PAGEREF _Toc222246813 \h </w:instrText>
        </w:r>
        <w:r>
          <w:rPr>
            <w:noProof/>
            <w:webHidden/>
          </w:rPr>
        </w:r>
        <w:r>
          <w:rPr>
            <w:noProof/>
            <w:webHidden/>
          </w:rPr>
          <w:fldChar w:fldCharType="separate"/>
        </w:r>
        <w:r w:rsidR="00E8706A">
          <w:rPr>
            <w:noProof/>
            <w:webHidden/>
          </w:rPr>
          <w:t>96</w:t>
        </w:r>
        <w:r>
          <w:rPr>
            <w:noProof/>
            <w:webHidden/>
          </w:rPr>
          <w:fldChar w:fldCharType="end"/>
        </w:r>
      </w:hyperlink>
    </w:p>
    <w:p w14:paraId="31CDC8A0" w14:textId="36E236E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14" w:history="1">
        <w:r w:rsidRPr="004D2EEB">
          <w:rPr>
            <w:rStyle w:val="Hyperlink"/>
            <w:rFonts w:ascii="Arial" w:eastAsia="Arial" w:hAnsi="Arial" w:cs="Arial"/>
            <w:b/>
            <w:bCs/>
            <w:noProof/>
          </w:rPr>
          <w:t>E.4 Research Process Sources</w:t>
        </w:r>
        <w:r>
          <w:rPr>
            <w:noProof/>
            <w:webHidden/>
          </w:rPr>
          <w:tab/>
        </w:r>
        <w:r>
          <w:rPr>
            <w:noProof/>
            <w:webHidden/>
          </w:rPr>
          <w:fldChar w:fldCharType="begin"/>
        </w:r>
        <w:r>
          <w:rPr>
            <w:noProof/>
            <w:webHidden/>
          </w:rPr>
          <w:instrText xml:space="preserve"> PAGEREF _Toc222246814 \h </w:instrText>
        </w:r>
        <w:r>
          <w:rPr>
            <w:noProof/>
            <w:webHidden/>
          </w:rPr>
        </w:r>
        <w:r>
          <w:rPr>
            <w:noProof/>
            <w:webHidden/>
          </w:rPr>
          <w:fldChar w:fldCharType="separate"/>
        </w:r>
        <w:r w:rsidR="00E8706A">
          <w:rPr>
            <w:noProof/>
            <w:webHidden/>
          </w:rPr>
          <w:t>96</w:t>
        </w:r>
        <w:r>
          <w:rPr>
            <w:noProof/>
            <w:webHidden/>
          </w:rPr>
          <w:fldChar w:fldCharType="end"/>
        </w:r>
      </w:hyperlink>
    </w:p>
    <w:p w14:paraId="3E967B4A" w14:textId="6584BF16"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815" w:history="1">
        <w:r w:rsidRPr="004D2EEB">
          <w:rPr>
            <w:rStyle w:val="Hyperlink"/>
            <w:rFonts w:ascii="Arial" w:eastAsia="Arial" w:hAnsi="Arial" w:cs="Arial"/>
            <w:b/>
            <w:bCs/>
            <w:noProof/>
          </w:rPr>
          <w:t>Appendix F: Cross-Reference Index to Companion Study (Spirit, Soul, and Body)</w:t>
        </w:r>
        <w:r>
          <w:rPr>
            <w:noProof/>
            <w:webHidden/>
          </w:rPr>
          <w:tab/>
        </w:r>
        <w:r>
          <w:rPr>
            <w:noProof/>
            <w:webHidden/>
          </w:rPr>
          <w:fldChar w:fldCharType="begin"/>
        </w:r>
        <w:r>
          <w:rPr>
            <w:noProof/>
            <w:webHidden/>
          </w:rPr>
          <w:instrText xml:space="preserve"> PAGEREF _Toc222246815 \h </w:instrText>
        </w:r>
        <w:r>
          <w:rPr>
            <w:noProof/>
            <w:webHidden/>
          </w:rPr>
        </w:r>
        <w:r>
          <w:rPr>
            <w:noProof/>
            <w:webHidden/>
          </w:rPr>
          <w:fldChar w:fldCharType="separate"/>
        </w:r>
        <w:r w:rsidR="00E8706A">
          <w:rPr>
            <w:noProof/>
            <w:webHidden/>
          </w:rPr>
          <w:t>97</w:t>
        </w:r>
        <w:r>
          <w:rPr>
            <w:noProof/>
            <w:webHidden/>
          </w:rPr>
          <w:fldChar w:fldCharType="end"/>
        </w:r>
      </w:hyperlink>
    </w:p>
    <w:p w14:paraId="2E04A591" w14:textId="0D6BDD8E"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16" w:history="1">
        <w:r w:rsidRPr="004D2EEB">
          <w:rPr>
            <w:rStyle w:val="Hyperlink"/>
            <w:rFonts w:ascii="Arial" w:eastAsia="Arial" w:hAnsi="Arial" w:cs="Arial"/>
            <w:b/>
            <w:bCs/>
            <w:noProof/>
          </w:rPr>
          <w:t>F.1 Key Integration Points</w:t>
        </w:r>
        <w:r>
          <w:rPr>
            <w:noProof/>
            <w:webHidden/>
          </w:rPr>
          <w:tab/>
        </w:r>
        <w:r>
          <w:rPr>
            <w:noProof/>
            <w:webHidden/>
          </w:rPr>
          <w:fldChar w:fldCharType="begin"/>
        </w:r>
        <w:r>
          <w:rPr>
            <w:noProof/>
            <w:webHidden/>
          </w:rPr>
          <w:instrText xml:space="preserve"> PAGEREF _Toc222246816 \h </w:instrText>
        </w:r>
        <w:r>
          <w:rPr>
            <w:noProof/>
            <w:webHidden/>
          </w:rPr>
        </w:r>
        <w:r>
          <w:rPr>
            <w:noProof/>
            <w:webHidden/>
          </w:rPr>
          <w:fldChar w:fldCharType="separate"/>
        </w:r>
        <w:r w:rsidR="00E8706A">
          <w:rPr>
            <w:noProof/>
            <w:webHidden/>
          </w:rPr>
          <w:t>97</w:t>
        </w:r>
        <w:r>
          <w:rPr>
            <w:noProof/>
            <w:webHidden/>
          </w:rPr>
          <w:fldChar w:fldCharType="end"/>
        </w:r>
      </w:hyperlink>
    </w:p>
    <w:p w14:paraId="035083CC" w14:textId="0F1E7B8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17" w:history="1">
        <w:r w:rsidRPr="004D2EEB">
          <w:rPr>
            <w:rStyle w:val="Hyperlink"/>
            <w:rFonts w:ascii="Arial" w:eastAsia="Arial" w:hAnsi="Arial" w:cs="Arial"/>
            <w:b/>
            <w:bCs/>
            <w:noProof/>
          </w:rPr>
          <w:t>F.2 Central Connection</w:t>
        </w:r>
        <w:r>
          <w:rPr>
            <w:noProof/>
            <w:webHidden/>
          </w:rPr>
          <w:tab/>
        </w:r>
        <w:r>
          <w:rPr>
            <w:noProof/>
            <w:webHidden/>
          </w:rPr>
          <w:fldChar w:fldCharType="begin"/>
        </w:r>
        <w:r>
          <w:rPr>
            <w:noProof/>
            <w:webHidden/>
          </w:rPr>
          <w:instrText xml:space="preserve"> PAGEREF _Toc222246817 \h </w:instrText>
        </w:r>
        <w:r>
          <w:rPr>
            <w:noProof/>
            <w:webHidden/>
          </w:rPr>
        </w:r>
        <w:r>
          <w:rPr>
            <w:noProof/>
            <w:webHidden/>
          </w:rPr>
          <w:fldChar w:fldCharType="separate"/>
        </w:r>
        <w:r w:rsidR="00E8706A">
          <w:rPr>
            <w:noProof/>
            <w:webHidden/>
          </w:rPr>
          <w:t>97</w:t>
        </w:r>
        <w:r>
          <w:rPr>
            <w:noProof/>
            <w:webHidden/>
          </w:rPr>
          <w:fldChar w:fldCharType="end"/>
        </w:r>
      </w:hyperlink>
    </w:p>
    <w:p w14:paraId="42DCCD9A" w14:textId="7A34F68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18" w:history="1">
        <w:r w:rsidRPr="004D2EEB">
          <w:rPr>
            <w:rStyle w:val="Hyperlink"/>
            <w:rFonts w:ascii="Arial" w:eastAsia="Arial" w:hAnsi="Arial" w:cs="Arial"/>
            <w:b/>
            <w:bCs/>
            <w:noProof/>
          </w:rPr>
          <w:t>F.3 Framework B Documents</w:t>
        </w:r>
        <w:r>
          <w:rPr>
            <w:noProof/>
            <w:webHidden/>
          </w:rPr>
          <w:tab/>
        </w:r>
        <w:r>
          <w:rPr>
            <w:noProof/>
            <w:webHidden/>
          </w:rPr>
          <w:fldChar w:fldCharType="begin"/>
        </w:r>
        <w:r>
          <w:rPr>
            <w:noProof/>
            <w:webHidden/>
          </w:rPr>
          <w:instrText xml:space="preserve"> PAGEREF _Toc222246818 \h </w:instrText>
        </w:r>
        <w:r>
          <w:rPr>
            <w:noProof/>
            <w:webHidden/>
          </w:rPr>
        </w:r>
        <w:r>
          <w:rPr>
            <w:noProof/>
            <w:webHidden/>
          </w:rPr>
          <w:fldChar w:fldCharType="separate"/>
        </w:r>
        <w:r w:rsidR="00E8706A">
          <w:rPr>
            <w:noProof/>
            <w:webHidden/>
          </w:rPr>
          <w:t>97</w:t>
        </w:r>
        <w:r>
          <w:rPr>
            <w:noProof/>
            <w:webHidden/>
          </w:rPr>
          <w:fldChar w:fldCharType="end"/>
        </w:r>
      </w:hyperlink>
    </w:p>
    <w:p w14:paraId="2BC85208" w14:textId="5E39EFE6" w:rsidR="00E72B6A" w:rsidRDefault="00E72B6A">
      <w:pPr>
        <w:pStyle w:val="TOC1"/>
        <w:tabs>
          <w:tab w:val="right" w:leader="dot" w:pos="9016"/>
        </w:tabs>
        <w:rPr>
          <w:rFonts w:asciiTheme="minorHAnsi" w:eastAsiaTheme="minorEastAsia" w:hAnsiTheme="minorHAnsi" w:cstheme="minorBidi"/>
          <w:noProof/>
          <w:kern w:val="2"/>
          <w14:ligatures w14:val="standardContextual"/>
        </w:rPr>
      </w:pPr>
      <w:hyperlink w:anchor="_Toc222246819" w:history="1">
        <w:r w:rsidRPr="004D2EEB">
          <w:rPr>
            <w:rStyle w:val="Hyperlink"/>
            <w:rFonts w:ascii="Arial" w:eastAsia="Arial" w:hAnsi="Arial" w:cs="Arial"/>
            <w:b/>
            <w:bCs/>
            <w:noProof/>
          </w:rPr>
          <w:t>Appendix G: Complete Catalogue of the Spirit’s Work — Biblical Evidence and Historical Documentation</w:t>
        </w:r>
        <w:r>
          <w:rPr>
            <w:noProof/>
            <w:webHidden/>
          </w:rPr>
          <w:tab/>
        </w:r>
        <w:r>
          <w:rPr>
            <w:noProof/>
            <w:webHidden/>
          </w:rPr>
          <w:fldChar w:fldCharType="begin"/>
        </w:r>
        <w:r>
          <w:rPr>
            <w:noProof/>
            <w:webHidden/>
          </w:rPr>
          <w:instrText xml:space="preserve"> PAGEREF _Toc222246819 \h </w:instrText>
        </w:r>
        <w:r>
          <w:rPr>
            <w:noProof/>
            <w:webHidden/>
          </w:rPr>
        </w:r>
        <w:r>
          <w:rPr>
            <w:noProof/>
            <w:webHidden/>
          </w:rPr>
          <w:fldChar w:fldCharType="separate"/>
        </w:r>
        <w:r w:rsidR="00E8706A">
          <w:rPr>
            <w:noProof/>
            <w:webHidden/>
          </w:rPr>
          <w:t>98</w:t>
        </w:r>
        <w:r>
          <w:rPr>
            <w:noProof/>
            <w:webHidden/>
          </w:rPr>
          <w:fldChar w:fldCharType="end"/>
        </w:r>
      </w:hyperlink>
    </w:p>
    <w:p w14:paraId="3EFFD985" w14:textId="13FCDFF6"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20" w:history="1">
        <w:r w:rsidRPr="004D2EEB">
          <w:rPr>
            <w:rStyle w:val="Hyperlink"/>
            <w:rFonts w:ascii="Arial" w:eastAsia="Arial" w:hAnsi="Arial" w:cs="Arial"/>
            <w:b/>
            <w:bCs/>
            <w:noProof/>
          </w:rPr>
          <w:t>G.1 Three-Tier Framework</w:t>
        </w:r>
        <w:r>
          <w:rPr>
            <w:noProof/>
            <w:webHidden/>
          </w:rPr>
          <w:tab/>
        </w:r>
        <w:r>
          <w:rPr>
            <w:noProof/>
            <w:webHidden/>
          </w:rPr>
          <w:fldChar w:fldCharType="begin"/>
        </w:r>
        <w:r>
          <w:rPr>
            <w:noProof/>
            <w:webHidden/>
          </w:rPr>
          <w:instrText xml:space="preserve"> PAGEREF _Toc222246820 \h </w:instrText>
        </w:r>
        <w:r>
          <w:rPr>
            <w:noProof/>
            <w:webHidden/>
          </w:rPr>
        </w:r>
        <w:r>
          <w:rPr>
            <w:noProof/>
            <w:webHidden/>
          </w:rPr>
          <w:fldChar w:fldCharType="separate"/>
        </w:r>
        <w:r w:rsidR="00E8706A">
          <w:rPr>
            <w:noProof/>
            <w:webHidden/>
          </w:rPr>
          <w:t>98</w:t>
        </w:r>
        <w:r>
          <w:rPr>
            <w:noProof/>
            <w:webHidden/>
          </w:rPr>
          <w:fldChar w:fldCharType="end"/>
        </w:r>
      </w:hyperlink>
    </w:p>
    <w:p w14:paraId="78488A45" w14:textId="1AC816A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21" w:history="1">
        <w:r w:rsidRPr="004D2EEB">
          <w:rPr>
            <w:rStyle w:val="Hyperlink"/>
            <w:rFonts w:ascii="Arial" w:eastAsia="Arial" w:hAnsi="Arial" w:cs="Arial"/>
            <w:b/>
            <w:bCs/>
            <w:noProof/>
          </w:rPr>
          <w:t>G.2 Cross-Period Summary</w:t>
        </w:r>
        <w:r>
          <w:rPr>
            <w:noProof/>
            <w:webHidden/>
          </w:rPr>
          <w:tab/>
        </w:r>
        <w:r>
          <w:rPr>
            <w:noProof/>
            <w:webHidden/>
          </w:rPr>
          <w:fldChar w:fldCharType="begin"/>
        </w:r>
        <w:r>
          <w:rPr>
            <w:noProof/>
            <w:webHidden/>
          </w:rPr>
          <w:instrText xml:space="preserve"> PAGEREF _Toc222246821 \h </w:instrText>
        </w:r>
        <w:r>
          <w:rPr>
            <w:noProof/>
            <w:webHidden/>
          </w:rPr>
        </w:r>
        <w:r>
          <w:rPr>
            <w:noProof/>
            <w:webHidden/>
          </w:rPr>
          <w:fldChar w:fldCharType="separate"/>
        </w:r>
        <w:r w:rsidR="00E8706A">
          <w:rPr>
            <w:noProof/>
            <w:webHidden/>
          </w:rPr>
          <w:t>98</w:t>
        </w:r>
        <w:r>
          <w:rPr>
            <w:noProof/>
            <w:webHidden/>
          </w:rPr>
          <w:fldChar w:fldCharType="end"/>
        </w:r>
      </w:hyperlink>
    </w:p>
    <w:p w14:paraId="11ED79CC" w14:textId="15B21FA2"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22" w:history="1">
        <w:r w:rsidRPr="004D2EEB">
          <w:rPr>
            <w:rStyle w:val="Hyperlink"/>
            <w:rFonts w:ascii="Arial" w:eastAsia="Arial" w:hAnsi="Arial" w:cs="Arial"/>
            <w:b/>
            <w:bCs/>
            <w:noProof/>
          </w:rPr>
          <w:t>G.3 Four-Tier Modern Hierarchy</w:t>
        </w:r>
        <w:r>
          <w:rPr>
            <w:noProof/>
            <w:webHidden/>
          </w:rPr>
          <w:tab/>
        </w:r>
        <w:r>
          <w:rPr>
            <w:noProof/>
            <w:webHidden/>
          </w:rPr>
          <w:fldChar w:fldCharType="begin"/>
        </w:r>
        <w:r>
          <w:rPr>
            <w:noProof/>
            <w:webHidden/>
          </w:rPr>
          <w:instrText xml:space="preserve"> PAGEREF _Toc222246822 \h </w:instrText>
        </w:r>
        <w:r>
          <w:rPr>
            <w:noProof/>
            <w:webHidden/>
          </w:rPr>
        </w:r>
        <w:r>
          <w:rPr>
            <w:noProof/>
            <w:webHidden/>
          </w:rPr>
          <w:fldChar w:fldCharType="separate"/>
        </w:r>
        <w:r w:rsidR="00E8706A">
          <w:rPr>
            <w:noProof/>
            <w:webHidden/>
          </w:rPr>
          <w:t>99</w:t>
        </w:r>
        <w:r>
          <w:rPr>
            <w:noProof/>
            <w:webHidden/>
          </w:rPr>
          <w:fldChar w:fldCharType="end"/>
        </w:r>
      </w:hyperlink>
    </w:p>
    <w:p w14:paraId="5E663CFB" w14:textId="20E87F9A"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23" w:history="1">
        <w:r w:rsidRPr="004D2EEB">
          <w:rPr>
            <w:rStyle w:val="Hyperlink"/>
            <w:rFonts w:ascii="Arial" w:eastAsia="Arial" w:hAnsi="Arial" w:cs="Arial"/>
            <w:b/>
            <w:bCs/>
            <w:noProof/>
          </w:rPr>
          <w:t>G.4 Six Biblical Activities Not Evidenced in Modern Research</w:t>
        </w:r>
        <w:r>
          <w:rPr>
            <w:noProof/>
            <w:webHidden/>
          </w:rPr>
          <w:tab/>
        </w:r>
        <w:r>
          <w:rPr>
            <w:noProof/>
            <w:webHidden/>
          </w:rPr>
          <w:fldChar w:fldCharType="begin"/>
        </w:r>
        <w:r>
          <w:rPr>
            <w:noProof/>
            <w:webHidden/>
          </w:rPr>
          <w:instrText xml:space="preserve"> PAGEREF _Toc222246823 \h </w:instrText>
        </w:r>
        <w:r>
          <w:rPr>
            <w:noProof/>
            <w:webHidden/>
          </w:rPr>
        </w:r>
        <w:r>
          <w:rPr>
            <w:noProof/>
            <w:webHidden/>
          </w:rPr>
          <w:fldChar w:fldCharType="separate"/>
        </w:r>
        <w:r w:rsidR="00E8706A">
          <w:rPr>
            <w:noProof/>
            <w:webHidden/>
          </w:rPr>
          <w:t>99</w:t>
        </w:r>
        <w:r>
          <w:rPr>
            <w:noProof/>
            <w:webHidden/>
          </w:rPr>
          <w:fldChar w:fldCharType="end"/>
        </w:r>
      </w:hyperlink>
    </w:p>
    <w:p w14:paraId="133E5A07" w14:textId="06286990" w:rsidR="00E72B6A" w:rsidRDefault="00E72B6A">
      <w:pPr>
        <w:pStyle w:val="TOC2"/>
        <w:tabs>
          <w:tab w:val="right" w:leader="dot" w:pos="9016"/>
        </w:tabs>
        <w:rPr>
          <w:rFonts w:asciiTheme="minorHAnsi" w:eastAsiaTheme="minorEastAsia" w:hAnsiTheme="minorHAnsi" w:cstheme="minorBidi"/>
          <w:noProof/>
          <w:kern w:val="2"/>
          <w14:ligatures w14:val="standardContextual"/>
        </w:rPr>
      </w:pPr>
      <w:hyperlink w:anchor="_Toc222246824" w:history="1">
        <w:r w:rsidRPr="004D2EEB">
          <w:rPr>
            <w:rStyle w:val="Hyperlink"/>
            <w:rFonts w:ascii="Arial" w:eastAsia="Arial" w:hAnsi="Arial" w:cs="Arial"/>
            <w:b/>
            <w:bCs/>
            <w:noProof/>
          </w:rPr>
          <w:t>G.5 Evaluative Standard</w:t>
        </w:r>
        <w:r>
          <w:rPr>
            <w:noProof/>
            <w:webHidden/>
          </w:rPr>
          <w:tab/>
        </w:r>
        <w:r>
          <w:rPr>
            <w:noProof/>
            <w:webHidden/>
          </w:rPr>
          <w:fldChar w:fldCharType="begin"/>
        </w:r>
        <w:r>
          <w:rPr>
            <w:noProof/>
            <w:webHidden/>
          </w:rPr>
          <w:instrText xml:space="preserve"> PAGEREF _Toc222246824 \h </w:instrText>
        </w:r>
        <w:r>
          <w:rPr>
            <w:noProof/>
            <w:webHidden/>
          </w:rPr>
        </w:r>
        <w:r>
          <w:rPr>
            <w:noProof/>
            <w:webHidden/>
          </w:rPr>
          <w:fldChar w:fldCharType="separate"/>
        </w:r>
        <w:r w:rsidR="00E8706A">
          <w:rPr>
            <w:noProof/>
            <w:webHidden/>
          </w:rPr>
          <w:t>99</w:t>
        </w:r>
        <w:r>
          <w:rPr>
            <w:noProof/>
            <w:webHidden/>
          </w:rPr>
          <w:fldChar w:fldCharType="end"/>
        </w:r>
      </w:hyperlink>
    </w:p>
    <w:p w14:paraId="5585A1CF" w14:textId="5A108726" w:rsidR="00A12FCA" w:rsidRDefault="00A12FCA">
      <w:pPr>
        <w:spacing w:after="120"/>
      </w:pPr>
      <w:r>
        <w:fldChar w:fldCharType="end"/>
      </w:r>
    </w:p>
    <w:p w14:paraId="029D603D" w14:textId="7E98E1DA" w:rsidR="006C2515" w:rsidRDefault="006C2515">
      <w:pPr>
        <w:spacing w:after="120"/>
      </w:pPr>
      <w:r>
        <w:lastRenderedPageBreak/>
        <w:br/>
      </w:r>
    </w:p>
    <w:p w14:paraId="6A81B60F" w14:textId="67C09382" w:rsidR="006C2515" w:rsidRDefault="006C2515">
      <w:r>
        <w:br w:type="page"/>
      </w:r>
    </w:p>
    <w:p w14:paraId="3724380B" w14:textId="77777777" w:rsidR="00A12FCA" w:rsidRDefault="00A12FCA" w:rsidP="006C2515">
      <w:pPr>
        <w:pStyle w:val="Heading1"/>
      </w:pPr>
      <w:bookmarkStart w:id="0" w:name="_Toc222246618"/>
      <w:r>
        <w:rPr>
          <w:rFonts w:eastAsia="Georgia"/>
        </w:rPr>
        <w:lastRenderedPageBreak/>
        <w:t>EXECUTIVE SUMMARY</w:t>
      </w:r>
      <w:bookmarkEnd w:id="0"/>
    </w:p>
    <w:p w14:paraId="0386DF68" w14:textId="77777777" w:rsidR="00A12FCA" w:rsidRDefault="00A12FCA">
      <w:pPr>
        <w:spacing w:after="120"/>
      </w:pPr>
    </w:p>
    <w:p w14:paraId="0ECA2533" w14:textId="77777777" w:rsidR="00A12FCA" w:rsidRDefault="00A12FCA">
      <w:pPr>
        <w:spacing w:after="200" w:line="276" w:lineRule="auto"/>
      </w:pPr>
      <w:r>
        <w:rPr>
          <w:rFonts w:ascii="Georgia" w:eastAsia="Georgia" w:hAnsi="Georgia" w:cs="Georgia"/>
        </w:rPr>
        <w:t>Who is the Holy Spirit? Where does He come from, and what is His nature? What does He do, and why? How does He interact with human beings — and how has that interaction changed across the vast span of recorded history? These are among the most profound questions in Christian theology, yet they are rarely addressed with the systematic rigour that their importance demands. This study set out to investigate these questions by examining every biblical reference to the Spirit of God and tracing the documented evidence of His work from Genesis through to the present day.</w:t>
      </w:r>
    </w:p>
    <w:p w14:paraId="7C01BB96" w14:textId="77777777" w:rsidR="00A12FCA" w:rsidRDefault="00A12FCA">
      <w:pPr>
        <w:spacing w:after="200" w:line="276" w:lineRule="auto"/>
      </w:pPr>
      <w:r>
        <w:rPr>
          <w:rFonts w:ascii="Georgia" w:eastAsia="Georgia" w:hAnsi="Georgia" w:cs="Georgia"/>
        </w:rPr>
        <w:t>The investigation examined 515 biblical references to “spirit” (ruach in Hebrew, pneuma in Greek), of which 422 — eighty-two percent — refer to the Spirit of God or Holy Spirit. This biblical analysis was supplemented by a systematic review of historical records across six periods: the Ancient Near East and Old Testament (3000–500 BC), the Second Temple period (500 BC–30 AD), the Apostolic and Early Church era (30–500 AD), the Medieval period (500–1500 AD), the Reformation and Post-Reformation (1500–1700 AD), and the Modern era (1700–present). The study employed a first-person research methodology, building directly from primary sources rather than relying on theological summaries.</w:t>
      </w:r>
    </w:p>
    <w:p w14:paraId="6986742F" w14:textId="77777777" w:rsidR="00A12FCA" w:rsidRDefault="00A12FCA">
      <w:pPr>
        <w:spacing w:after="200" w:line="276" w:lineRule="auto"/>
      </w:pPr>
      <w:r>
        <w:rPr>
          <w:rFonts w:ascii="Georgia" w:eastAsia="Georgia" w:hAnsi="Georgia" w:cs="Georgia"/>
        </w:rPr>
        <w:t>This investigation forms one half of a larger research project. The present work examines the Holy Spirit: His origin, nature, work, character, and interaction with humanity across time. It connects at a critical junction with a companion work on biblical anthropology — the study of what a human being is. That companion study analysed every biblical use of “soul” (nephesh/psuche) and “spirit” (ruach/pneuma) in relation to human nature, testing four hypotheses: the sin hypothesis (does the soul sin while the spirit does not?), the animal distinction (do animals possess souls but not spirits?), the directional hypothesis (is the soul oriented self-ward while the spirit is oriented God-ward?), and the overlap phenomenon (are the terms used interchangeably despite maintaining a real distinction?). The findings confirmed strong support for trichotomy across all four hypotheses. The two studies connect because the human spirit is the component through which God designed human beings to relate to Him. When sin damaged this capacity, the Holy Spirit’s work became essential: He regenerates, indwells, and transforms the human spirit, restoring the relationship that sin disrupted. Christ’s work on the cross made this restoration possible; the Holy Spirit makes it experientially real.</w:t>
      </w:r>
    </w:p>
    <w:p w14:paraId="6624114E" w14:textId="77777777" w:rsidR="00A12FCA" w:rsidRDefault="00A12FCA">
      <w:pPr>
        <w:spacing w:after="200" w:line="276" w:lineRule="auto"/>
      </w:pPr>
      <w:r>
        <w:rPr>
          <w:rFonts w:ascii="Georgia" w:eastAsia="Georgia" w:hAnsi="Georgia" w:cs="Georgia"/>
        </w:rPr>
        <w:t>The central thesis of this study emerged from the biblical data rather than being imposed upon it. It can be stated simply: Christ’s work connects creation anthropology and the Spirit’s outpouring. God created human beings with spirit, soul, and body. Sin affected all three components. Christ’s sacrificial work on the cross addressed the damage to all three. And the Holy Spirit was sent to apply that redemptive work, restoring what sin had broken — beginning with the human spirit, extending to the soul, and ultimately encompassing the body in the resurrection.</w:t>
      </w:r>
    </w:p>
    <w:p w14:paraId="10B8BC33" w14:textId="77777777" w:rsidR="00A12FCA" w:rsidRDefault="00A12FCA">
      <w:pPr>
        <w:spacing w:after="200" w:line="276" w:lineRule="auto"/>
      </w:pPr>
      <w:r>
        <w:rPr>
          <w:rFonts w:ascii="Georgia" w:eastAsia="Georgia" w:hAnsi="Georgia" w:cs="Georgia"/>
        </w:rPr>
        <w:lastRenderedPageBreak/>
        <w:t>God promised from the beginning to redeem humanity and to pour out His Spirit. The Old Testament prophets anticipated this: Joel declared that God would pour out His Spirit “on all flesh” (Joel 2:28–29); Ezekiel prophesied that God would put His Spirit within His people and cause them to walk in His statutes (Ezekiel 36:27); Isaiah spoke of the Spirit being poured out “from on high” until the wilderness becomes a fruitful field (Isaiah 32:15). Christ’s sacrifice on the cross was the decisive turning point — the event that made the Spirit’s outpouring both possible and necessary. “It is finished” (John 19:30) was the completion of the legal and covenantal basis for humanity’s restoration. Jesus Himself made the connection explicit: “It is to your advantage that I go away, for if I do not go away, the Helper will not come to you. But if I go, I will send him to you” (John 16:7). The Spirit’s purpose is to make Christ’s finished work experientially real: He regenerates the dead human spirit (John 3:5–6), indwells the believer as God’s personal presence (1 Corinthians 6:19), transforms character progressively into Christ’s image (2 Corinthians 3:18), empowers for witness and service (Acts 1:8), distributes gifts for the building up of the church (1 Corinthians 12:4–11), and guarantees the believer’s ultimate inheritance (Ephesians 1:13–14).</w:t>
      </w:r>
    </w:p>
    <w:p w14:paraId="3E194EE1" w14:textId="77777777" w:rsidR="00A12FCA" w:rsidRDefault="00A12FCA">
      <w:pPr>
        <w:spacing w:after="200" w:line="276" w:lineRule="auto"/>
      </w:pPr>
      <w:r>
        <w:rPr>
          <w:rFonts w:ascii="Georgia" w:eastAsia="Georgia" w:hAnsi="Georgia" w:cs="Georgia"/>
        </w:rPr>
        <w:t>I traced the Holy Spirit’s activity across six historical periods. In the Ancient Near East and Old Testament era (3000–500 BC), the Spirit worked exclusively through individuals for specific purposes: ecstatic prophetic speech (“the Spirit rushed upon him and he prophesied,” 1 Samuel 10:6, 10), empowerment for military deliverance (Judges 3:10; 6:34; 11:29; 14:6), supernatural wisdom and craftsmanship (Exodus 31:3), and leadership anointing (1 Samuel 16:13). Contemporary Mesopotamian sources from Mari and Nineveh corroborate the pattern of spirit-inspired prophetic speech — confirming that individual spirit-empowerment for prophecy was a recognised occurrence across the ancient world. Critically absent from the entire era is any instance of corporate or mass outpouring. The Spirit’s work was always selective, task-specific, and often temporary.</w:t>
      </w:r>
    </w:p>
    <w:p w14:paraId="6BF3F510" w14:textId="77777777" w:rsidR="00A12FCA" w:rsidRDefault="00A12FCA">
      <w:pPr>
        <w:spacing w:after="200" w:line="276" w:lineRule="auto"/>
      </w:pPr>
      <w:r>
        <w:rPr>
          <w:rFonts w:ascii="Georgia" w:eastAsia="Georgia" w:hAnsi="Georgia" w:cs="Georgia"/>
        </w:rPr>
        <w:t>During the Second Temple period (500 BC–30 AD), the Spirit’s prophetic voice fell silent. The Talmud (Tosefta Sotah 13:2) records that “when the last prophets died, the Holy Spirit ceased from Israel.” The Maccabean literature confirms the vacuum: 1 Maccabees 4:46 records decisions deferred “until a prophet should come.” The Dead Sea Scrolls show individual claims to inspired interpretation but no corporate Spirit activity. The pseudepigraphal writings anticipate a coming Messianic age when the Spirit would be poured out anew — but consistently describe this as future hope, not present reality. The period is characterised by longing and absence.</w:t>
      </w:r>
    </w:p>
    <w:p w14:paraId="090D532A" w14:textId="77777777" w:rsidR="00A12FCA" w:rsidRDefault="00A12FCA">
      <w:pPr>
        <w:spacing w:after="200" w:line="276" w:lineRule="auto"/>
      </w:pPr>
      <w:r>
        <w:rPr>
          <w:rFonts w:ascii="Georgia" w:eastAsia="Georgia" w:hAnsi="Georgia" w:cs="Georgia"/>
        </w:rPr>
        <w:t xml:space="preserve">The apostolic era (30–500 AD) saw the fulfilment of the prophetic promises. Pentecost was the inaugural outpouring — the first recorded instance of the Spirit falling simultaneously on an entire community: a sound like rushing wind, visible tongues of fire on each of the 120 disciples, and every person speaking in languages they had not learned (xenolalia), understood by visitors from across the known world (Acts 2:1–11). This corporate outpouring was then extended progressively: to the </w:t>
      </w:r>
      <w:r>
        <w:rPr>
          <w:rFonts w:ascii="Georgia" w:eastAsia="Georgia" w:hAnsi="Georgia" w:cs="Georgia"/>
        </w:rPr>
        <w:lastRenderedPageBreak/>
        <w:t>Samaritans (Acts 8:15–17), to the Gentile household of Cornelius (Acts 10:44–46), and to disciples at Ephesus (Acts 19:6). Each episode expanded the scope of the Spirit’s availability: from Jewish believers, to Samaritans, to Gentiles, to the theological margins.</w:t>
      </w:r>
    </w:p>
    <w:p w14:paraId="5F3C188B" w14:textId="77777777" w:rsidR="00A12FCA" w:rsidRDefault="00A12FCA">
      <w:pPr>
        <w:spacing w:after="200" w:line="276" w:lineRule="auto"/>
      </w:pPr>
      <w:r>
        <w:rPr>
          <w:rFonts w:ascii="Georgia" w:eastAsia="Georgia" w:hAnsi="Georgia" w:cs="Georgia"/>
        </w:rPr>
        <w:t>In the post-apostolic centuries, the Church Fathers document a consistent trajectory. In the second century, Justin Martyr affirmed gifts of the Spirit including prophecy, exorcism, and healing. Irenaeus reported believers who “through the Spirit speak all kinds of languages” — but describes individual gifts, not corporate outpouring. Tertullian mentioned prophecy, visions, and tongues with interpretation. By the third century, Origen noted that “these signs have diminished.” The Montanist movement (from c.156 AD) claimed continuing prophecy but was condemned for ecstatic excess, failed predictions, and elitism; significantly, Montanism was treated as novel, indicating that mass Spirit activity was no longer normal. By the fourth century, Chrysostom stated that tongues and prophecy “now no longer take place,” and Augustine declared tongues “signs adapted to the time” that had “passed away.” The trajectory is clear: mass outpouring gave way to individual gifts, then decline, then acknowledged cessation.</w:t>
      </w:r>
    </w:p>
    <w:p w14:paraId="1F8685BB" w14:textId="77777777" w:rsidR="00A12FCA" w:rsidRDefault="00A12FCA">
      <w:pPr>
        <w:spacing w:after="200" w:line="276" w:lineRule="auto"/>
      </w:pPr>
      <w:r>
        <w:rPr>
          <w:rFonts w:ascii="Georgia" w:eastAsia="Georgia" w:hAnsi="Georgia" w:cs="Georgia"/>
        </w:rPr>
        <w:t>The medieval period (500–1500 AD) continued the cessation pattern but introduced contemplative mysticism as the primary mode of spiritual experience. Hildegard of Bingen experienced a lifetime of visions; Francis of Assisi received the stigmata; Julian of Norwich, Catherine of Siena, and Angela of Foligno reported private visions, divine locutions, and contemplative absorption. Hagiographical accounts attribute healings and exorcisms to various saints, though these are formulaic and difficult to verify. Entirely absent from the medieval record is any instance of corporate outpouring, tongues, or prophetic speech in the apostolic pattern. The connection between Word and Spirit explains the pattern: when ordinary people could neither access nor read Scripture, the Spirit’s manifest empowering work was suppressed at the corporate level, surviving only as individual mystical experience.</w:t>
      </w:r>
    </w:p>
    <w:p w14:paraId="06C52CBB" w14:textId="77777777" w:rsidR="00A12FCA" w:rsidRDefault="00A12FCA">
      <w:pPr>
        <w:spacing w:after="200" w:line="276" w:lineRule="auto"/>
      </w:pPr>
      <w:r>
        <w:rPr>
          <w:rFonts w:ascii="Georgia" w:eastAsia="Georgia" w:hAnsi="Georgia" w:cs="Georgia"/>
        </w:rPr>
        <w:t>The Reformation (1500–1700) restored the Word and with it created conditions for renewed Spirit activity, though not in charismatic form. Luther stated that tongues had ceased; Calvin allowed that God could revive extraordinary gifts “as need demands” but considered them non-normative. Documented instances were scattered: prophetic ministries attributed to Knox, Wishart, Peden, and Rutherford in Scotland; Louis Bertrand reportedly spoke missionary tongues. On the margins, the Camisards exhibited ecstatic prophecy — but always individually, never as corporate outpouring. The Reformation’s lasting contribution was theological: it recovered the principle that the Spirit works through Scripture, laying the foundation for the Awakenings.</w:t>
      </w:r>
    </w:p>
    <w:p w14:paraId="3A89B03D" w14:textId="77777777" w:rsidR="00A12FCA" w:rsidRDefault="00A12FCA">
      <w:pPr>
        <w:spacing w:after="200" w:line="276" w:lineRule="auto"/>
      </w:pPr>
      <w:r>
        <w:rPr>
          <w:rFonts w:ascii="Georgia" w:eastAsia="Georgia" w:hAnsi="Georgia" w:cs="Georgia"/>
        </w:rPr>
        <w:t xml:space="preserve">The modern era (1700–present) produced the most extensively documented evidence of the Spirit’s work in history. The Great Awakenings (1730s–1850s) saw the Spirit work primarily through conviction of sin and mass conversions: intense personal guilt, weeping, trembling, crying out, physical collapse. At Cane Ridge, </w:t>
      </w:r>
      <w:r>
        <w:rPr>
          <w:rFonts w:ascii="Georgia" w:eastAsia="Georgia" w:hAnsi="Georgia" w:cs="Georgia"/>
        </w:rPr>
        <w:lastRenderedPageBreak/>
        <w:t>Kentucky (1801), among 10,000–25,000 attendees, manifestations included falling unconscious, involuntary jerking, spontaneous dancing, and shouting — but not tongues, prophecy, or visible signs of fire or wind. The Spirit’s mode was conviction and conversion through the proclaimed Word.</w:t>
      </w:r>
    </w:p>
    <w:p w14:paraId="4F3AF484" w14:textId="77777777" w:rsidR="00A12FCA" w:rsidRDefault="00A12FCA">
      <w:pPr>
        <w:spacing w:after="200" w:line="276" w:lineRule="auto"/>
      </w:pPr>
      <w:r>
        <w:rPr>
          <w:rFonts w:ascii="Georgia" w:eastAsia="Georgia" w:hAnsi="Georgia" w:cs="Georgia"/>
        </w:rPr>
        <w:t>The Welsh Revival (1904–1905) saw 100,000 professions of faith in a population of two million, with societal transformation so thorough that taverns closed and courts had no cases — but the manifestations were not charismatic in the Pentecostal sense. Then in 1906, at 312 Azusa Street in Los Angeles, William Seymour led a revival that introduced speaking in tongues as a central feature, alongside prophecy, healing testimonies, and falling under the Spirit’s power. The revival broke racial segregation in Jim Crow America. The original claim that tongues were xenolalia (real languages) was never verified; the experience was reinterpreted as glossolalia (prayer language). From Azusa Street, denominations formed: the Assemblies of God (1914, now 69 million), the Church of God in Christ, and the Foursquare Gospel (1927, now 90,000 churches in 146 countries). Post-war healing revivals under Oral Roberts, Kathryn Kuhlman, and others brought Pentecostalism to mainstream awareness, though the era also produced financial excesses and unverified claims.</w:t>
      </w:r>
    </w:p>
    <w:p w14:paraId="23C35C6C" w14:textId="77777777" w:rsidR="00A12FCA" w:rsidRDefault="00A12FCA">
      <w:pPr>
        <w:spacing w:after="200" w:line="276" w:lineRule="auto"/>
      </w:pPr>
      <w:r>
        <w:rPr>
          <w:rFonts w:ascii="Georgia" w:eastAsia="Georgia" w:hAnsi="Georgia" w:cs="Georgia"/>
        </w:rPr>
        <w:t>From the 1960s onward, the Spirit’s work crossed every denominational boundary. The Charismatic Renewal began in 1960 when Dennis Bennett, an Episcopal priest, publicly testified to receiving the Spirit. By 1967, the Catholic Charismatic Renewal had begun at Duquesne and Notre Dame, eventually reaching 120 million Catholics with papal recognition. Lutherans, Presbyterians, and Methodists were all affected. The Jesus Movement transformed counterculture youth into worshippers, birthing contemporary worship and Calvary Chapel. The Vineyard movement (John Wimber, 1982) taught “naturally supernatural” living. Meanwhile, the Global South was being transformed on a scale that dwarfed the Western movements. The Korean Revival (from 1907) took a nation from less than one percent Christian to thirty percent; Yoido Full Gospel Church peaked at 800,000 members, and Korea became one of the world’s largest missionary-sending nations. The Chinese house church movement grew from roughly one million believers in 1949 to an estimated 70–100 million by 2020, sustained through decades of state persecution. African Christianity exploded from 10 million (1900) to 685 million (2020), with Nigerian mega-churches of 50,000 members and Ghanaian and Nigerian churches sending reverse missions to Europe. Brazil became home to approximately 50 million Pentecostals. By 2020, the combined Pentecostal and Charismatic movements encompassed 644 million adherents — 26 percent of all Christians worldwide — with over 70 percent in the Global South. In 1900, eighty percent of the world’s Christians lived in Europe and North America; by 2020, the centre of gravity had shifted entirely. This is the most dramatic geographic, cultural, and demographic transformation in the two-thousand-year history of the Christian faith.</w:t>
      </w:r>
    </w:p>
    <w:p w14:paraId="18BD675D" w14:textId="77777777" w:rsidR="00A12FCA" w:rsidRDefault="00A12FCA">
      <w:r>
        <w:br w:type="page"/>
      </w:r>
    </w:p>
    <w:p w14:paraId="3533233E" w14:textId="77777777" w:rsidR="00A12FCA" w:rsidRDefault="00A12FCA">
      <w:pPr>
        <w:spacing w:after="200" w:line="276" w:lineRule="auto"/>
      </w:pPr>
      <w:r>
        <w:rPr>
          <w:rFonts w:ascii="Georgia" w:eastAsia="Georgia" w:hAnsi="Georgia" w:cs="Georgia"/>
        </w:rPr>
        <w:lastRenderedPageBreak/>
        <w:t>When this evidence is examined systematically, a clear hierarchy emerges. The most consistently documented manifestations of the Spirit — present in virtually every movement from the Great Awakenings through the Global South — are conviction of sin, bold proclamation of truth, repentance, weeping, transformed character, church growth, prayer, and missionary zeal. These form the irreducible core of the Spirit’s work, matching the pattern found across all six historical periods. Visions and dreams are the only experience present in every era without exception, from Old Testament prophets through medieval mystics to Muslim-background converts in the contemporary Global South. A second tier of experiences appeared frequently but not universally: tongues (glossolalia), prophecy, falling under the Spirit’s power, trembling, physical weakness, joy, and healing — each prominent in some movements and absent or marginal in others. More occasional manifestations appeared in specific circumstances: involuntary jerking (Cane Ridge), spontaneous dancing, and various physical responses documented across multiple movements. Healing was episodic: prominent in the healing revivals (1940s–1950s), central in Global South Pentecostalism as “power encounter” with traditional religions, and present but less emphasised in the Awakenings.</w:t>
      </w:r>
    </w:p>
    <w:p w14:paraId="05DBCDCE" w14:textId="77777777" w:rsidR="00A12FCA" w:rsidRDefault="00A12FCA">
      <w:pPr>
        <w:spacing w:after="200" w:line="276" w:lineRule="auto"/>
      </w:pPr>
      <w:r>
        <w:rPr>
          <w:rFonts w:ascii="Georgia" w:eastAsia="Georgia" w:hAnsi="Georgia" w:cs="Georgia"/>
        </w:rPr>
        <w:t>The modern era also produced certain experiences with no direct scriptural basis: holy laughter (Toronto Blessing, 1994), barking and animal sounds (Cane Ridge, Toronto), rolling and running, being “drunk in the Spirit,” and claims of gold dust, glory clouds, and angel feathers (Bethel Church). These are controversial, and the research records them without endorsement. The absence of scriptural precedent does not automatically invalidate an experience, but it places the burden of evidence on those who claim it as the Spirit’s work. Conversely, the research identified six biblical activities of the Spirit for which no verified modern evidence was found: verified xenolalia (real languages recognised by hearers), supernatural craftsmanship and vocational skill, military empowerment, physical transport by the Spirit, immediate divine judgment, and the Spirit corporately blocking specific missionary routes. The absence of evidence in this research does not mean these did not occur — it means the sources consulted did not yield direct documentation of them.</w:t>
      </w:r>
    </w:p>
    <w:p w14:paraId="5C7307DD" w14:textId="77777777" w:rsidR="00A12FCA" w:rsidRDefault="00A12FCA">
      <w:pPr>
        <w:spacing w:after="200" w:line="276" w:lineRule="auto"/>
      </w:pPr>
      <w:r>
        <w:rPr>
          <w:rFonts w:ascii="Georgia" w:eastAsia="Georgia" w:hAnsi="Georgia" w:cs="Georgia"/>
        </w:rPr>
        <w:t xml:space="preserve">The biblical foundation for evaluating the Spirit’s transforming work is far richer than the single passage of Galatians 5:22–23. Six distinct “fruit lists” across the New Testament — in Galatians 5, Colossians 3, 2 Peter 1, Ephesians 5, 2 Corinthians 6, and Romans 14 — describe at least 27 distinct Spirit-produced character qualities, ranging from the relational (love, compassion, forgiveness, kindness, generosity) through the personal (joy, peace, self-control, patience, humility, endurance) to the God-ward (faithfulness, godliness, hope, righteousness, truth, boldness). Love appears in more sources than any other quality. These qualities are documented in the historical record of every genuine Spirit movement: miners in Wales whose speech was transformed, racial reconciliation at Azusa Street, radical generosity among Chinese believers under persecution, and the self-sacrificing missionary movements that carried the faith to every continent. This is the most consistent, </w:t>
      </w:r>
      <w:r>
        <w:rPr>
          <w:rFonts w:ascii="Georgia" w:eastAsia="Georgia" w:hAnsi="Georgia" w:cs="Georgia"/>
        </w:rPr>
        <w:lastRenderedPageBreak/>
        <w:t>most verifiable, and most enduring evidence of the Spirit’s work across five thousand years.</w:t>
      </w:r>
    </w:p>
    <w:p w14:paraId="440193AF" w14:textId="77777777" w:rsidR="00A12FCA" w:rsidRDefault="00A12FCA">
      <w:pPr>
        <w:spacing w:after="200" w:line="276" w:lineRule="auto"/>
      </w:pPr>
      <w:r>
        <w:rPr>
          <w:rFonts w:ascii="Georgia" w:eastAsia="Georgia" w:hAnsi="Georgia" w:cs="Georgia"/>
        </w:rPr>
        <w:t>One further pattern emerged with particular force: the inseparable connection between the Word of God and the work of the Spirit. Where Scripture flourished — in the apostolic church, in the Reformation, in the Awakenings — the Spirit moved powerfully. Where Scripture was suppressed or inaccessible — in the medieval period, in the Second Temple era — the Spirit’s manifest work diminished to individual mystical experience. This is a pattern validated across every period examined.</w:t>
      </w:r>
    </w:p>
    <w:p w14:paraId="007C8AD7" w14:textId="77777777" w:rsidR="00A12FCA" w:rsidRDefault="00A12FCA">
      <w:pPr>
        <w:spacing w:after="200" w:line="276" w:lineRule="auto"/>
      </w:pPr>
      <w:r>
        <w:rPr>
          <w:rFonts w:ascii="Georgia" w:eastAsia="Georgia" w:hAnsi="Georgia" w:cs="Georgia"/>
        </w:rPr>
        <w:t>Pentecost was the inaugural mass outpouring of the Holy Spirit — the decisive moment when the Spirit was poured out upon the gathered community of believers, fulfilling the ancient promises of Joel, Ezekiel, and Isaiah. Thereafter, the Spirit continued to work — in groups and in individuals, across nations and centuries, on every continent — but that work was conditional. Seven conditions precede every genuine Spirit movement in recorded history: humility, prayer, seeking God’s presence, repentance, unity, obedience, and expectant faith. These match the ancient blueprint of 2 Chronicles 7:14 and are confirmed without exception in every documented revival from the Moravians (1727) to the Korean church (1907) to the Global South movements of the present day. Where these conditions were met, the Spirit moved powerfully. Where they were absent — through pride, prayerlessness, division, worldliness, or unbelief — His manifest work diminished, though He never departed entirely.</w:t>
      </w:r>
    </w:p>
    <w:p w14:paraId="44E70809" w14:textId="77777777" w:rsidR="00A12FCA" w:rsidRDefault="00A12FCA">
      <w:pPr>
        <w:spacing w:after="200" w:line="276" w:lineRule="auto"/>
      </w:pPr>
      <w:r>
        <w:rPr>
          <w:rFonts w:ascii="Georgia" w:eastAsia="Georgia" w:hAnsi="Georgia" w:cs="Georgia"/>
        </w:rPr>
        <w:t>The Holy Spirit, as this study reveals Him, is not a vague force or a theological abstraction. He is the third person of the Trinity: personal in character, purposeful in action, and relentless in His work of applying Christ’s redemption across every generation and every continent. He empowered prophets in ancient Israel, fell as fire at Pentecost, convicted sinners in the Great Awakenings, broke racial barriers at Azusa Street, sustained believers through persecution in China and Korea, and is at this moment building the church among the nations of the Global South. He convicts, He transforms, He empowers, He sends. His modes of working change; His purpose does not. The scale of His work in the modern period — 644 million adherents, Christianity transformed from a Western to a Global South faith, the most rapid expansion of believers in the history of the faith, and at least 27 documented qualities of character transformation replicated across every continent — is without precedent outside the apostolic age. He exists to make the finished work of Christ experientially real in the lives of those who believe — and the evidence across six periods and 5,000 years of recorded history shows that He has never ceased to do so.</w:t>
      </w:r>
    </w:p>
    <w:p w14:paraId="6E2C285F" w14:textId="77777777" w:rsidR="00A12FCA" w:rsidRDefault="00A12FCA">
      <w:pPr>
        <w:spacing w:after="120"/>
      </w:pPr>
    </w:p>
    <w:p w14:paraId="2F15A76B" w14:textId="77777777" w:rsidR="00A12FCA" w:rsidRDefault="00A12FCA">
      <w:pPr>
        <w:spacing w:before="200" w:after="100"/>
      </w:pPr>
      <w:r>
        <w:rPr>
          <w:rFonts w:ascii="Georgia" w:eastAsia="Georgia" w:hAnsi="Georgia" w:cs="Georgia"/>
          <w:b/>
          <w:bCs/>
          <w:i/>
          <w:iCs/>
          <w:color w:val="444444"/>
        </w:rPr>
        <w:t>Limitations</w:t>
      </w:r>
    </w:p>
    <w:p w14:paraId="6CC484B7" w14:textId="77777777" w:rsidR="00A12FCA" w:rsidRDefault="00A12FCA">
      <w:pPr>
        <w:spacing w:after="200" w:line="276" w:lineRule="auto"/>
      </w:pPr>
      <w:r>
        <w:rPr>
          <w:rFonts w:ascii="Georgia" w:eastAsia="Georgia" w:hAnsi="Georgia" w:cs="Georgia"/>
        </w:rPr>
        <w:t xml:space="preserve">This study honestly acknowledges its limitations: incomplete source data in some periods, the tendency to find representative data rather than exhaustively </w:t>
      </w:r>
      <w:r>
        <w:rPr>
          <w:rFonts w:ascii="Georgia" w:eastAsia="Georgia" w:hAnsi="Georgia" w:cs="Georgia"/>
        </w:rPr>
        <w:lastRenderedPageBreak/>
        <w:t>documenting all available evidence, and the reliance on AI-assisted analysis alongside traditional biblical scholarship. The findings are substantial but represent a foundation for deeper investigation.</w:t>
      </w:r>
    </w:p>
    <w:p w14:paraId="424193FB" w14:textId="64B819EF" w:rsidR="00A12FCA" w:rsidRDefault="00A12FCA">
      <w:r>
        <w:br w:type="page"/>
      </w:r>
    </w:p>
    <w:p w14:paraId="24EAD6CB" w14:textId="77777777" w:rsidR="00A12FCA" w:rsidRDefault="00A12FCA">
      <w:pPr>
        <w:spacing w:before="4000"/>
      </w:pPr>
    </w:p>
    <w:p w14:paraId="52B1FA61" w14:textId="77777777" w:rsidR="00A12FCA" w:rsidRDefault="00A12FCA" w:rsidP="006C2515">
      <w:pPr>
        <w:pStyle w:val="Heading1"/>
      </w:pPr>
      <w:bookmarkStart w:id="1" w:name="_Toc222246619"/>
      <w:r>
        <w:rPr>
          <w:rFonts w:eastAsia="Arial"/>
        </w:rPr>
        <w:t>PART 1: FOUNDATIONS — THE PROMISED SPIRIT</w:t>
      </w:r>
      <w:bookmarkEnd w:id="1"/>
    </w:p>
    <w:p w14:paraId="10DF38AD" w14:textId="77777777" w:rsidR="00A12FCA" w:rsidRDefault="00A12FCA">
      <w:pPr>
        <w:spacing w:after="80"/>
        <w:jc w:val="center"/>
      </w:pPr>
      <w:r>
        <w:rPr>
          <w:rFonts w:ascii="Arial" w:eastAsia="Arial" w:hAnsi="Arial" w:cs="Arial"/>
        </w:rPr>
        <w:t>Chapters 1–3</w:t>
      </w:r>
    </w:p>
    <w:p w14:paraId="1751C309" w14:textId="77777777" w:rsidR="00A12FCA" w:rsidRDefault="00A12FCA">
      <w:pPr>
        <w:pStyle w:val="Heading1"/>
      </w:pPr>
      <w:bookmarkStart w:id="2" w:name="_Toc222245216"/>
      <w:bookmarkStart w:id="3" w:name="_Toc222245416"/>
      <w:bookmarkStart w:id="4" w:name="_Toc222245616"/>
      <w:bookmarkStart w:id="5" w:name="_Toc222245816"/>
      <w:bookmarkStart w:id="6" w:name="_Toc222246016"/>
      <w:bookmarkStart w:id="7" w:name="_Toc222246216"/>
      <w:bookmarkStart w:id="8" w:name="_Toc222246620"/>
      <w:r>
        <w:rPr>
          <w:rFonts w:ascii="Arial" w:eastAsia="Arial" w:hAnsi="Arial" w:cs="Arial"/>
          <w:b/>
          <w:bCs/>
          <w:sz w:val="32"/>
          <w:szCs w:val="32"/>
        </w:rPr>
        <w:t>Chapter 1: Introduction — The Research Journey</w:t>
      </w:r>
      <w:bookmarkEnd w:id="2"/>
      <w:bookmarkEnd w:id="3"/>
      <w:bookmarkEnd w:id="4"/>
      <w:bookmarkEnd w:id="5"/>
      <w:bookmarkEnd w:id="6"/>
      <w:bookmarkEnd w:id="7"/>
      <w:bookmarkEnd w:id="8"/>
    </w:p>
    <w:p w14:paraId="36B3F4E8" w14:textId="77777777" w:rsidR="00A12FCA" w:rsidRDefault="00A12FCA">
      <w:pPr>
        <w:spacing w:after="120"/>
      </w:pPr>
    </w:p>
    <w:p w14:paraId="30C72A72" w14:textId="77777777" w:rsidR="00A12FCA" w:rsidRDefault="00A12FCA">
      <w:pPr>
        <w:pStyle w:val="Heading2"/>
      </w:pPr>
      <w:bookmarkStart w:id="9" w:name="_Toc222245217"/>
      <w:bookmarkStart w:id="10" w:name="_Toc222245417"/>
      <w:bookmarkStart w:id="11" w:name="_Toc222245617"/>
      <w:bookmarkStart w:id="12" w:name="_Toc222245817"/>
      <w:bookmarkStart w:id="13" w:name="_Toc222246017"/>
      <w:bookmarkStart w:id="14" w:name="_Toc222246217"/>
      <w:bookmarkStart w:id="15" w:name="_Toc222246621"/>
      <w:r>
        <w:rPr>
          <w:rFonts w:ascii="Arial" w:eastAsia="Arial" w:hAnsi="Arial" w:cs="Arial"/>
          <w:b/>
          <w:bCs/>
          <w:sz w:val="28"/>
          <w:szCs w:val="28"/>
        </w:rPr>
        <w:t>1.1 The Questions That Drove This Study</w:t>
      </w:r>
      <w:bookmarkEnd w:id="9"/>
      <w:bookmarkEnd w:id="10"/>
      <w:bookmarkEnd w:id="11"/>
      <w:bookmarkEnd w:id="12"/>
      <w:bookmarkEnd w:id="13"/>
      <w:bookmarkEnd w:id="14"/>
      <w:bookmarkEnd w:id="15"/>
    </w:p>
    <w:p w14:paraId="63B419CC" w14:textId="77777777" w:rsidR="00A12FCA" w:rsidRDefault="00A12FCA">
      <w:pPr>
        <w:spacing w:after="200" w:line="360" w:lineRule="auto"/>
      </w:pPr>
      <w:r>
        <w:rPr>
          <w:rFonts w:ascii="Georgia" w:eastAsia="Georgia" w:hAnsi="Georgia" w:cs="Georgia"/>
        </w:rPr>
        <w:t>This study began with a set of fundamental questions that had occupied my thinking for years: What is the origin and nature of the Holy Spirit? What is His work and character? How does He interact with human beings, and how has that interaction changed across history? These are not merely academic questions. They touch the lived experience of every person who has ever sought to understand God’s active presence in the world.</w:t>
      </w:r>
    </w:p>
    <w:p w14:paraId="0F4EA4C4" w14:textId="77777777" w:rsidR="00A12FCA" w:rsidRDefault="00A12FCA">
      <w:pPr>
        <w:spacing w:after="200" w:line="360" w:lineRule="auto"/>
      </w:pPr>
      <w:r>
        <w:rPr>
          <w:rFonts w:ascii="Georgia" w:eastAsia="Georgia" w:hAnsi="Georgia" w:cs="Georgia"/>
        </w:rPr>
        <w:t>The questions emerged from a broader context of personal biblical research spanning five centuries of inquiry into human composition — the relationship between spirit, soul, and body. That companion study, presented separately as Framework B (</w:t>
      </w:r>
      <w:r>
        <w:rPr>
          <w:rFonts w:ascii="Georgia" w:eastAsia="Georgia" w:hAnsi="Georgia" w:cs="Georgia"/>
          <w:i/>
          <w:iCs/>
        </w:rPr>
        <w:t>Spirit, Soul, and Body — Biblical Anthropology</w:t>
      </w:r>
      <w:r>
        <w:rPr>
          <w:rFonts w:ascii="Georgia" w:eastAsia="Georgia" w:hAnsi="Georgia" w:cs="Georgia"/>
        </w:rPr>
        <w:t>), analyses over 1,340 biblical verses and concludes that humans are composed of three distinct but unified components: a physical body, a soul (the psychological and emotional dimension, oriented toward the self), and a spirit (the spiritual dimension, oriented toward God). It was the discovery that the human spirit is the faculty through which a person communes with God, worships, and exercises conscience that made the present study both necessary and urgent. If the human spirit is the point of contact between God and man, then understanding the Holy Spirit — the divine Person who indwells, witnesses to (Romans 8:16), and transforms that human spirit — becomes foundational.</w:t>
      </w:r>
    </w:p>
    <w:p w14:paraId="5713BE21" w14:textId="77777777" w:rsidR="00A12FCA" w:rsidRDefault="00A12FCA">
      <w:pPr>
        <w:spacing w:after="200" w:line="360" w:lineRule="auto"/>
      </w:pPr>
      <w:r>
        <w:rPr>
          <w:rFonts w:ascii="Georgia" w:eastAsia="Georgia" w:hAnsi="Georgia" w:cs="Georgia"/>
        </w:rPr>
        <w:t>The central questions, stated precisely, are these:</w:t>
      </w:r>
    </w:p>
    <w:p w14:paraId="2B71EA68" w14:textId="77777777" w:rsidR="00A12FCA" w:rsidRDefault="00A12FCA">
      <w:pPr>
        <w:spacing w:after="200" w:line="360" w:lineRule="auto"/>
      </w:pPr>
      <w:r>
        <w:rPr>
          <w:rFonts w:ascii="Georgia" w:eastAsia="Georgia" w:hAnsi="Georgia" w:cs="Georgia"/>
          <w:b/>
          <w:bCs/>
        </w:rPr>
        <w:t xml:space="preserve">First: </w:t>
      </w:r>
      <w:r>
        <w:rPr>
          <w:rFonts w:ascii="Georgia" w:eastAsia="Georgia" w:hAnsi="Georgia" w:cs="Georgia"/>
        </w:rPr>
        <w:t>What does Scripture reveal about the Holy Spirit — His origin, nature, work, and character?</w:t>
      </w:r>
    </w:p>
    <w:p w14:paraId="4C3A5945" w14:textId="77777777" w:rsidR="00A12FCA" w:rsidRDefault="00A12FCA">
      <w:pPr>
        <w:spacing w:after="200" w:line="360" w:lineRule="auto"/>
      </w:pPr>
      <w:r>
        <w:rPr>
          <w:rFonts w:ascii="Georgia" w:eastAsia="Georgia" w:hAnsi="Georgia" w:cs="Georgia"/>
          <w:b/>
          <w:bCs/>
        </w:rPr>
        <w:t xml:space="preserve">Second: </w:t>
      </w:r>
      <w:r>
        <w:rPr>
          <w:rFonts w:ascii="Georgia" w:eastAsia="Georgia" w:hAnsi="Georgia" w:cs="Georgia"/>
        </w:rPr>
        <w:t>How has the Spirit’s interaction with humanity changed across history, from Genesis to the present day?</w:t>
      </w:r>
    </w:p>
    <w:p w14:paraId="757F7C76" w14:textId="77777777" w:rsidR="00A12FCA" w:rsidRDefault="00A12FCA">
      <w:pPr>
        <w:spacing w:after="200" w:line="360" w:lineRule="auto"/>
      </w:pPr>
      <w:r>
        <w:rPr>
          <w:rFonts w:ascii="Georgia" w:eastAsia="Georgia" w:hAnsi="Georgia" w:cs="Georgia"/>
          <w:b/>
          <w:bCs/>
        </w:rPr>
        <w:lastRenderedPageBreak/>
        <w:t xml:space="preserve">Third: </w:t>
      </w:r>
      <w:r>
        <w:rPr>
          <w:rFonts w:ascii="Georgia" w:eastAsia="Georgia" w:hAnsi="Georgia" w:cs="Georgia"/>
        </w:rPr>
        <w:t>What are the conditions under which the Spirit moves, and what patterns emerge across 5,000 years of biblical and historical evidence?</w:t>
      </w:r>
    </w:p>
    <w:p w14:paraId="36D6B740" w14:textId="77777777" w:rsidR="00A12FCA" w:rsidRDefault="00A12FCA">
      <w:pPr>
        <w:pStyle w:val="Heading2"/>
      </w:pPr>
      <w:bookmarkStart w:id="16" w:name="_Toc222245218"/>
      <w:bookmarkStart w:id="17" w:name="_Toc222245418"/>
      <w:bookmarkStart w:id="18" w:name="_Toc222245618"/>
      <w:bookmarkStart w:id="19" w:name="_Toc222245818"/>
      <w:bookmarkStart w:id="20" w:name="_Toc222246018"/>
      <w:bookmarkStart w:id="21" w:name="_Toc222246218"/>
      <w:bookmarkStart w:id="22" w:name="_Toc222246622"/>
      <w:r>
        <w:rPr>
          <w:rFonts w:ascii="Arial" w:eastAsia="Arial" w:hAnsi="Arial" w:cs="Arial"/>
          <w:b/>
          <w:bCs/>
          <w:sz w:val="28"/>
          <w:szCs w:val="28"/>
        </w:rPr>
        <w:t>1.2 The Approach: Method and Scope</w:t>
      </w:r>
      <w:bookmarkEnd w:id="16"/>
      <w:bookmarkEnd w:id="17"/>
      <w:bookmarkEnd w:id="18"/>
      <w:bookmarkEnd w:id="19"/>
      <w:bookmarkEnd w:id="20"/>
      <w:bookmarkEnd w:id="21"/>
      <w:bookmarkEnd w:id="22"/>
    </w:p>
    <w:p w14:paraId="6640D9CE" w14:textId="77777777" w:rsidR="00A12FCA" w:rsidRDefault="00A12FCA">
      <w:pPr>
        <w:spacing w:after="200" w:line="360" w:lineRule="auto"/>
      </w:pPr>
      <w:r>
        <w:rPr>
          <w:rFonts w:ascii="Georgia" w:eastAsia="Georgia" w:hAnsi="Georgia" w:cs="Georgia"/>
        </w:rPr>
        <w:t xml:space="preserve">To answer these questions, I undertook a deep analysis of over 515 biblical references to the Spirit. In the Old Testament, the primary term is the Hebrew word </w:t>
      </w:r>
      <w:r>
        <w:rPr>
          <w:rFonts w:ascii="Georgia" w:eastAsia="Georgia" w:hAnsi="Georgia" w:cs="Georgia"/>
          <w:b/>
          <w:bCs/>
          <w:i/>
          <w:iCs/>
        </w:rPr>
        <w:t>רוּחַ</w:t>
      </w:r>
      <w:r>
        <w:rPr>
          <w:rFonts w:ascii="Georgia" w:eastAsia="Georgia" w:hAnsi="Georgia" w:cs="Georgia"/>
        </w:rPr>
        <w:t xml:space="preserve"> (</w:t>
      </w:r>
      <w:r>
        <w:rPr>
          <w:rFonts w:ascii="Georgia" w:eastAsia="Georgia" w:hAnsi="Georgia" w:cs="Georgia"/>
          <w:i/>
          <w:iCs/>
        </w:rPr>
        <w:t>ruach</w:t>
      </w:r>
      <w:r>
        <w:rPr>
          <w:rFonts w:ascii="Georgia" w:eastAsia="Georgia" w:hAnsi="Georgia" w:cs="Georgia"/>
        </w:rPr>
        <w:t xml:space="preserve">), whose semantic range extends from physical wind and breath to the Spirit of God Himself. In the New Testament, the corresponding Greek term is </w:t>
      </w:r>
      <w:r>
        <w:rPr>
          <w:rFonts w:ascii="Georgia" w:eastAsia="Georgia" w:hAnsi="Georgia" w:cs="Georgia"/>
          <w:b/>
          <w:bCs/>
          <w:i/>
          <w:iCs/>
        </w:rPr>
        <w:t>πνεῦμα</w:t>
      </w:r>
      <w:r>
        <w:rPr>
          <w:rFonts w:ascii="Georgia" w:eastAsia="Georgia" w:hAnsi="Georgia" w:cs="Georgia"/>
        </w:rPr>
        <w:t xml:space="preserve"> (</w:t>
      </w:r>
      <w:r>
        <w:rPr>
          <w:rFonts w:ascii="Georgia" w:eastAsia="Georgia" w:hAnsi="Georgia" w:cs="Georgia"/>
          <w:i/>
          <w:iCs/>
        </w:rPr>
        <w:t>pneuma</w:t>
      </w:r>
      <w:r>
        <w:rPr>
          <w:rFonts w:ascii="Georgia" w:eastAsia="Georgia" w:hAnsi="Georgia" w:cs="Georgia"/>
        </w:rPr>
        <w:t xml:space="preserve">), carrying a similar breadth of meaning. Every occurrence was extracted using STEP Bible software and systematically categorised. The categorisation revealed that 422 of these 515 references (82%) refer to the Spirit of God or the Holy Spirit, establishing the dominant biblical usage (source: </w:t>
      </w:r>
      <w:r>
        <w:rPr>
          <w:rFonts w:ascii="Georgia" w:eastAsia="Georgia" w:hAnsi="Georgia" w:cs="Georgia"/>
          <w:i/>
          <w:iCs/>
        </w:rPr>
        <w:t>Spirit_Categorization_Complete.docx</w:t>
      </w:r>
      <w:r>
        <w:rPr>
          <w:rFonts w:ascii="Georgia" w:eastAsia="Georgia" w:hAnsi="Georgia" w:cs="Georgia"/>
        </w:rPr>
        <w:t>).</w:t>
      </w:r>
    </w:p>
    <w:p w14:paraId="60F09F95" w14:textId="77777777" w:rsidR="00A12FCA" w:rsidRDefault="00A12FCA">
      <w:pPr>
        <w:spacing w:after="200" w:line="360" w:lineRule="auto"/>
      </w:pPr>
      <w:r>
        <w:rPr>
          <w:rFonts w:ascii="Georgia" w:eastAsia="Georgia" w:hAnsi="Georgia" w:cs="Georgia"/>
        </w:rPr>
        <w:t>The biblical analysis was then combined with a historical survey spanning six periods across approximately 5,000 years:</w:t>
      </w:r>
    </w:p>
    <w:p w14:paraId="0A26F89D" w14:textId="77777777" w:rsidR="00A12FCA" w:rsidRDefault="00A12FCA">
      <w:pPr>
        <w:spacing w:after="200" w:line="360" w:lineRule="auto"/>
      </w:pPr>
      <w:r>
        <w:rPr>
          <w:rFonts w:ascii="Georgia" w:eastAsia="Georgia" w:hAnsi="Georgia" w:cs="Georgia"/>
          <w:b/>
          <w:bCs/>
        </w:rPr>
        <w:t xml:space="preserve">Period 1: </w:t>
      </w:r>
      <w:r>
        <w:rPr>
          <w:rFonts w:ascii="Georgia" w:eastAsia="Georgia" w:hAnsi="Georgia" w:cs="Georgia"/>
        </w:rPr>
        <w:t>Ancient Near East and Old Testament Era (3000–500 BC)</w:t>
      </w:r>
    </w:p>
    <w:p w14:paraId="141C5E94" w14:textId="77777777" w:rsidR="00A12FCA" w:rsidRDefault="00A12FCA">
      <w:pPr>
        <w:spacing w:after="200" w:line="360" w:lineRule="auto"/>
      </w:pPr>
      <w:r>
        <w:rPr>
          <w:rFonts w:ascii="Georgia" w:eastAsia="Georgia" w:hAnsi="Georgia" w:cs="Georgia"/>
          <w:b/>
          <w:bCs/>
        </w:rPr>
        <w:t xml:space="preserve">Period 2: </w:t>
      </w:r>
      <w:r>
        <w:rPr>
          <w:rFonts w:ascii="Georgia" w:eastAsia="Georgia" w:hAnsi="Georgia" w:cs="Georgia"/>
        </w:rPr>
        <w:t>Second Temple Period (500 BC–30 AD)</w:t>
      </w:r>
    </w:p>
    <w:p w14:paraId="1F650871" w14:textId="77777777" w:rsidR="00A12FCA" w:rsidRDefault="00A12FCA">
      <w:pPr>
        <w:spacing w:after="200" w:line="360" w:lineRule="auto"/>
      </w:pPr>
      <w:r>
        <w:rPr>
          <w:rFonts w:ascii="Georgia" w:eastAsia="Georgia" w:hAnsi="Georgia" w:cs="Georgia"/>
          <w:b/>
          <w:bCs/>
        </w:rPr>
        <w:t xml:space="preserve">Period 3: </w:t>
      </w:r>
      <w:r>
        <w:rPr>
          <w:rFonts w:ascii="Georgia" w:eastAsia="Georgia" w:hAnsi="Georgia" w:cs="Georgia"/>
        </w:rPr>
        <w:t>Apostolic and Early Church (30–500 AD)</w:t>
      </w:r>
    </w:p>
    <w:p w14:paraId="0201A521" w14:textId="77777777" w:rsidR="00A12FCA" w:rsidRDefault="00A12FCA">
      <w:pPr>
        <w:spacing w:after="200" w:line="360" w:lineRule="auto"/>
      </w:pPr>
      <w:r>
        <w:rPr>
          <w:rFonts w:ascii="Georgia" w:eastAsia="Georgia" w:hAnsi="Georgia" w:cs="Georgia"/>
          <w:b/>
          <w:bCs/>
        </w:rPr>
        <w:t xml:space="preserve">Period 4: </w:t>
      </w:r>
      <w:r>
        <w:rPr>
          <w:rFonts w:ascii="Georgia" w:eastAsia="Georgia" w:hAnsi="Georgia" w:cs="Georgia"/>
        </w:rPr>
        <w:t>Medieval Period (500–1500 AD)</w:t>
      </w:r>
    </w:p>
    <w:p w14:paraId="1428A0CF" w14:textId="77777777" w:rsidR="00A12FCA" w:rsidRDefault="00A12FCA">
      <w:pPr>
        <w:spacing w:after="200" w:line="360" w:lineRule="auto"/>
      </w:pPr>
      <w:r>
        <w:rPr>
          <w:rFonts w:ascii="Georgia" w:eastAsia="Georgia" w:hAnsi="Georgia" w:cs="Georgia"/>
          <w:b/>
          <w:bCs/>
        </w:rPr>
        <w:t xml:space="preserve">Period 5: </w:t>
      </w:r>
      <w:r>
        <w:rPr>
          <w:rFonts w:ascii="Georgia" w:eastAsia="Georgia" w:hAnsi="Georgia" w:cs="Georgia"/>
        </w:rPr>
        <w:t>Reformation and Post-Reformation (1500–1700)</w:t>
      </w:r>
    </w:p>
    <w:p w14:paraId="75ADD30E" w14:textId="77777777" w:rsidR="00A12FCA" w:rsidRDefault="00A12FCA">
      <w:pPr>
        <w:spacing w:after="200" w:line="360" w:lineRule="auto"/>
      </w:pPr>
      <w:r>
        <w:rPr>
          <w:rFonts w:ascii="Georgia" w:eastAsia="Georgia" w:hAnsi="Georgia" w:cs="Georgia"/>
          <w:b/>
          <w:bCs/>
        </w:rPr>
        <w:t xml:space="preserve">Period 6: </w:t>
      </w:r>
      <w:r>
        <w:rPr>
          <w:rFonts w:ascii="Georgia" w:eastAsia="Georgia" w:hAnsi="Georgia" w:cs="Georgia"/>
        </w:rPr>
        <w:t>Modern Era — Revivals and Global Movements (1700–Present)</w:t>
      </w:r>
    </w:p>
    <w:p w14:paraId="2886B739" w14:textId="77777777" w:rsidR="00A12FCA" w:rsidRDefault="00A12FCA">
      <w:pPr>
        <w:spacing w:after="200" w:line="360" w:lineRule="auto"/>
      </w:pPr>
      <w:r>
        <w:rPr>
          <w:rFonts w:ascii="Georgia" w:eastAsia="Georgia" w:hAnsi="Georgia" w:cs="Georgia"/>
        </w:rPr>
        <w:t xml:space="preserve">For each period, dedicated research documents were compiled drawing from biblical texts, historical records, and academic sources. The full inventory of source documents is catalogued in the </w:t>
      </w:r>
      <w:r>
        <w:rPr>
          <w:rFonts w:ascii="Georgia" w:eastAsia="Georgia" w:hAnsi="Georgia" w:cs="Georgia"/>
          <w:i/>
          <w:iCs/>
        </w:rPr>
        <w:t>Complete Research Master Index</w:t>
      </w:r>
      <w:r>
        <w:rPr>
          <w:rFonts w:ascii="Georgia" w:eastAsia="Georgia" w:hAnsi="Georgia" w:cs="Georgia"/>
        </w:rPr>
        <w:t xml:space="preserve"> and mapped to specific chapters in the Framework A document index (source: </w:t>
      </w:r>
      <w:r>
        <w:rPr>
          <w:rFonts w:ascii="Georgia" w:eastAsia="Georgia" w:hAnsi="Georgia" w:cs="Georgia"/>
          <w:i/>
          <w:iCs/>
        </w:rPr>
        <w:t>COMPLETE_RESEARCH_MASTER_INDEX_FINAL.md</w:t>
      </w:r>
      <w:r>
        <w:rPr>
          <w:rFonts w:ascii="Georgia" w:eastAsia="Georgia" w:hAnsi="Georgia" w:cs="Georgia"/>
        </w:rPr>
        <w:t>).</w:t>
      </w:r>
    </w:p>
    <w:p w14:paraId="532FD85A" w14:textId="77777777" w:rsidR="00A12FCA" w:rsidRDefault="00A12FCA">
      <w:pPr>
        <w:pStyle w:val="Heading2"/>
      </w:pPr>
      <w:bookmarkStart w:id="23" w:name="_Toc222245219"/>
      <w:bookmarkStart w:id="24" w:name="_Toc222245419"/>
      <w:bookmarkStart w:id="25" w:name="_Toc222245619"/>
      <w:bookmarkStart w:id="26" w:name="_Toc222245819"/>
      <w:bookmarkStart w:id="27" w:name="_Toc222246019"/>
      <w:bookmarkStart w:id="28" w:name="_Toc222246219"/>
      <w:bookmarkStart w:id="29" w:name="_Toc222246623"/>
      <w:r>
        <w:rPr>
          <w:rFonts w:ascii="Arial" w:eastAsia="Arial" w:hAnsi="Arial" w:cs="Arial"/>
          <w:b/>
          <w:bCs/>
          <w:sz w:val="28"/>
          <w:szCs w:val="28"/>
        </w:rPr>
        <w:t>1.3 How the Research Evolved: From Acts 2 Repetition to Varied Modes</w:t>
      </w:r>
      <w:bookmarkEnd w:id="23"/>
      <w:bookmarkEnd w:id="24"/>
      <w:bookmarkEnd w:id="25"/>
      <w:bookmarkEnd w:id="26"/>
      <w:bookmarkEnd w:id="27"/>
      <w:bookmarkEnd w:id="28"/>
      <w:bookmarkEnd w:id="29"/>
    </w:p>
    <w:p w14:paraId="6D8BDBF2" w14:textId="77777777" w:rsidR="00A12FCA" w:rsidRDefault="00A12FCA">
      <w:pPr>
        <w:spacing w:after="200" w:line="360" w:lineRule="auto"/>
      </w:pPr>
      <w:r>
        <w:rPr>
          <w:rFonts w:ascii="Georgia" w:eastAsia="Georgia" w:hAnsi="Georgia" w:cs="Georgia"/>
        </w:rPr>
        <w:t xml:space="preserve">Intellectual honesty requires that I describe how this research changed direction during its course. I began with an initial hypothesis shaped by my background: that </w:t>
      </w:r>
      <w:r>
        <w:rPr>
          <w:rFonts w:ascii="Georgia" w:eastAsia="Georgia" w:hAnsi="Georgia" w:cs="Georgia"/>
        </w:rPr>
        <w:lastRenderedPageBreak/>
        <w:t>the Acts 2 outpouring at Pentecost represented a pattern that God intended to repeat throughout church history. My expectation was that I would find evidence of mass corporate outpourings — events comparable in scale and character to the Day of Pentecost — occurring repeatedly across the centuries.</w:t>
      </w:r>
    </w:p>
    <w:p w14:paraId="2981B84B" w14:textId="77777777" w:rsidR="00A12FCA" w:rsidRDefault="00A12FCA">
      <w:pPr>
        <w:spacing w:after="200" w:line="360" w:lineRule="auto"/>
      </w:pPr>
      <w:r>
        <w:rPr>
          <w:rFonts w:ascii="Georgia" w:eastAsia="Georgia" w:hAnsi="Georgia" w:cs="Georgia"/>
        </w:rPr>
        <w:t xml:space="preserve">The evidence did not support this expectation. Period after period, the research revealed a consistent absence of Acts 2–style mass outpouring events outside the apostolic era itself. What the evidence showed instead was that the Holy Spirit has worked in </w:t>
      </w:r>
      <w:r>
        <w:rPr>
          <w:rFonts w:ascii="Georgia" w:eastAsia="Georgia" w:hAnsi="Georgia" w:cs="Georgia"/>
          <w:i/>
          <w:iCs/>
        </w:rPr>
        <w:t>multiple modes</w:t>
      </w:r>
      <w:r>
        <w:rPr>
          <w:rFonts w:ascii="Georgia" w:eastAsia="Georgia" w:hAnsi="Georgia" w:cs="Georgia"/>
        </w:rPr>
        <w:t xml:space="preserve"> across history — sometimes through individual empowerment, sometimes through corporate revival and renewal, sometimes through quiet sustained transformation, but never as an exact replication of the Pentecost event. The four Spirit-receiving episodes in Acts (chapters 2, 8, 10, and 19) emerged as the </w:t>
      </w:r>
      <w:r>
        <w:rPr>
          <w:rFonts w:ascii="Georgia" w:eastAsia="Georgia" w:hAnsi="Georgia" w:cs="Georgia"/>
          <w:i/>
          <w:iCs/>
        </w:rPr>
        <w:t>inaugural</w:t>
      </w:r>
      <w:r>
        <w:rPr>
          <w:rFonts w:ascii="Georgia" w:eastAsia="Georgia" w:hAnsi="Georgia" w:cs="Georgia"/>
        </w:rPr>
        <w:t xml:space="preserve"> outpouring, progressively extending the scope of the Spirit’s availability to new groups: Jews at Jerusalem, Samaritans, Gentiles, and the inadequately taught. Thereafter, the Spirit continued to work — powerfully, globally, and in varied forms — but the specific pattern of Acts 2 was not repeated.</w:t>
      </w:r>
    </w:p>
    <w:p w14:paraId="7087E5F1" w14:textId="77777777" w:rsidR="00A12FCA" w:rsidRDefault="00A12FCA">
      <w:pPr>
        <w:spacing w:after="200" w:line="360" w:lineRule="auto"/>
      </w:pPr>
      <w:r>
        <w:rPr>
          <w:rFonts w:ascii="Georgia" w:eastAsia="Georgia" w:hAnsi="Georgia" w:cs="Georgia"/>
        </w:rPr>
        <w:t xml:space="preserve">This correction was not a disappointment but a discovery. It led to what became the central finding of this study: </w:t>
      </w:r>
      <w:r>
        <w:rPr>
          <w:rFonts w:ascii="Georgia" w:eastAsia="Georgia" w:hAnsi="Georgia" w:cs="Georgia"/>
          <w:b/>
          <w:bCs/>
        </w:rPr>
        <w:t>the Spirit’s work is conditional.</w:t>
      </w:r>
      <w:r>
        <w:rPr>
          <w:rFonts w:ascii="Georgia" w:eastAsia="Georgia" w:hAnsi="Georgia" w:cs="Georgia"/>
        </w:rPr>
        <w:t xml:space="preserve"> Seven conditions were identified that are present before every documented genuine Spirit movement without exception: humility, prayer, seeking God’s face, repentance, obedience to Scripture, unity among believers, and expectant faith. Where these conditions are met, the Spirit moves. Where they are absent, He does not — not because He is unwilling, but because He has established the pattern by which He works. This finding, drawn from 2 Chronicles 7:14 and validated historically across all six periods, became the interpretive key to the entire study (source: </w:t>
      </w:r>
      <w:r>
        <w:rPr>
          <w:rFonts w:ascii="Georgia" w:eastAsia="Georgia" w:hAnsi="Georgia" w:cs="Georgia"/>
          <w:i/>
          <w:iCs/>
        </w:rPr>
        <w:t>spirit_conditions_preparation_comprehensive.md</w:t>
      </w:r>
      <w:r>
        <w:rPr>
          <w:rFonts w:ascii="Georgia" w:eastAsia="Georgia" w:hAnsi="Georgia" w:cs="Georgia"/>
        </w:rPr>
        <w:t>).</w:t>
      </w:r>
    </w:p>
    <w:p w14:paraId="288D4072" w14:textId="77777777" w:rsidR="00A12FCA" w:rsidRDefault="00A12FCA">
      <w:pPr>
        <w:pStyle w:val="Heading2"/>
      </w:pPr>
      <w:bookmarkStart w:id="30" w:name="_Toc222245220"/>
      <w:bookmarkStart w:id="31" w:name="_Toc222245420"/>
      <w:bookmarkStart w:id="32" w:name="_Toc222245620"/>
      <w:bookmarkStart w:id="33" w:name="_Toc222245820"/>
      <w:bookmarkStart w:id="34" w:name="_Toc222246020"/>
      <w:bookmarkStart w:id="35" w:name="_Toc222246220"/>
      <w:bookmarkStart w:id="36" w:name="_Toc222246624"/>
      <w:r>
        <w:rPr>
          <w:rFonts w:ascii="Arial" w:eastAsia="Arial" w:hAnsi="Arial" w:cs="Arial"/>
          <w:b/>
          <w:bCs/>
          <w:sz w:val="28"/>
          <w:szCs w:val="28"/>
        </w:rPr>
        <w:t>1.4 The Central Thesis</w:t>
      </w:r>
      <w:bookmarkEnd w:id="30"/>
      <w:bookmarkEnd w:id="31"/>
      <w:bookmarkEnd w:id="32"/>
      <w:bookmarkEnd w:id="33"/>
      <w:bookmarkEnd w:id="34"/>
      <w:bookmarkEnd w:id="35"/>
      <w:bookmarkEnd w:id="36"/>
    </w:p>
    <w:p w14:paraId="4DEE0C7C" w14:textId="77777777" w:rsidR="00A12FCA" w:rsidRDefault="00A12FCA">
      <w:pPr>
        <w:spacing w:after="200" w:line="360" w:lineRule="auto"/>
      </w:pPr>
      <w:r>
        <w:rPr>
          <w:rFonts w:ascii="Georgia" w:eastAsia="Georgia" w:hAnsi="Georgia" w:cs="Georgia"/>
        </w:rPr>
        <w:t>The central thesis of this study emerged from the data rather than being imposed upon it. It can be stated as a theological sequence:</w:t>
      </w:r>
    </w:p>
    <w:p w14:paraId="4061DE4B" w14:textId="77777777" w:rsidR="00A12FCA" w:rsidRDefault="00A12FCA">
      <w:pPr>
        <w:spacing w:after="200" w:line="360" w:lineRule="auto"/>
      </w:pPr>
      <w:r>
        <w:rPr>
          <w:rFonts w:ascii="Georgia" w:eastAsia="Georgia" w:hAnsi="Georgia" w:cs="Georgia"/>
          <w:b/>
          <w:bCs/>
        </w:rPr>
        <w:t xml:space="preserve">Promise: </w:t>
      </w:r>
      <w:r>
        <w:rPr>
          <w:rFonts w:ascii="Georgia" w:eastAsia="Georgia" w:hAnsi="Georgia" w:cs="Georgia"/>
        </w:rPr>
        <w:t>God promised a Redeemer (Genesis 3:15) and promised to pour out His Spirit (Joel 2:28–29; Ezekiel 36:26–27).</w:t>
      </w:r>
    </w:p>
    <w:p w14:paraId="0599B6A5" w14:textId="77777777" w:rsidR="00A12FCA" w:rsidRDefault="00A12FCA">
      <w:pPr>
        <w:spacing w:after="200" w:line="360" w:lineRule="auto"/>
      </w:pPr>
      <w:r>
        <w:rPr>
          <w:rFonts w:ascii="Georgia" w:eastAsia="Georgia" w:hAnsi="Georgia" w:cs="Georgia"/>
          <w:b/>
          <w:bCs/>
        </w:rPr>
        <w:lastRenderedPageBreak/>
        <w:t xml:space="preserve">Preparation: </w:t>
      </w:r>
      <w:r>
        <w:rPr>
          <w:rFonts w:ascii="Georgia" w:eastAsia="Georgia" w:hAnsi="Georgia" w:cs="Georgia"/>
        </w:rPr>
        <w:t>The Spirit worked through prophets and select individuals in the Old Testament era, creating expectation.</w:t>
      </w:r>
    </w:p>
    <w:p w14:paraId="750091C8" w14:textId="77777777" w:rsidR="00A12FCA" w:rsidRDefault="00A12FCA">
      <w:pPr>
        <w:spacing w:after="200" w:line="360" w:lineRule="auto"/>
      </w:pPr>
      <w:r>
        <w:rPr>
          <w:rFonts w:ascii="Georgia" w:eastAsia="Georgia" w:hAnsi="Georgia" w:cs="Georgia"/>
          <w:b/>
          <w:bCs/>
        </w:rPr>
        <w:t xml:space="preserve">Accomplishment: </w:t>
      </w:r>
      <w:r>
        <w:rPr>
          <w:rFonts w:ascii="Georgia" w:eastAsia="Georgia" w:hAnsi="Georgia" w:cs="Georgia"/>
        </w:rPr>
        <w:t>Christ completed atonement (John 19:30), removing the barrier of sin (Hebrews 9:11–15).</w:t>
      </w:r>
    </w:p>
    <w:p w14:paraId="31E5AE8D" w14:textId="77777777" w:rsidR="00A12FCA" w:rsidRDefault="00A12FCA">
      <w:pPr>
        <w:spacing w:after="200" w:line="360" w:lineRule="auto"/>
      </w:pPr>
      <w:r>
        <w:rPr>
          <w:rFonts w:ascii="Georgia" w:eastAsia="Georgia" w:hAnsi="Georgia" w:cs="Georgia"/>
          <w:b/>
          <w:bCs/>
        </w:rPr>
        <w:t xml:space="preserve">Outpouring: </w:t>
      </w:r>
      <w:r>
        <w:rPr>
          <w:rFonts w:ascii="Georgia" w:eastAsia="Georgia" w:hAnsi="Georgia" w:cs="Georgia"/>
        </w:rPr>
        <w:t>The Spirit was poured out at Pentecost (Acts 2), inaugurating universal availability.</w:t>
      </w:r>
    </w:p>
    <w:p w14:paraId="53662BAA" w14:textId="77777777" w:rsidR="00A12FCA" w:rsidRDefault="00A12FCA">
      <w:pPr>
        <w:spacing w:after="200" w:line="360" w:lineRule="auto"/>
      </w:pPr>
      <w:r>
        <w:rPr>
          <w:rFonts w:ascii="Georgia" w:eastAsia="Georgia" w:hAnsi="Georgia" w:cs="Georgia"/>
          <w:b/>
          <w:bCs/>
        </w:rPr>
        <w:t xml:space="preserve">Application: </w:t>
      </w:r>
      <w:r>
        <w:rPr>
          <w:rFonts w:ascii="Georgia" w:eastAsia="Georgia" w:hAnsi="Georgia" w:cs="Georgia"/>
        </w:rPr>
        <w:t>The Spirit applies redemption subjectively across 2,000 years of church history — conditionally, where His conditions are met.</w:t>
      </w:r>
    </w:p>
    <w:p w14:paraId="11A60DCD" w14:textId="77777777" w:rsidR="00A12FCA" w:rsidRDefault="00A12FCA">
      <w:pPr>
        <w:spacing w:after="200" w:line="360" w:lineRule="auto"/>
      </w:pPr>
      <w:r>
        <w:rPr>
          <w:rFonts w:ascii="Georgia" w:eastAsia="Georgia" w:hAnsi="Georgia" w:cs="Georgia"/>
        </w:rPr>
        <w:t xml:space="preserve">The central finding that unifies both this study and the companion study on human composition is this: </w:t>
      </w:r>
      <w:r>
        <w:rPr>
          <w:rFonts w:ascii="Georgia" w:eastAsia="Georgia" w:hAnsi="Georgia" w:cs="Georgia"/>
          <w:b/>
          <w:bCs/>
        </w:rPr>
        <w:t>Christ’s work connects creation anthropology and the Spirit’s outpouring.</w:t>
      </w:r>
      <w:r>
        <w:rPr>
          <w:rFonts w:ascii="Georgia" w:eastAsia="Georgia" w:hAnsi="Georgia" w:cs="Georgia"/>
        </w:rPr>
        <w:t xml:space="preserve"> God created human beings with spirit, soul, and body. Sin affected all three components. Christ’s sacrificial work on the cross addressed the damage to all three. And the Holy Spirit was sent to apply that redemptive work, restoring what sin had broken — beginning with the human spirit, extending to the soul, and ultimately encompassing the body in the resurrection (source: </w:t>
      </w:r>
      <w:r>
        <w:rPr>
          <w:rFonts w:ascii="Georgia" w:eastAsia="Georgia" w:hAnsi="Georgia" w:cs="Georgia"/>
          <w:i/>
          <w:iCs/>
        </w:rPr>
        <w:t>Executive_Summary_FINAL.docx</w:t>
      </w:r>
      <w:r>
        <w:rPr>
          <w:rFonts w:ascii="Georgia" w:eastAsia="Georgia" w:hAnsi="Georgia" w:cs="Georgia"/>
        </w:rPr>
        <w:t>).</w:t>
      </w:r>
    </w:p>
    <w:p w14:paraId="2A6C1A4F" w14:textId="77777777" w:rsidR="00A12FCA" w:rsidRDefault="00A12FCA">
      <w:pPr>
        <w:pStyle w:val="Heading2"/>
      </w:pPr>
      <w:bookmarkStart w:id="37" w:name="_Toc222245221"/>
      <w:bookmarkStart w:id="38" w:name="_Toc222245421"/>
      <w:bookmarkStart w:id="39" w:name="_Toc222245621"/>
      <w:bookmarkStart w:id="40" w:name="_Toc222245821"/>
      <w:bookmarkStart w:id="41" w:name="_Toc222246021"/>
      <w:bookmarkStart w:id="42" w:name="_Toc222246221"/>
      <w:bookmarkStart w:id="43" w:name="_Toc222246625"/>
      <w:r>
        <w:rPr>
          <w:rFonts w:ascii="Arial" w:eastAsia="Arial" w:hAnsi="Arial" w:cs="Arial"/>
          <w:b/>
          <w:bCs/>
          <w:sz w:val="28"/>
          <w:szCs w:val="28"/>
        </w:rPr>
        <w:t>1.5 Language Convention</w:t>
      </w:r>
      <w:bookmarkEnd w:id="37"/>
      <w:bookmarkEnd w:id="38"/>
      <w:bookmarkEnd w:id="39"/>
      <w:bookmarkEnd w:id="40"/>
      <w:bookmarkEnd w:id="41"/>
      <w:bookmarkEnd w:id="42"/>
      <w:bookmarkEnd w:id="43"/>
    </w:p>
    <w:p w14:paraId="103A2251" w14:textId="77777777" w:rsidR="00A12FCA" w:rsidRDefault="00A12FCA">
      <w:pPr>
        <w:spacing w:after="200" w:line="360" w:lineRule="auto"/>
      </w:pPr>
      <w:r>
        <w:rPr>
          <w:rFonts w:ascii="Georgia" w:eastAsia="Georgia" w:hAnsi="Georgia" w:cs="Georgia"/>
        </w:rPr>
        <w:t xml:space="preserve">Throughout this study, the term “work of the Holy Spirit” is used for activity clearly attributable to the Spirit. “Manifestations” or “manifestations of the Spirit” refers to observable evidence of the Spirit’s presence and power. “Experiences” is used where attribution to the Spirit is uncertain (such as holy laughter, barking, or similar responses). The term “phenomena” is avoided except in its technical sense within the Catalogue of Evidence (Appendix G), where it is used as a neutral descriptor of documented observations (source: </w:t>
      </w:r>
      <w:r>
        <w:rPr>
          <w:rFonts w:ascii="Georgia" w:eastAsia="Georgia" w:hAnsi="Georgia" w:cs="Georgia"/>
          <w:i/>
          <w:iCs/>
        </w:rPr>
        <w:t>Framework_A_Holy_Spirit_Study_v3</w:t>
      </w:r>
      <w:r>
        <w:rPr>
          <w:rFonts w:ascii="Georgia" w:eastAsia="Georgia" w:hAnsi="Georgia" w:cs="Georgia"/>
        </w:rPr>
        <w:t>, Section 1.5).</w:t>
      </w:r>
    </w:p>
    <w:p w14:paraId="21433A32" w14:textId="77777777" w:rsidR="00A12FCA" w:rsidRDefault="00A12FCA">
      <w:pPr>
        <w:pStyle w:val="Heading2"/>
      </w:pPr>
      <w:bookmarkStart w:id="44" w:name="_Toc222245222"/>
      <w:bookmarkStart w:id="45" w:name="_Toc222245422"/>
      <w:bookmarkStart w:id="46" w:name="_Toc222245622"/>
      <w:bookmarkStart w:id="47" w:name="_Toc222245822"/>
      <w:bookmarkStart w:id="48" w:name="_Toc222246022"/>
      <w:bookmarkStart w:id="49" w:name="_Toc222246222"/>
      <w:bookmarkStart w:id="50" w:name="_Toc222246626"/>
      <w:r>
        <w:rPr>
          <w:rFonts w:ascii="Arial" w:eastAsia="Arial" w:hAnsi="Arial" w:cs="Arial"/>
          <w:b/>
          <w:bCs/>
          <w:sz w:val="28"/>
          <w:szCs w:val="28"/>
        </w:rPr>
        <w:t>1.6 Relationship to the Companion Study</w:t>
      </w:r>
      <w:bookmarkEnd w:id="44"/>
      <w:bookmarkEnd w:id="45"/>
      <w:bookmarkEnd w:id="46"/>
      <w:bookmarkEnd w:id="47"/>
      <w:bookmarkEnd w:id="48"/>
      <w:bookmarkEnd w:id="49"/>
      <w:bookmarkEnd w:id="50"/>
    </w:p>
    <w:p w14:paraId="2B1C4F8E" w14:textId="77777777" w:rsidR="00A12FCA" w:rsidRDefault="00A12FCA">
      <w:pPr>
        <w:spacing w:after="200" w:line="360" w:lineRule="auto"/>
      </w:pPr>
      <w:r>
        <w:rPr>
          <w:rFonts w:ascii="Georgia" w:eastAsia="Georgia" w:hAnsi="Georgia" w:cs="Georgia"/>
        </w:rPr>
        <w:t xml:space="preserve">This study is one of two interconnected research outputs. The companion study (Framework B) examines human composition as spirit, soul, and body. That study analyses over 1,340 biblical verses across the Hebrew terms </w:t>
      </w:r>
      <w:r>
        <w:rPr>
          <w:rFonts w:ascii="Georgia" w:eastAsia="Georgia" w:hAnsi="Georgia" w:cs="Georgia"/>
          <w:i/>
          <w:iCs/>
        </w:rPr>
        <w:t>nephesh</w:t>
      </w:r>
      <w:r>
        <w:rPr>
          <w:rFonts w:ascii="Georgia" w:eastAsia="Georgia" w:hAnsi="Georgia" w:cs="Georgia"/>
        </w:rPr>
        <w:t xml:space="preserve"> (soul), </w:t>
      </w:r>
      <w:r>
        <w:rPr>
          <w:rFonts w:ascii="Georgia" w:eastAsia="Georgia" w:hAnsi="Georgia" w:cs="Georgia"/>
          <w:i/>
          <w:iCs/>
        </w:rPr>
        <w:t>ruach</w:t>
      </w:r>
      <w:r>
        <w:rPr>
          <w:rFonts w:ascii="Georgia" w:eastAsia="Georgia" w:hAnsi="Georgia" w:cs="Georgia"/>
        </w:rPr>
        <w:t xml:space="preserve"> (spirit), </w:t>
      </w:r>
      <w:r>
        <w:rPr>
          <w:rFonts w:ascii="Georgia" w:eastAsia="Georgia" w:hAnsi="Georgia" w:cs="Georgia"/>
          <w:i/>
          <w:iCs/>
        </w:rPr>
        <w:t>lev</w:t>
      </w:r>
      <w:r>
        <w:rPr>
          <w:rFonts w:ascii="Georgia" w:eastAsia="Georgia" w:hAnsi="Georgia" w:cs="Georgia"/>
        </w:rPr>
        <w:t xml:space="preserve"> (heart), and </w:t>
      </w:r>
      <w:r>
        <w:rPr>
          <w:rFonts w:ascii="Georgia" w:eastAsia="Georgia" w:hAnsi="Georgia" w:cs="Georgia"/>
          <w:i/>
          <w:iCs/>
        </w:rPr>
        <w:t>neshamah</w:t>
      </w:r>
      <w:r>
        <w:rPr>
          <w:rFonts w:ascii="Georgia" w:eastAsia="Georgia" w:hAnsi="Georgia" w:cs="Georgia"/>
        </w:rPr>
        <w:t xml:space="preserve"> (breath), together with their Greek equivalents </w:t>
      </w:r>
      <w:r>
        <w:rPr>
          <w:rFonts w:ascii="Georgia" w:eastAsia="Georgia" w:hAnsi="Georgia" w:cs="Georgia"/>
          <w:i/>
          <w:iCs/>
        </w:rPr>
        <w:t>psychē</w:t>
      </w:r>
      <w:r>
        <w:rPr>
          <w:rFonts w:ascii="Georgia" w:eastAsia="Georgia" w:hAnsi="Georgia" w:cs="Georgia"/>
        </w:rPr>
        <w:t xml:space="preserve">, </w:t>
      </w:r>
      <w:r>
        <w:rPr>
          <w:rFonts w:ascii="Georgia" w:eastAsia="Georgia" w:hAnsi="Georgia" w:cs="Georgia"/>
          <w:i/>
          <w:iCs/>
        </w:rPr>
        <w:t>pneuma</w:t>
      </w:r>
      <w:r>
        <w:rPr>
          <w:rFonts w:ascii="Georgia" w:eastAsia="Georgia" w:hAnsi="Georgia" w:cs="Georgia"/>
        </w:rPr>
        <w:t xml:space="preserve">, </w:t>
      </w:r>
      <w:r>
        <w:rPr>
          <w:rFonts w:ascii="Georgia" w:eastAsia="Georgia" w:hAnsi="Georgia" w:cs="Georgia"/>
          <w:i/>
          <w:iCs/>
        </w:rPr>
        <w:t>kardia</w:t>
      </w:r>
      <w:r>
        <w:rPr>
          <w:rFonts w:ascii="Georgia" w:eastAsia="Georgia" w:hAnsi="Georgia" w:cs="Georgia"/>
        </w:rPr>
        <w:t xml:space="preserve">, and </w:t>
      </w:r>
      <w:r>
        <w:rPr>
          <w:rFonts w:ascii="Georgia" w:eastAsia="Georgia" w:hAnsi="Georgia" w:cs="Georgia"/>
          <w:i/>
          <w:iCs/>
        </w:rPr>
        <w:t>nous</w:t>
      </w:r>
      <w:r>
        <w:rPr>
          <w:rFonts w:ascii="Georgia" w:eastAsia="Georgia" w:hAnsi="Georgia" w:cs="Georgia"/>
        </w:rPr>
        <w:t xml:space="preserve">. It concludes that humans are composed of three </w:t>
      </w:r>
      <w:r>
        <w:rPr>
          <w:rFonts w:ascii="Georgia" w:eastAsia="Georgia" w:hAnsi="Georgia" w:cs="Georgia"/>
        </w:rPr>
        <w:lastRenderedPageBreak/>
        <w:t>components: a physical body, a soul (the psychological and emotional dimension, oriented toward the self), and a spirit (the spiritual dimension, oriented toward God).</w:t>
      </w:r>
    </w:p>
    <w:p w14:paraId="7824C7AF" w14:textId="77777777" w:rsidR="00A12FCA" w:rsidRDefault="00A12FCA">
      <w:pPr>
        <w:spacing w:after="200" w:line="360" w:lineRule="auto"/>
      </w:pPr>
      <w:r>
        <w:rPr>
          <w:rFonts w:ascii="Georgia" w:eastAsia="Georgia" w:hAnsi="Georgia" w:cs="Georgia"/>
        </w:rPr>
        <w:t xml:space="preserve">The two studies connect at a critical point. The human spirit is the faculty through which a person relates to God. The Holy Spirit is the divine Person who indwells and transforms that human spirit. Romans 8:16 captures this intersection: “The Spirit himself bears witness </w:t>
      </w:r>
      <w:r>
        <w:rPr>
          <w:rFonts w:ascii="Georgia" w:eastAsia="Georgia" w:hAnsi="Georgia" w:cs="Georgia"/>
          <w:i/>
          <w:iCs/>
        </w:rPr>
        <w:t>with our spirit</w:t>
      </w:r>
      <w:r>
        <w:rPr>
          <w:rFonts w:ascii="Georgia" w:eastAsia="Georgia" w:hAnsi="Georgia" w:cs="Georgia"/>
        </w:rPr>
        <w:t xml:space="preserve"> that we are children of God.” Understanding what the human spirit </w:t>
      </w:r>
      <w:r>
        <w:rPr>
          <w:rFonts w:ascii="Georgia" w:eastAsia="Georgia" w:hAnsi="Georgia" w:cs="Georgia"/>
          <w:i/>
          <w:iCs/>
        </w:rPr>
        <w:t>is</w:t>
      </w:r>
      <w:r>
        <w:rPr>
          <w:rFonts w:ascii="Georgia" w:eastAsia="Georgia" w:hAnsi="Georgia" w:cs="Georgia"/>
        </w:rPr>
        <w:t xml:space="preserve"> (the companion study) illuminates how the Holy Spirit </w:t>
      </w:r>
      <w:r>
        <w:rPr>
          <w:rFonts w:ascii="Georgia" w:eastAsia="Georgia" w:hAnsi="Georgia" w:cs="Georgia"/>
          <w:i/>
          <w:iCs/>
        </w:rPr>
        <w:t>works within it</w:t>
      </w:r>
      <w:r>
        <w:rPr>
          <w:rFonts w:ascii="Georgia" w:eastAsia="Georgia" w:hAnsi="Georgia" w:cs="Georgia"/>
        </w:rPr>
        <w:t xml:space="preserve"> (this study). Where this study references the companion study, it does so with sufficient explanation that the reader can follow the argument without having read the companion study first, while providing cross-references for those who wish to explore the anthropological foundation in depth.</w:t>
      </w:r>
    </w:p>
    <w:p w14:paraId="360D8141" w14:textId="77777777" w:rsidR="00A12FCA" w:rsidRDefault="00A12FCA">
      <w:pPr>
        <w:pStyle w:val="Heading2"/>
      </w:pPr>
      <w:bookmarkStart w:id="51" w:name="_Toc222245223"/>
      <w:bookmarkStart w:id="52" w:name="_Toc222245423"/>
      <w:bookmarkStart w:id="53" w:name="_Toc222245623"/>
      <w:bookmarkStart w:id="54" w:name="_Toc222245823"/>
      <w:bookmarkStart w:id="55" w:name="_Toc222246023"/>
      <w:bookmarkStart w:id="56" w:name="_Toc222246223"/>
      <w:bookmarkStart w:id="57" w:name="_Toc222246627"/>
      <w:r>
        <w:rPr>
          <w:rFonts w:ascii="Arial" w:eastAsia="Arial" w:hAnsi="Arial" w:cs="Arial"/>
          <w:b/>
          <w:bCs/>
          <w:sz w:val="28"/>
          <w:szCs w:val="28"/>
        </w:rPr>
        <w:t>1.7 Scope and Limitations</w:t>
      </w:r>
      <w:bookmarkEnd w:id="51"/>
      <w:bookmarkEnd w:id="52"/>
      <w:bookmarkEnd w:id="53"/>
      <w:bookmarkEnd w:id="54"/>
      <w:bookmarkEnd w:id="55"/>
      <w:bookmarkEnd w:id="56"/>
      <w:bookmarkEnd w:id="57"/>
    </w:p>
    <w:p w14:paraId="3F247E0B" w14:textId="77777777" w:rsidR="00A12FCA" w:rsidRDefault="00A12FCA">
      <w:pPr>
        <w:spacing w:after="200" w:line="360" w:lineRule="auto"/>
      </w:pPr>
      <w:r>
        <w:rPr>
          <w:rFonts w:ascii="Georgia" w:eastAsia="Georgia" w:hAnsi="Georgia" w:cs="Georgia"/>
        </w:rPr>
        <w:t>This study covers the Holy Spirit’s work from five perspectives: biblical theology (origin, nature, work, character, and interaction with humanity), the Old Testament–to–New Testament transition (what changed with Christ’s completed work), the Spirit’s purpose and role as taught by Jesus and the apostles, the conditions under which the Spirit moves, and the historical record of the Spirit’s work across six periods spanning 5,000 years.</w:t>
      </w:r>
    </w:p>
    <w:p w14:paraId="76044741" w14:textId="77777777" w:rsidR="00A12FCA" w:rsidRDefault="00A12FCA">
      <w:pPr>
        <w:spacing w:after="200" w:line="360" w:lineRule="auto"/>
      </w:pPr>
      <w:r>
        <w:rPr>
          <w:rFonts w:ascii="Georgia" w:eastAsia="Georgia" w:hAnsi="Georgia" w:cs="Georgia"/>
        </w:rPr>
        <w:t xml:space="preserve">This output is designated </w:t>
      </w:r>
      <w:r>
        <w:rPr>
          <w:rFonts w:ascii="Georgia" w:eastAsia="Georgia" w:hAnsi="Georgia" w:cs="Georgia"/>
          <w:b/>
          <w:bCs/>
        </w:rPr>
        <w:t>Phase 1 Discovery research.</w:t>
      </w:r>
      <w:r>
        <w:rPr>
          <w:rFonts w:ascii="Georgia" w:eastAsia="Georgia" w:hAnsi="Georgia" w:cs="Georgia"/>
        </w:rPr>
        <w:t xml:space="preserve"> It preserves genuine insights while honestly acknowledging limitations. The known limitations include: incomplete source data (a tendency to find representative examples rather than exhaustive collection), summary over raw data (sources sometimes summarised rather than preserving original data), initial hypothesis bias (the Phase 1 lens of looking for Acts 2 repetition shaped early analysis before correction), AI-assisted research (computational strengths balanced against potential for pattern-fitting), and limited external scholarly engagement (built primarily from biblical texts and secondary sources). These limitations are documented transparently throughout, with original findings retained unchanged and corrections documented alongside the original analysis (source: </w:t>
      </w:r>
      <w:r>
        <w:rPr>
          <w:rFonts w:ascii="Georgia" w:eastAsia="Georgia" w:hAnsi="Georgia" w:cs="Georgia"/>
          <w:i/>
          <w:iCs/>
        </w:rPr>
        <w:t>Framework_A_Holy_Spirit_Study_v3</w:t>
      </w:r>
      <w:r>
        <w:rPr>
          <w:rFonts w:ascii="Georgia" w:eastAsia="Georgia" w:hAnsi="Georgia" w:cs="Georgia"/>
        </w:rPr>
        <w:t>, Section 6).</w:t>
      </w:r>
    </w:p>
    <w:p w14:paraId="1D2E91F6" w14:textId="77777777" w:rsidR="00A12FCA" w:rsidRDefault="00A12FCA">
      <w:r>
        <w:br w:type="page"/>
      </w:r>
    </w:p>
    <w:p w14:paraId="1EA23BE6" w14:textId="77777777" w:rsidR="00A12FCA" w:rsidRDefault="00A12FCA">
      <w:pPr>
        <w:pStyle w:val="Heading1"/>
      </w:pPr>
      <w:bookmarkStart w:id="58" w:name="_Toc222245224"/>
      <w:bookmarkStart w:id="59" w:name="_Toc222245424"/>
      <w:bookmarkStart w:id="60" w:name="_Toc222245624"/>
      <w:bookmarkStart w:id="61" w:name="_Toc222245824"/>
      <w:bookmarkStart w:id="62" w:name="_Toc222246024"/>
      <w:bookmarkStart w:id="63" w:name="_Toc222246224"/>
      <w:bookmarkStart w:id="64" w:name="_Toc222246628"/>
      <w:r>
        <w:rPr>
          <w:rFonts w:ascii="Arial" w:eastAsia="Arial" w:hAnsi="Arial" w:cs="Arial"/>
          <w:b/>
          <w:bCs/>
          <w:sz w:val="32"/>
          <w:szCs w:val="32"/>
        </w:rPr>
        <w:lastRenderedPageBreak/>
        <w:t>Chapter 2: The Spirit in the Old Testament</w:t>
      </w:r>
      <w:bookmarkEnd w:id="58"/>
      <w:bookmarkEnd w:id="59"/>
      <w:bookmarkEnd w:id="60"/>
      <w:bookmarkEnd w:id="61"/>
      <w:bookmarkEnd w:id="62"/>
      <w:bookmarkEnd w:id="63"/>
      <w:bookmarkEnd w:id="64"/>
    </w:p>
    <w:p w14:paraId="50E09C81" w14:textId="77777777" w:rsidR="00A12FCA" w:rsidRDefault="00A12FCA">
      <w:pPr>
        <w:spacing w:after="120"/>
      </w:pPr>
    </w:p>
    <w:p w14:paraId="53E0D24F" w14:textId="77777777" w:rsidR="00A12FCA" w:rsidRDefault="00A12FCA">
      <w:pPr>
        <w:pStyle w:val="Heading2"/>
      </w:pPr>
      <w:bookmarkStart w:id="65" w:name="_Toc222245225"/>
      <w:bookmarkStart w:id="66" w:name="_Toc222245425"/>
      <w:bookmarkStart w:id="67" w:name="_Toc222245625"/>
      <w:bookmarkStart w:id="68" w:name="_Toc222245825"/>
      <w:bookmarkStart w:id="69" w:name="_Toc222246025"/>
      <w:bookmarkStart w:id="70" w:name="_Toc222246225"/>
      <w:bookmarkStart w:id="71" w:name="_Toc222246629"/>
      <w:r>
        <w:rPr>
          <w:rFonts w:ascii="Arial" w:eastAsia="Arial" w:hAnsi="Arial" w:cs="Arial"/>
          <w:b/>
          <w:bCs/>
          <w:sz w:val="28"/>
          <w:szCs w:val="28"/>
        </w:rPr>
        <w:t>2.1 The Spirit in Creation</w:t>
      </w:r>
      <w:bookmarkEnd w:id="65"/>
      <w:bookmarkEnd w:id="66"/>
      <w:bookmarkEnd w:id="67"/>
      <w:bookmarkEnd w:id="68"/>
      <w:bookmarkEnd w:id="69"/>
      <w:bookmarkEnd w:id="70"/>
      <w:bookmarkEnd w:id="71"/>
    </w:p>
    <w:p w14:paraId="72F10B8B" w14:textId="77777777" w:rsidR="00A12FCA" w:rsidRDefault="00A12FCA">
      <w:pPr>
        <w:spacing w:after="200" w:line="360" w:lineRule="auto"/>
      </w:pPr>
      <w:r>
        <w:rPr>
          <w:rFonts w:ascii="Georgia" w:eastAsia="Georgia" w:hAnsi="Georgia" w:cs="Georgia"/>
        </w:rPr>
        <w:t xml:space="preserve">The biblical narrative opens with the Spirit of God in action. Genesis 1:2 records: “And the Spirit of God was hovering over the face of the waters.” The Hebrew term </w:t>
      </w:r>
      <w:r>
        <w:rPr>
          <w:rFonts w:ascii="Georgia" w:eastAsia="Georgia" w:hAnsi="Georgia" w:cs="Georgia"/>
          <w:i/>
          <w:iCs/>
        </w:rPr>
        <w:t>ruach Elohim</w:t>
      </w:r>
      <w:r>
        <w:rPr>
          <w:rFonts w:ascii="Georgia" w:eastAsia="Georgia" w:hAnsi="Georgia" w:cs="Georgia"/>
        </w:rPr>
        <w:t xml:space="preserve"> appears here at the very beginning of the biblical record, before any human being existed, before any prophet spoke, before any temple was built. The Spirit was present and active in creation itself.</w:t>
      </w:r>
    </w:p>
    <w:p w14:paraId="2454D473" w14:textId="77777777" w:rsidR="00A12FCA" w:rsidRDefault="00A12FCA">
      <w:pPr>
        <w:spacing w:after="200" w:line="360" w:lineRule="auto"/>
      </w:pPr>
      <w:r>
        <w:rPr>
          <w:rFonts w:ascii="Georgia" w:eastAsia="Georgia" w:hAnsi="Georgia" w:cs="Georgia"/>
        </w:rPr>
        <w:t xml:space="preserve">This is not an isolated reference. Job 33:4 affirms: “The Spirit of God has made me, and the breath of the Almighty gives me life.” Psalm 104:30 declares: “When you send forth your Spirit, they are created, and you renew the face of the ground.” The Spirit’s creative power is thus established as a foundational characteristic — the same Spirit who will later empower prophets, fill the apostles at Pentecost, and indwell believers across two millennia is first presented as the agent of creation itself (source: </w:t>
      </w:r>
      <w:r>
        <w:rPr>
          <w:rFonts w:ascii="Georgia" w:eastAsia="Georgia" w:hAnsi="Georgia" w:cs="Georgia"/>
          <w:i/>
          <w:iCs/>
        </w:rPr>
        <w:t>Spirit_Categorization_Complete.docx</w:t>
      </w:r>
      <w:r>
        <w:rPr>
          <w:rFonts w:ascii="Georgia" w:eastAsia="Georgia" w:hAnsi="Georgia" w:cs="Georgia"/>
        </w:rPr>
        <w:t>, Category 1 — Creative power references).</w:t>
      </w:r>
    </w:p>
    <w:p w14:paraId="65670A7B" w14:textId="77777777" w:rsidR="00A12FCA" w:rsidRDefault="00A12FCA">
      <w:pPr>
        <w:pStyle w:val="Heading2"/>
      </w:pPr>
      <w:bookmarkStart w:id="72" w:name="_Toc222245226"/>
      <w:bookmarkStart w:id="73" w:name="_Toc222245426"/>
      <w:bookmarkStart w:id="74" w:name="_Toc222245626"/>
      <w:bookmarkStart w:id="75" w:name="_Toc222245826"/>
      <w:bookmarkStart w:id="76" w:name="_Toc222246026"/>
      <w:bookmarkStart w:id="77" w:name="_Toc222246226"/>
      <w:bookmarkStart w:id="78" w:name="_Toc222246630"/>
      <w:r>
        <w:rPr>
          <w:rFonts w:ascii="Arial" w:eastAsia="Arial" w:hAnsi="Arial" w:cs="Arial"/>
          <w:b/>
          <w:bCs/>
          <w:sz w:val="28"/>
          <w:szCs w:val="28"/>
        </w:rPr>
        <w:t>2.2 The Spirit upon Individuals: Judges, Kings, and Prophets</w:t>
      </w:r>
      <w:bookmarkEnd w:id="72"/>
      <w:bookmarkEnd w:id="73"/>
      <w:bookmarkEnd w:id="74"/>
      <w:bookmarkEnd w:id="75"/>
      <w:bookmarkEnd w:id="76"/>
      <w:bookmarkEnd w:id="77"/>
      <w:bookmarkEnd w:id="78"/>
    </w:p>
    <w:p w14:paraId="3D09EE32" w14:textId="77777777" w:rsidR="00A12FCA" w:rsidRDefault="00A12FCA">
      <w:pPr>
        <w:spacing w:after="200" w:line="360" w:lineRule="auto"/>
      </w:pPr>
      <w:r>
        <w:rPr>
          <w:rFonts w:ascii="Georgia" w:eastAsia="Georgia" w:hAnsi="Georgia" w:cs="Georgia"/>
        </w:rPr>
        <w:t xml:space="preserve">Throughout the Old Testament era, the Spirit’s work followed a distinctive pattern. He came </w:t>
      </w:r>
      <w:r>
        <w:rPr>
          <w:rFonts w:ascii="Georgia" w:eastAsia="Georgia" w:hAnsi="Georgia" w:cs="Georgia"/>
          <w:i/>
          <w:iCs/>
        </w:rPr>
        <w:t>upon</w:t>
      </w:r>
      <w:r>
        <w:rPr>
          <w:rFonts w:ascii="Georgia" w:eastAsia="Georgia" w:hAnsi="Georgia" w:cs="Georgia"/>
        </w:rPr>
        <w:t xml:space="preserve"> specific individuals for specific tasks. This was selective, task-oriented, and often temporary. The systematic analysis of 154 Old Testament references to the Spirit of God reveals this pattern with remarkable consistency (source: </w:t>
      </w:r>
      <w:r>
        <w:rPr>
          <w:rFonts w:ascii="Georgia" w:eastAsia="Georgia" w:hAnsi="Georgia" w:cs="Georgia"/>
          <w:i/>
          <w:iCs/>
        </w:rPr>
        <w:t>Spirit_Categorization_Complete.docx</w:t>
      </w:r>
      <w:r>
        <w:rPr>
          <w:rFonts w:ascii="Georgia" w:eastAsia="Georgia" w:hAnsi="Georgia" w:cs="Georgia"/>
        </w:rPr>
        <w:t>, Category 1 Old Testament references).</w:t>
      </w:r>
    </w:p>
    <w:p w14:paraId="4103C204" w14:textId="77777777" w:rsidR="00A12FCA" w:rsidRDefault="00A12FCA">
      <w:pPr>
        <w:pStyle w:val="Heading3"/>
      </w:pPr>
      <w:bookmarkStart w:id="79" w:name="_Toc222245227"/>
      <w:bookmarkStart w:id="80" w:name="_Toc222245427"/>
      <w:bookmarkStart w:id="81" w:name="_Toc222245627"/>
      <w:bookmarkStart w:id="82" w:name="_Toc222245827"/>
      <w:bookmarkStart w:id="83" w:name="_Toc222246027"/>
      <w:bookmarkStart w:id="84" w:name="_Toc222246227"/>
      <w:bookmarkStart w:id="85" w:name="_Toc222246631"/>
      <w:r>
        <w:rPr>
          <w:rFonts w:ascii="Arial" w:eastAsia="Arial" w:hAnsi="Arial" w:cs="Arial"/>
          <w:b/>
          <w:bCs/>
          <w:sz w:val="24"/>
          <w:szCs w:val="24"/>
        </w:rPr>
        <w:t>2.2.1 The Judges: Military Deliverance</w:t>
      </w:r>
      <w:bookmarkEnd w:id="79"/>
      <w:bookmarkEnd w:id="80"/>
      <w:bookmarkEnd w:id="81"/>
      <w:bookmarkEnd w:id="82"/>
      <w:bookmarkEnd w:id="83"/>
      <w:bookmarkEnd w:id="84"/>
      <w:bookmarkEnd w:id="85"/>
    </w:p>
    <w:p w14:paraId="4836E2BA" w14:textId="77777777" w:rsidR="00A12FCA" w:rsidRDefault="00A12FCA">
      <w:pPr>
        <w:spacing w:after="200" w:line="360" w:lineRule="auto"/>
      </w:pPr>
      <w:r>
        <w:rPr>
          <w:rFonts w:ascii="Georgia" w:eastAsia="Georgia" w:hAnsi="Georgia" w:cs="Georgia"/>
        </w:rPr>
        <w:t>In the period of the Judges, the Spirit came upon individuals to deliver Israel from oppression. The Hebrew text uses vivid language: the Spirit “clothed” Gideon (Judges 6:34), “rushed upon” Samson (Judges 14:6, 14:19, 15:14), and “was upon” Othniel (Judges 3:10) and Jephthah (Judges 11:29). In each case, the empowerment was for a specific military task — deliverance from the Midianites, the Philistines, the Ammonites. When the task was complete, the narrative does not indicate that the Spirit remained.</w:t>
      </w:r>
    </w:p>
    <w:p w14:paraId="7CA4DA26" w14:textId="77777777" w:rsidR="00A12FCA" w:rsidRDefault="00A12FCA">
      <w:pPr>
        <w:spacing w:after="200" w:line="360" w:lineRule="auto"/>
      </w:pPr>
      <w:r>
        <w:rPr>
          <w:rFonts w:ascii="Georgia" w:eastAsia="Georgia" w:hAnsi="Georgia" w:cs="Georgia"/>
        </w:rPr>
        <w:lastRenderedPageBreak/>
        <w:t xml:space="preserve">The case of Samson illustrates both the power and the conditionality of this empowerment. The Spirit came upon him mightily for feats of strength (Judges 14:6, 14:19, 15:14), yet when he violated his Nazirite vow, the text records with devastating simplicity: “He did not know that the Lord had left him” (Judges 16:20). The Spirit’s departure was real and consequential (source: </w:t>
      </w:r>
      <w:r>
        <w:rPr>
          <w:rFonts w:ascii="Georgia" w:eastAsia="Georgia" w:hAnsi="Georgia" w:cs="Georgia"/>
          <w:i/>
          <w:iCs/>
        </w:rPr>
        <w:t>spirit_withdrawal_biblical_medieval_analysis.md</w:t>
      </w:r>
      <w:r>
        <w:rPr>
          <w:rFonts w:ascii="Georgia" w:eastAsia="Georgia" w:hAnsi="Georgia" w:cs="Georgia"/>
        </w:rPr>
        <w:t>, Section on the Period of the Judges).</w:t>
      </w:r>
    </w:p>
    <w:p w14:paraId="5B51E92D" w14:textId="77777777" w:rsidR="00A12FCA" w:rsidRDefault="00A12FCA">
      <w:pPr>
        <w:pStyle w:val="Heading3"/>
      </w:pPr>
      <w:bookmarkStart w:id="86" w:name="_Toc222245228"/>
      <w:bookmarkStart w:id="87" w:name="_Toc222245428"/>
      <w:bookmarkStart w:id="88" w:name="_Toc222245628"/>
      <w:bookmarkStart w:id="89" w:name="_Toc222245828"/>
      <w:bookmarkStart w:id="90" w:name="_Toc222246028"/>
      <w:bookmarkStart w:id="91" w:name="_Toc222246228"/>
      <w:bookmarkStart w:id="92" w:name="_Toc222246632"/>
      <w:r>
        <w:rPr>
          <w:rFonts w:ascii="Arial" w:eastAsia="Arial" w:hAnsi="Arial" w:cs="Arial"/>
          <w:b/>
          <w:bCs/>
          <w:sz w:val="24"/>
          <w:szCs w:val="24"/>
        </w:rPr>
        <w:t>2.2.2 Kings and Leaders: Anointing for Rule</w:t>
      </w:r>
      <w:bookmarkEnd w:id="86"/>
      <w:bookmarkEnd w:id="87"/>
      <w:bookmarkEnd w:id="88"/>
      <w:bookmarkEnd w:id="89"/>
      <w:bookmarkEnd w:id="90"/>
      <w:bookmarkEnd w:id="91"/>
      <w:bookmarkEnd w:id="92"/>
    </w:p>
    <w:p w14:paraId="706B4979" w14:textId="77777777" w:rsidR="00A12FCA" w:rsidRDefault="00A12FCA">
      <w:pPr>
        <w:spacing w:after="200" w:line="360" w:lineRule="auto"/>
      </w:pPr>
      <w:r>
        <w:rPr>
          <w:rFonts w:ascii="Georgia" w:eastAsia="Georgia" w:hAnsi="Georgia" w:cs="Georgia"/>
        </w:rPr>
        <w:t>The Spirit’s empowerment for leadership followed the same pattern. When Samuel anointed Saul, “the Spirit of God rushed upon him, and he prophesied among them” (1 Samuel 10:10). Yet after persistent disobedience, “the Spirit of the Lord departed from Saul, and a harmful spirit from the Lord tormented him” (1 Samuel 16:14). In contrast, when David was anointed, “the Spirit of the Lord rushed upon David from that day forward” (1 Samuel 16:13) — though David’s own fear of losing the Spirit is preserved in his anguished prayer: “Do not cast me away from your presence, and do not take your Holy Spirit from me” (Psalm 51:11).</w:t>
      </w:r>
    </w:p>
    <w:p w14:paraId="5EEE96E6" w14:textId="77777777" w:rsidR="00A12FCA" w:rsidRDefault="00A12FCA">
      <w:pPr>
        <w:spacing w:after="200" w:line="360" w:lineRule="auto"/>
      </w:pPr>
      <w:r>
        <w:rPr>
          <w:rFonts w:ascii="Georgia" w:eastAsia="Georgia" w:hAnsi="Georgia" w:cs="Georgia"/>
        </w:rPr>
        <w:t>The implication is clear: in the Old Testament era, the Spirit could be given and taken away. His presence with an individual was conditional upon obedience and faithfulness. This stands in marked contrast to the New Testament teaching on permanent indwelling (Ephesians 1:13–14; John 14:16), a difference that will be examined in detail in Part 2 of this study.</w:t>
      </w:r>
    </w:p>
    <w:p w14:paraId="021FDDC9" w14:textId="77777777" w:rsidR="00A12FCA" w:rsidRDefault="00A12FCA">
      <w:pPr>
        <w:pStyle w:val="Heading3"/>
      </w:pPr>
      <w:bookmarkStart w:id="93" w:name="_Toc222245229"/>
      <w:bookmarkStart w:id="94" w:name="_Toc222245429"/>
      <w:bookmarkStart w:id="95" w:name="_Toc222245629"/>
      <w:bookmarkStart w:id="96" w:name="_Toc222245829"/>
      <w:bookmarkStart w:id="97" w:name="_Toc222246029"/>
      <w:bookmarkStart w:id="98" w:name="_Toc222246229"/>
      <w:bookmarkStart w:id="99" w:name="_Toc222246633"/>
      <w:r>
        <w:rPr>
          <w:rFonts w:ascii="Arial" w:eastAsia="Arial" w:hAnsi="Arial" w:cs="Arial"/>
          <w:b/>
          <w:bCs/>
          <w:sz w:val="24"/>
          <w:szCs w:val="24"/>
        </w:rPr>
        <w:t>2.2.3 Prophets: Inspired Speech</w:t>
      </w:r>
      <w:bookmarkEnd w:id="93"/>
      <w:bookmarkEnd w:id="94"/>
      <w:bookmarkEnd w:id="95"/>
      <w:bookmarkEnd w:id="96"/>
      <w:bookmarkEnd w:id="97"/>
      <w:bookmarkEnd w:id="98"/>
      <w:bookmarkEnd w:id="99"/>
    </w:p>
    <w:p w14:paraId="1B8C0E89" w14:textId="77777777" w:rsidR="00A12FCA" w:rsidRDefault="00A12FCA">
      <w:pPr>
        <w:spacing w:after="200" w:line="360" w:lineRule="auto"/>
      </w:pPr>
      <w:r>
        <w:rPr>
          <w:rFonts w:ascii="Georgia" w:eastAsia="Georgia" w:hAnsi="Georgia" w:cs="Georgia"/>
        </w:rPr>
        <w:t>The Spirit’s empowerment for prophetic speech represents perhaps the most theologically significant category of Old Testament Spirit activity. Numbers 11:25 records that when God “took some of the Spirit that was on [Moses] and put it on the seventy elders,” they prophesied. Nehemiah 9:30 summarises the entire prophetic era: “Many years you bore with them and warned them by your Spirit through your prophets.” Second Samuel 23:2 provides David’s own testimony: “The Spirit of the Lord speaks by me; his word is on my tongue.”</w:t>
      </w:r>
    </w:p>
    <w:p w14:paraId="67165F2F" w14:textId="77777777" w:rsidR="00A12FCA" w:rsidRDefault="00A12FCA">
      <w:pPr>
        <w:spacing w:after="200" w:line="360" w:lineRule="auto"/>
      </w:pPr>
      <w:r>
        <w:rPr>
          <w:rFonts w:ascii="Georgia" w:eastAsia="Georgia" w:hAnsi="Georgia" w:cs="Georgia"/>
        </w:rPr>
        <w:t xml:space="preserve">Two observations emerge from the prophetic data. First, the Spirit’s prophetic work was the means by which God communicated His will to His people — creating the very Scriptures that would later be the standard by which all subsequent Spirit </w:t>
      </w:r>
      <w:r>
        <w:rPr>
          <w:rFonts w:ascii="Georgia" w:eastAsia="Georgia" w:hAnsi="Georgia" w:cs="Georgia"/>
        </w:rPr>
        <w:lastRenderedPageBreak/>
        <w:t>activity would be evaluated. Second, Moses’ remarkable wish in Numbers 11:29 — “Would that all the Lord’s people were prophets, that the Lord would put his Spirit on them!” — stands as an anticipation of what Joel would later prophesy and Pentecost would inaugurate: the universal outpouring of the Spirit on all flesh.</w:t>
      </w:r>
    </w:p>
    <w:p w14:paraId="604E6E81" w14:textId="77777777" w:rsidR="00A12FCA" w:rsidRDefault="00A12FCA">
      <w:pPr>
        <w:pStyle w:val="Heading3"/>
      </w:pPr>
      <w:bookmarkStart w:id="100" w:name="_Toc222245230"/>
      <w:bookmarkStart w:id="101" w:name="_Toc222245430"/>
      <w:bookmarkStart w:id="102" w:name="_Toc222245630"/>
      <w:bookmarkStart w:id="103" w:name="_Toc222245830"/>
      <w:bookmarkStart w:id="104" w:name="_Toc222246030"/>
      <w:bookmarkStart w:id="105" w:name="_Toc222246230"/>
      <w:bookmarkStart w:id="106" w:name="_Toc222246634"/>
      <w:r>
        <w:rPr>
          <w:rFonts w:ascii="Arial" w:eastAsia="Arial" w:hAnsi="Arial" w:cs="Arial"/>
          <w:b/>
          <w:bCs/>
          <w:sz w:val="24"/>
          <w:szCs w:val="24"/>
        </w:rPr>
        <w:t>2.2.4 Special Empowerment: Craftsmanship and Wisdom</w:t>
      </w:r>
      <w:bookmarkEnd w:id="100"/>
      <w:bookmarkEnd w:id="101"/>
      <w:bookmarkEnd w:id="102"/>
      <w:bookmarkEnd w:id="103"/>
      <w:bookmarkEnd w:id="104"/>
      <w:bookmarkEnd w:id="105"/>
      <w:bookmarkEnd w:id="106"/>
    </w:p>
    <w:p w14:paraId="3BF2424D" w14:textId="77777777" w:rsidR="00A12FCA" w:rsidRDefault="00A12FCA">
      <w:pPr>
        <w:spacing w:after="200" w:line="360" w:lineRule="auto"/>
      </w:pPr>
      <w:r>
        <w:rPr>
          <w:rFonts w:ascii="Georgia" w:eastAsia="Georgia" w:hAnsi="Georgia" w:cs="Georgia"/>
        </w:rPr>
        <w:t>The Spirit’s empowerment was not limited to military, political, or prophetic functions. Exodus 31:3 records that God filled Bezalel “with the Spirit of God, with ability and intelligence, with knowledge and all craftsmanship” for the construction of the tabernacle. Exodus 28:3 extends this to the garment makers: God gave them “a spirit of skill.” This demonstrates that the Spirit’s work encompassed the full range of human activity — not only the dramatic and supernatural but also the practical and artistic, wherever it served God’s purposes.</w:t>
      </w:r>
    </w:p>
    <w:p w14:paraId="57E64BFA" w14:textId="77777777" w:rsidR="00A12FCA" w:rsidRDefault="00A12FCA">
      <w:pPr>
        <w:pStyle w:val="Heading2"/>
      </w:pPr>
      <w:bookmarkStart w:id="107" w:name="_Toc222245231"/>
      <w:bookmarkStart w:id="108" w:name="_Toc222245431"/>
      <w:bookmarkStart w:id="109" w:name="_Toc222245631"/>
      <w:bookmarkStart w:id="110" w:name="_Toc222245831"/>
      <w:bookmarkStart w:id="111" w:name="_Toc222246031"/>
      <w:bookmarkStart w:id="112" w:name="_Toc222246231"/>
      <w:bookmarkStart w:id="113" w:name="_Toc222246635"/>
      <w:r>
        <w:rPr>
          <w:rFonts w:ascii="Arial" w:eastAsia="Arial" w:hAnsi="Arial" w:cs="Arial"/>
          <w:b/>
          <w:bCs/>
          <w:sz w:val="28"/>
          <w:szCs w:val="28"/>
        </w:rPr>
        <w:t>2.3 Key Patterns: The Old Testament Baseline</w:t>
      </w:r>
      <w:bookmarkEnd w:id="107"/>
      <w:bookmarkEnd w:id="108"/>
      <w:bookmarkEnd w:id="109"/>
      <w:bookmarkEnd w:id="110"/>
      <w:bookmarkEnd w:id="111"/>
      <w:bookmarkEnd w:id="112"/>
      <w:bookmarkEnd w:id="113"/>
    </w:p>
    <w:p w14:paraId="38FDA504" w14:textId="77777777" w:rsidR="00A12FCA" w:rsidRDefault="00A12FCA">
      <w:pPr>
        <w:spacing w:after="200" w:line="360" w:lineRule="auto"/>
      </w:pPr>
      <w:r>
        <w:rPr>
          <w:rFonts w:ascii="Georgia" w:eastAsia="Georgia" w:hAnsi="Georgia" w:cs="Georgia"/>
        </w:rPr>
        <w:t>From the comprehensive analysis of 154 Old Testament references to the Spirit of God, three defining patterns emerge that establish the baseline against which all subsequent Spirit activity must be measured:</w:t>
      </w:r>
    </w:p>
    <w:p w14:paraId="75B05335" w14:textId="77777777" w:rsidR="00A12FCA" w:rsidRDefault="00A12FCA">
      <w:pPr>
        <w:spacing w:after="200" w:line="360" w:lineRule="auto"/>
      </w:pPr>
      <w:r>
        <w:rPr>
          <w:rFonts w:ascii="Georgia" w:eastAsia="Georgia" w:hAnsi="Georgia" w:cs="Georgia"/>
          <w:b/>
          <w:bCs/>
        </w:rPr>
        <w:t xml:space="preserve">Pattern 1 — “Upon” not “Within.” </w:t>
      </w:r>
      <w:r>
        <w:rPr>
          <w:rFonts w:ascii="Georgia" w:eastAsia="Georgia" w:hAnsi="Georgia" w:cs="Georgia"/>
        </w:rPr>
        <w:t xml:space="preserve">The dominant Old Testament language is that the Spirit came </w:t>
      </w:r>
      <w:r>
        <w:rPr>
          <w:rFonts w:ascii="Georgia" w:eastAsia="Georgia" w:hAnsi="Georgia" w:cs="Georgia"/>
          <w:i/>
          <w:iCs/>
        </w:rPr>
        <w:t>upon</w:t>
      </w:r>
      <w:r>
        <w:rPr>
          <w:rFonts w:ascii="Georgia" w:eastAsia="Georgia" w:hAnsi="Georgia" w:cs="Georgia"/>
        </w:rPr>
        <w:t xml:space="preserve"> individuals. The Hebrew preposition </w:t>
      </w:r>
      <w:r>
        <w:rPr>
          <w:rFonts w:ascii="Georgia" w:eastAsia="Georgia" w:hAnsi="Georgia" w:cs="Georgia"/>
          <w:i/>
          <w:iCs/>
        </w:rPr>
        <w:t>ʿal</w:t>
      </w:r>
      <w:r>
        <w:rPr>
          <w:rFonts w:ascii="Georgia" w:eastAsia="Georgia" w:hAnsi="Georgia" w:cs="Georgia"/>
        </w:rPr>
        <w:t xml:space="preserve"> (“upon, on, over”) is the most common term in phrases describing the Spirit’s relationship to people: “Spirit rested upon them” (Numbers 11:25), “Spirit of the Lord came upon Othniel” (Judges 3:10), “Spirit of the Lord clothed Gideon” (Judges 6:34). While the preposition </w:t>
      </w:r>
      <w:r>
        <w:rPr>
          <w:rFonts w:ascii="Georgia" w:eastAsia="Georgia" w:hAnsi="Georgia" w:cs="Georgia"/>
          <w:i/>
          <w:iCs/>
        </w:rPr>
        <w:t>be</w:t>
      </w:r>
      <w:r>
        <w:rPr>
          <w:rFonts w:ascii="Georgia" w:eastAsia="Georgia" w:hAnsi="Georgia" w:cs="Georgia"/>
        </w:rPr>
        <w:t xml:space="preserve"> (“in”) appears occasionally — “a man in whom is the Spirit of God” (Genesis 41:38; Numbers 27:18) — the external language predominates for task-specific empowerment (source: </w:t>
      </w:r>
      <w:r>
        <w:rPr>
          <w:rFonts w:ascii="Georgia" w:eastAsia="Georgia" w:hAnsi="Georgia" w:cs="Georgia"/>
          <w:i/>
          <w:iCs/>
        </w:rPr>
        <w:t>ot_nt_spirit_shift_analysis.md</w:t>
      </w:r>
      <w:r>
        <w:rPr>
          <w:rFonts w:ascii="Georgia" w:eastAsia="Georgia" w:hAnsi="Georgia" w:cs="Georgia"/>
        </w:rPr>
        <w:t>, Section 4).</w:t>
      </w:r>
    </w:p>
    <w:p w14:paraId="08750068" w14:textId="77777777" w:rsidR="00A12FCA" w:rsidRDefault="00A12FCA">
      <w:pPr>
        <w:spacing w:after="200" w:line="360" w:lineRule="auto"/>
      </w:pPr>
      <w:r>
        <w:rPr>
          <w:rFonts w:ascii="Georgia" w:eastAsia="Georgia" w:hAnsi="Georgia" w:cs="Georgia"/>
          <w:b/>
          <w:bCs/>
        </w:rPr>
        <w:t xml:space="preserve">Pattern 2 — Selective and Task-Specific. </w:t>
      </w:r>
      <w:r>
        <w:rPr>
          <w:rFonts w:ascii="Georgia" w:eastAsia="Georgia" w:hAnsi="Georgia" w:cs="Georgia"/>
        </w:rPr>
        <w:t>The Spirit’s empowerment in the Old Testament was not universal. It was given to prophets, priests, kings, and judges — specific individuals for specific callings. The majority of Israelites are not described as having the Spirit. Moses’ wish that all God’s people were prophets (Numbers 11:29) presupposes that they were not. This selectivity is the critical distinction established here as the baseline against which the New Testament’s universal outpouring must be understood.</w:t>
      </w:r>
    </w:p>
    <w:p w14:paraId="0B9D5BD8" w14:textId="77777777" w:rsidR="00A12FCA" w:rsidRDefault="00A12FCA">
      <w:pPr>
        <w:spacing w:after="200" w:line="360" w:lineRule="auto"/>
      </w:pPr>
      <w:r>
        <w:rPr>
          <w:rFonts w:ascii="Georgia" w:eastAsia="Georgia" w:hAnsi="Georgia" w:cs="Georgia"/>
          <w:b/>
          <w:bCs/>
        </w:rPr>
        <w:lastRenderedPageBreak/>
        <w:t xml:space="preserve">Pattern 3 — Removable and Conditional. </w:t>
      </w:r>
      <w:r>
        <w:rPr>
          <w:rFonts w:ascii="Georgia" w:eastAsia="Georgia" w:hAnsi="Georgia" w:cs="Georgia"/>
        </w:rPr>
        <w:t xml:space="preserve">The Spirit could depart. Saul lost the Spirit permanently (1 Samuel 16:14). Samson lost the Spirit through disobedience (Judges 16:20). David feared losing the Spirit (Psalm 51:11). The implication is that the Old Testament Spirit-empowered individual stood in a precarious position — the Spirit’s presence was contingent upon continued faithfulness, and its withdrawal was a real possibility (source: </w:t>
      </w:r>
      <w:r>
        <w:rPr>
          <w:rFonts w:ascii="Georgia" w:eastAsia="Georgia" w:hAnsi="Georgia" w:cs="Georgia"/>
          <w:i/>
          <w:iCs/>
        </w:rPr>
        <w:t>spirit_withdrawal_biblical_medieval_analysis.md</w:t>
      </w:r>
      <w:r>
        <w:rPr>
          <w:rFonts w:ascii="Georgia" w:eastAsia="Georgia" w:hAnsi="Georgia" w:cs="Georgia"/>
        </w:rPr>
        <w:t>).</w:t>
      </w:r>
    </w:p>
    <w:p w14:paraId="2ED91A94" w14:textId="77777777" w:rsidR="00A12FCA" w:rsidRDefault="00A12FCA">
      <w:pPr>
        <w:pStyle w:val="Heading2"/>
      </w:pPr>
      <w:bookmarkStart w:id="114" w:name="_Toc222245232"/>
      <w:bookmarkStart w:id="115" w:name="_Toc222245432"/>
      <w:bookmarkStart w:id="116" w:name="_Toc222245632"/>
      <w:bookmarkStart w:id="117" w:name="_Toc222245832"/>
      <w:bookmarkStart w:id="118" w:name="_Toc222246032"/>
      <w:bookmarkStart w:id="119" w:name="_Toc222246232"/>
      <w:bookmarkStart w:id="120" w:name="_Toc222246636"/>
      <w:r>
        <w:rPr>
          <w:rFonts w:ascii="Arial" w:eastAsia="Arial" w:hAnsi="Arial" w:cs="Arial"/>
          <w:b/>
          <w:bCs/>
          <w:sz w:val="28"/>
          <w:szCs w:val="28"/>
        </w:rPr>
        <w:t>2.4 The Spirit in the Ancient Near Eastern Context</w:t>
      </w:r>
      <w:bookmarkEnd w:id="114"/>
      <w:bookmarkEnd w:id="115"/>
      <w:bookmarkEnd w:id="116"/>
      <w:bookmarkEnd w:id="117"/>
      <w:bookmarkEnd w:id="118"/>
      <w:bookmarkEnd w:id="119"/>
      <w:bookmarkEnd w:id="120"/>
    </w:p>
    <w:p w14:paraId="59DD6094" w14:textId="77777777" w:rsidR="00A12FCA" w:rsidRDefault="00A12FCA">
      <w:pPr>
        <w:spacing w:after="200" w:line="360" w:lineRule="auto"/>
      </w:pPr>
      <w:r>
        <w:rPr>
          <w:rFonts w:ascii="Georgia" w:eastAsia="Georgia" w:hAnsi="Georgia" w:cs="Georgia"/>
        </w:rPr>
        <w:t xml:space="preserve">The research into Ancient Near Eastern sources reveals that the Hebrew understanding of divine spirit was not unique in its basic mechanism but was unique in its theological framework. The Mari Letters (18th century BC) document prophetic possession in Mesopotamia: prophets called </w:t>
      </w:r>
      <w:r>
        <w:rPr>
          <w:rFonts w:ascii="Georgia" w:eastAsia="Georgia" w:hAnsi="Georgia" w:cs="Georgia"/>
          <w:i/>
          <w:iCs/>
        </w:rPr>
        <w:t>raggimu</w:t>
      </w:r>
      <w:r>
        <w:rPr>
          <w:rFonts w:ascii="Georgia" w:eastAsia="Georgia" w:hAnsi="Georgia" w:cs="Georgia"/>
        </w:rPr>
        <w:t xml:space="preserve"> (“shouter”) and </w:t>
      </w:r>
      <w:r>
        <w:rPr>
          <w:rFonts w:ascii="Georgia" w:eastAsia="Georgia" w:hAnsi="Georgia" w:cs="Georgia"/>
          <w:i/>
          <w:iCs/>
        </w:rPr>
        <w:t>mahhû</w:t>
      </w:r>
      <w:r>
        <w:rPr>
          <w:rFonts w:ascii="Georgia" w:eastAsia="Georgia" w:hAnsi="Georgia" w:cs="Georgia"/>
        </w:rPr>
        <w:t xml:space="preserve"> (“ecstatic”) went into trance states and delivered messages in the first person as their deity. Specific parallels exist with the Old Testament pattern: ecstatic states accompanying prophecy (cf. 1 Samuel 10:5–6, 10; 19:20–24), music accompanying prophetic activity (cf. 2 Kings 3:15), and both male and female prophets (cf. Miriam, Deborah, Huldah) (source: </w:t>
      </w:r>
      <w:r>
        <w:rPr>
          <w:rFonts w:ascii="Georgia" w:eastAsia="Georgia" w:hAnsi="Georgia" w:cs="Georgia"/>
          <w:i/>
          <w:iCs/>
        </w:rPr>
        <w:t>period1_ane_findings.md</w:t>
      </w:r>
      <w:r>
        <w:rPr>
          <w:rFonts w:ascii="Georgia" w:eastAsia="Georgia" w:hAnsi="Georgia" w:cs="Georgia"/>
        </w:rPr>
        <w:t>, Section A).</w:t>
      </w:r>
    </w:p>
    <w:p w14:paraId="1CCEEC2E" w14:textId="77777777" w:rsidR="00A12FCA" w:rsidRDefault="00A12FCA">
      <w:pPr>
        <w:spacing w:after="200" w:line="360" w:lineRule="auto"/>
      </w:pPr>
      <w:r>
        <w:rPr>
          <w:rFonts w:ascii="Georgia" w:eastAsia="Georgia" w:hAnsi="Georgia" w:cs="Georgia"/>
        </w:rPr>
        <w:t>The critical differences, however, are theological, not experiential. First, the Israelite understanding attributed prophetic empowerment to one sovereign God (YHWH), not to a pantheon. Second, the moral character of the deity who sent the Spirit was foundational to the message delivered. Third — and this is the decisive point — the Old Testament prophets anticipated something that had no parallel in the Ancient Near East: a future universal outpouring of the Spirit on “all flesh,” not limited to prophets, priests, or temple personnel. Joel 2:28–29 was revolutionary not because it described spiritual empowerment (which was known) but because it promised its scope would be universal (which was unprecedented). The phenomenon was familiar; what was promised was a new scope and inclusivity.</w:t>
      </w:r>
    </w:p>
    <w:p w14:paraId="49474F17" w14:textId="77777777" w:rsidR="00A12FCA" w:rsidRDefault="00A12FCA">
      <w:pPr>
        <w:pStyle w:val="Heading2"/>
      </w:pPr>
      <w:bookmarkStart w:id="121" w:name="_Toc222245233"/>
      <w:bookmarkStart w:id="122" w:name="_Toc222245433"/>
      <w:bookmarkStart w:id="123" w:name="_Toc222245633"/>
      <w:bookmarkStart w:id="124" w:name="_Toc222245833"/>
      <w:bookmarkStart w:id="125" w:name="_Toc222246033"/>
      <w:bookmarkStart w:id="126" w:name="_Toc222246233"/>
      <w:bookmarkStart w:id="127" w:name="_Toc222246637"/>
      <w:r>
        <w:rPr>
          <w:rFonts w:ascii="Arial" w:eastAsia="Arial" w:hAnsi="Arial" w:cs="Arial"/>
          <w:b/>
          <w:bCs/>
          <w:sz w:val="28"/>
          <w:szCs w:val="28"/>
        </w:rPr>
        <w:t>2.5 The Critical Distinction: Individual Empowerment versus Mass Outpouring</w:t>
      </w:r>
      <w:bookmarkEnd w:id="121"/>
      <w:bookmarkEnd w:id="122"/>
      <w:bookmarkEnd w:id="123"/>
      <w:bookmarkEnd w:id="124"/>
      <w:bookmarkEnd w:id="125"/>
      <w:bookmarkEnd w:id="126"/>
      <w:bookmarkEnd w:id="127"/>
    </w:p>
    <w:p w14:paraId="4FB20FE7" w14:textId="77777777" w:rsidR="00A12FCA" w:rsidRDefault="00A12FCA">
      <w:pPr>
        <w:spacing w:after="200" w:line="360" w:lineRule="auto"/>
      </w:pPr>
      <w:r>
        <w:rPr>
          <w:rFonts w:ascii="Georgia" w:eastAsia="Georgia" w:hAnsi="Georgia" w:cs="Georgia"/>
        </w:rPr>
        <w:t xml:space="preserve">This distinction is the single most important finding from the Old Testament analysis, and it serves as the pivot point for the entire study. Throughout the Ancient Near East and the Old Testament era, spirit empowerment was </w:t>
      </w:r>
      <w:r>
        <w:rPr>
          <w:rFonts w:ascii="Georgia" w:eastAsia="Georgia" w:hAnsi="Georgia" w:cs="Georgia"/>
          <w:i/>
          <w:iCs/>
        </w:rPr>
        <w:t>individual</w:t>
      </w:r>
      <w:r>
        <w:rPr>
          <w:rFonts w:ascii="Georgia" w:eastAsia="Georgia" w:hAnsi="Georgia" w:cs="Georgia"/>
        </w:rPr>
        <w:t xml:space="preserve">. Specific prophets, judges, kings, and craftsmen received the Spirit for specific purposes. What </w:t>
      </w:r>
      <w:r>
        <w:rPr>
          <w:rFonts w:ascii="Georgia" w:eastAsia="Georgia" w:hAnsi="Georgia" w:cs="Georgia"/>
        </w:rPr>
        <w:lastRenderedPageBreak/>
        <w:t xml:space="preserve">is entirely absent from this period is any record of </w:t>
      </w:r>
      <w:r>
        <w:rPr>
          <w:rFonts w:ascii="Georgia" w:eastAsia="Georgia" w:hAnsi="Georgia" w:cs="Georgia"/>
          <w:i/>
          <w:iCs/>
        </w:rPr>
        <w:t>mass corporate outpouring</w:t>
      </w:r>
      <w:r>
        <w:rPr>
          <w:rFonts w:ascii="Georgia" w:eastAsia="Georgia" w:hAnsi="Georgia" w:cs="Georgia"/>
        </w:rPr>
        <w:t xml:space="preserve"> — the simultaneous manifestation of the Spirit upon large groups of people regardless of their social status, gender, or official role.</w:t>
      </w:r>
    </w:p>
    <w:p w14:paraId="7D18F5FE" w14:textId="77777777" w:rsidR="00A12FCA" w:rsidRDefault="00A12FCA">
      <w:pPr>
        <w:spacing w:after="200" w:line="360" w:lineRule="auto"/>
      </w:pPr>
      <w:r>
        <w:rPr>
          <w:rFonts w:ascii="Georgia" w:eastAsia="Georgia" w:hAnsi="Georgia" w:cs="Georgia"/>
        </w:rPr>
        <w:t xml:space="preserve">This absence is not a gap in the evidence. It is the evidence. The Old Testament consistently presents the Spirit as working through chosen individuals. Even the seventy elders of Numbers 11, the closest Old Testament parallel to a corporate event, received their empowerment through a transfer from Moses and prophesied only temporarily (“they prophesied. But they did not continue doing it,” Numbers 11:25). The universal outpouring of Joel 2:28–29 was a </w:t>
      </w:r>
      <w:r>
        <w:rPr>
          <w:rFonts w:ascii="Georgia" w:eastAsia="Georgia" w:hAnsi="Georgia" w:cs="Georgia"/>
          <w:i/>
          <w:iCs/>
        </w:rPr>
        <w:t>promise</w:t>
      </w:r>
      <w:r>
        <w:rPr>
          <w:rFonts w:ascii="Georgia" w:eastAsia="Georgia" w:hAnsi="Georgia" w:cs="Georgia"/>
        </w:rPr>
        <w:t xml:space="preserve"> precisely because it had not yet happened. The unprecedented nature of Pentecost can only be appreciated against this baseline (source: </w:t>
      </w:r>
      <w:r>
        <w:rPr>
          <w:rFonts w:ascii="Georgia" w:eastAsia="Georgia" w:hAnsi="Georgia" w:cs="Georgia"/>
          <w:i/>
          <w:iCs/>
        </w:rPr>
        <w:t>period1_ane_findings.md</w:t>
      </w:r>
      <w:r>
        <w:rPr>
          <w:rFonts w:ascii="Georgia" w:eastAsia="Georgia" w:hAnsi="Georgia" w:cs="Georgia"/>
        </w:rPr>
        <w:t xml:space="preserve">, Section F; </w:t>
      </w:r>
      <w:r>
        <w:rPr>
          <w:rFonts w:ascii="Georgia" w:eastAsia="Georgia" w:hAnsi="Georgia" w:cs="Georgia"/>
          <w:i/>
          <w:iCs/>
        </w:rPr>
        <w:t>period2_second_temple_findings.md</w:t>
      </w:r>
      <w:r>
        <w:rPr>
          <w:rFonts w:ascii="Georgia" w:eastAsia="Georgia" w:hAnsi="Georgia" w:cs="Georgia"/>
        </w:rPr>
        <w:t>, Section G).</w:t>
      </w:r>
    </w:p>
    <w:p w14:paraId="41A212C0" w14:textId="77777777" w:rsidR="00A12FCA" w:rsidRDefault="00A12FCA">
      <w:r>
        <w:br w:type="page"/>
      </w:r>
    </w:p>
    <w:p w14:paraId="01B624CC" w14:textId="77777777" w:rsidR="00A12FCA" w:rsidRDefault="00A12FCA">
      <w:pPr>
        <w:pStyle w:val="Heading1"/>
      </w:pPr>
      <w:bookmarkStart w:id="128" w:name="_Toc222245234"/>
      <w:bookmarkStart w:id="129" w:name="_Toc222245434"/>
      <w:bookmarkStart w:id="130" w:name="_Toc222245634"/>
      <w:bookmarkStart w:id="131" w:name="_Toc222245834"/>
      <w:bookmarkStart w:id="132" w:name="_Toc222246034"/>
      <w:bookmarkStart w:id="133" w:name="_Toc222246234"/>
      <w:bookmarkStart w:id="134" w:name="_Toc222246638"/>
      <w:r>
        <w:rPr>
          <w:rFonts w:ascii="Arial" w:eastAsia="Arial" w:hAnsi="Arial" w:cs="Arial"/>
          <w:b/>
          <w:bCs/>
          <w:sz w:val="32"/>
          <w:szCs w:val="32"/>
        </w:rPr>
        <w:lastRenderedPageBreak/>
        <w:t>Chapter 3: The Promise of Universal Outpouring</w:t>
      </w:r>
      <w:bookmarkEnd w:id="128"/>
      <w:bookmarkEnd w:id="129"/>
      <w:bookmarkEnd w:id="130"/>
      <w:bookmarkEnd w:id="131"/>
      <w:bookmarkEnd w:id="132"/>
      <w:bookmarkEnd w:id="133"/>
      <w:bookmarkEnd w:id="134"/>
    </w:p>
    <w:p w14:paraId="43AE5FCE" w14:textId="77777777" w:rsidR="00A12FCA" w:rsidRDefault="00A12FCA">
      <w:pPr>
        <w:spacing w:after="120"/>
      </w:pPr>
    </w:p>
    <w:p w14:paraId="139E366F" w14:textId="77777777" w:rsidR="00A12FCA" w:rsidRDefault="00A12FCA">
      <w:pPr>
        <w:pStyle w:val="Heading2"/>
      </w:pPr>
      <w:bookmarkStart w:id="135" w:name="_Toc222245235"/>
      <w:bookmarkStart w:id="136" w:name="_Toc222245435"/>
      <w:bookmarkStart w:id="137" w:name="_Toc222245635"/>
      <w:bookmarkStart w:id="138" w:name="_Toc222245835"/>
      <w:bookmarkStart w:id="139" w:name="_Toc222246035"/>
      <w:bookmarkStart w:id="140" w:name="_Toc222246235"/>
      <w:bookmarkStart w:id="141" w:name="_Toc222246639"/>
      <w:r>
        <w:rPr>
          <w:rFonts w:ascii="Arial" w:eastAsia="Arial" w:hAnsi="Arial" w:cs="Arial"/>
          <w:b/>
          <w:bCs/>
          <w:sz w:val="28"/>
          <w:szCs w:val="28"/>
        </w:rPr>
        <w:t>3.1 The Prophetic Anticipation</w:t>
      </w:r>
      <w:bookmarkEnd w:id="135"/>
      <w:bookmarkEnd w:id="136"/>
      <w:bookmarkEnd w:id="137"/>
      <w:bookmarkEnd w:id="138"/>
      <w:bookmarkEnd w:id="139"/>
      <w:bookmarkEnd w:id="140"/>
      <w:bookmarkEnd w:id="141"/>
    </w:p>
    <w:p w14:paraId="379B0D93" w14:textId="77777777" w:rsidR="00A12FCA" w:rsidRDefault="00A12FCA">
      <w:pPr>
        <w:spacing w:after="200" w:line="360" w:lineRule="auto"/>
      </w:pPr>
      <w:r>
        <w:rPr>
          <w:rFonts w:ascii="Georgia" w:eastAsia="Georgia" w:hAnsi="Georgia" w:cs="Georgia"/>
        </w:rPr>
        <w:t>While the Spirit worked selectively in the Old Testament era, the prophets looked forward to a radically different future. Across multiple books and centuries, a consistent picture emerges: God promised to pour out His Spirit universally, internally, and transformatively. Four major prophetic texts form the foundation of this promise, and their combined testimony reveals the scope of what God intended.</w:t>
      </w:r>
    </w:p>
    <w:p w14:paraId="5264A4A8" w14:textId="77777777" w:rsidR="00A12FCA" w:rsidRDefault="00A12FCA">
      <w:pPr>
        <w:pStyle w:val="Heading3"/>
      </w:pPr>
      <w:bookmarkStart w:id="142" w:name="_Toc222245236"/>
      <w:bookmarkStart w:id="143" w:name="_Toc222245436"/>
      <w:bookmarkStart w:id="144" w:name="_Toc222245636"/>
      <w:bookmarkStart w:id="145" w:name="_Toc222245836"/>
      <w:bookmarkStart w:id="146" w:name="_Toc222246036"/>
      <w:bookmarkStart w:id="147" w:name="_Toc222246236"/>
      <w:bookmarkStart w:id="148" w:name="_Toc222246640"/>
      <w:r>
        <w:rPr>
          <w:rFonts w:ascii="Arial" w:eastAsia="Arial" w:hAnsi="Arial" w:cs="Arial"/>
          <w:b/>
          <w:bCs/>
          <w:sz w:val="24"/>
          <w:szCs w:val="24"/>
        </w:rPr>
        <w:t>3.1.1 Joel 2:28–29 — “On All Flesh”</w:t>
      </w:r>
      <w:bookmarkEnd w:id="142"/>
      <w:bookmarkEnd w:id="143"/>
      <w:bookmarkEnd w:id="144"/>
      <w:bookmarkEnd w:id="145"/>
      <w:bookmarkEnd w:id="146"/>
      <w:bookmarkEnd w:id="147"/>
      <w:bookmarkEnd w:id="148"/>
    </w:p>
    <w:p w14:paraId="7A0D9C37" w14:textId="77777777" w:rsidR="00A12FCA" w:rsidRDefault="00A12FCA">
      <w:pPr>
        <w:spacing w:after="200" w:line="360" w:lineRule="auto"/>
      </w:pPr>
      <w:r>
        <w:rPr>
          <w:rFonts w:ascii="Georgia" w:eastAsia="Georgia" w:hAnsi="Georgia" w:cs="Georgia"/>
          <w:i/>
          <w:iCs/>
        </w:rPr>
        <w:t>Joel 2:28–29 — “And it shall come to pass afterward, that I will pour out my Spirit on all flesh; your sons and your daughters shall prophesy, your old men shall dream dreams, and your young men shall see visions. Even on the male and female servants in those days I will pour out my Spirit.”</w:t>
      </w:r>
    </w:p>
    <w:p w14:paraId="772EEC5A" w14:textId="77777777" w:rsidR="00A12FCA" w:rsidRDefault="00A12FCA">
      <w:pPr>
        <w:spacing w:after="200" w:line="360" w:lineRule="auto"/>
      </w:pPr>
      <w:r>
        <w:rPr>
          <w:rFonts w:ascii="Georgia" w:eastAsia="Georgia" w:hAnsi="Georgia" w:cs="Georgia"/>
        </w:rPr>
        <w:t xml:space="preserve">Joel’s prophecy is the most explicit and comprehensive of the Spirit-outpouring promises. Its revolutionary character must be read against the Old Testament baseline established in Chapter 2. In a world where spirit empowerment was limited to prophets, priests, kings, and selected leaders, Joel declares that the Spirit will be poured out on </w:t>
      </w:r>
      <w:r>
        <w:rPr>
          <w:rFonts w:ascii="Georgia" w:eastAsia="Georgia" w:hAnsi="Georgia" w:cs="Georgia"/>
          <w:i/>
          <w:iCs/>
        </w:rPr>
        <w:t>all flesh</w:t>
      </w:r>
      <w:r>
        <w:rPr>
          <w:rFonts w:ascii="Georgia" w:eastAsia="Georgia" w:hAnsi="Georgia" w:cs="Georgia"/>
        </w:rPr>
        <w:t xml:space="preserve"> — a phrase that demolishes every previous boundary. The specifics are deliberate: sons </w:t>
      </w:r>
      <w:r>
        <w:rPr>
          <w:rFonts w:ascii="Georgia" w:eastAsia="Georgia" w:hAnsi="Georgia" w:cs="Georgia"/>
          <w:i/>
          <w:iCs/>
        </w:rPr>
        <w:t>and</w:t>
      </w:r>
      <w:r>
        <w:rPr>
          <w:rFonts w:ascii="Georgia" w:eastAsia="Georgia" w:hAnsi="Georgia" w:cs="Georgia"/>
        </w:rPr>
        <w:t xml:space="preserve"> daughters (gender inclusivity), old </w:t>
      </w:r>
      <w:r>
        <w:rPr>
          <w:rFonts w:ascii="Georgia" w:eastAsia="Georgia" w:hAnsi="Georgia" w:cs="Georgia"/>
          <w:i/>
          <w:iCs/>
        </w:rPr>
        <w:t>and</w:t>
      </w:r>
      <w:r>
        <w:rPr>
          <w:rFonts w:ascii="Georgia" w:eastAsia="Georgia" w:hAnsi="Georgia" w:cs="Georgia"/>
        </w:rPr>
        <w:t xml:space="preserve"> young (age inclusivity), male </w:t>
      </w:r>
      <w:r>
        <w:rPr>
          <w:rFonts w:ascii="Georgia" w:eastAsia="Georgia" w:hAnsi="Georgia" w:cs="Georgia"/>
          <w:i/>
          <w:iCs/>
        </w:rPr>
        <w:t>and</w:t>
      </w:r>
      <w:r>
        <w:rPr>
          <w:rFonts w:ascii="Georgia" w:eastAsia="Georgia" w:hAnsi="Georgia" w:cs="Georgia"/>
        </w:rPr>
        <w:t xml:space="preserve"> female servants (status inclusivity). This was not a modest expansion of existing patterns. It was a categorical transformation.</w:t>
      </w:r>
    </w:p>
    <w:p w14:paraId="5E2E3AFE" w14:textId="77777777" w:rsidR="00A12FCA" w:rsidRDefault="00A12FCA">
      <w:pPr>
        <w:spacing w:after="200" w:line="360" w:lineRule="auto"/>
      </w:pPr>
      <w:r>
        <w:rPr>
          <w:rFonts w:ascii="Georgia" w:eastAsia="Georgia" w:hAnsi="Georgia" w:cs="Georgia"/>
        </w:rPr>
        <w:t xml:space="preserve">Peter’s sermon at Pentecost (Acts 2:16–21) identifies the events of that day as the inauguration of Joel’s prophecy. Significantly, the crowd was “bewildered” and “amazed” (Acts 2:6–7, 12) — not because spirit empowerment was unknown, but because its universal scope was unprecedented. Pentecost was a surprise, not a fulfillment of immediate expectation (source: </w:t>
      </w:r>
      <w:r>
        <w:rPr>
          <w:rFonts w:ascii="Georgia" w:eastAsia="Georgia" w:hAnsi="Georgia" w:cs="Georgia"/>
          <w:i/>
          <w:iCs/>
        </w:rPr>
        <w:t>period2_second_temple_findings.md</w:t>
      </w:r>
      <w:r>
        <w:rPr>
          <w:rFonts w:ascii="Georgia" w:eastAsia="Georgia" w:hAnsi="Georgia" w:cs="Georgia"/>
        </w:rPr>
        <w:t>, Section I).</w:t>
      </w:r>
    </w:p>
    <w:p w14:paraId="2E9A1DAF" w14:textId="77777777" w:rsidR="00A12FCA" w:rsidRDefault="00A12FCA">
      <w:pPr>
        <w:pStyle w:val="Heading3"/>
      </w:pPr>
      <w:bookmarkStart w:id="149" w:name="_Toc222245237"/>
      <w:bookmarkStart w:id="150" w:name="_Toc222245437"/>
      <w:bookmarkStart w:id="151" w:name="_Toc222245637"/>
      <w:bookmarkStart w:id="152" w:name="_Toc222245837"/>
      <w:bookmarkStart w:id="153" w:name="_Toc222246037"/>
      <w:bookmarkStart w:id="154" w:name="_Toc222246237"/>
      <w:bookmarkStart w:id="155" w:name="_Toc222246641"/>
      <w:r>
        <w:rPr>
          <w:rFonts w:ascii="Arial" w:eastAsia="Arial" w:hAnsi="Arial" w:cs="Arial"/>
          <w:b/>
          <w:bCs/>
          <w:sz w:val="24"/>
          <w:szCs w:val="24"/>
        </w:rPr>
        <w:t>3.1.2 Ezekiel 36:26–27 — “My Spirit Within You”</w:t>
      </w:r>
      <w:bookmarkEnd w:id="149"/>
      <w:bookmarkEnd w:id="150"/>
      <w:bookmarkEnd w:id="151"/>
      <w:bookmarkEnd w:id="152"/>
      <w:bookmarkEnd w:id="153"/>
      <w:bookmarkEnd w:id="154"/>
      <w:bookmarkEnd w:id="155"/>
    </w:p>
    <w:p w14:paraId="69717C44" w14:textId="77777777" w:rsidR="00A12FCA" w:rsidRDefault="00A12FCA">
      <w:pPr>
        <w:spacing w:after="200" w:line="360" w:lineRule="auto"/>
      </w:pPr>
      <w:r>
        <w:rPr>
          <w:rFonts w:ascii="Georgia" w:eastAsia="Georgia" w:hAnsi="Georgia" w:cs="Georgia"/>
          <w:i/>
          <w:iCs/>
        </w:rPr>
        <w:t xml:space="preserve">Ezekiel 36:26–27 — “And I will give you a new heart, and a new spirit I will put within you. And I will remove the heart of stone from your flesh and give you a </w:t>
      </w:r>
      <w:r>
        <w:rPr>
          <w:rFonts w:ascii="Georgia" w:eastAsia="Georgia" w:hAnsi="Georgia" w:cs="Georgia"/>
          <w:i/>
          <w:iCs/>
        </w:rPr>
        <w:lastRenderedPageBreak/>
        <w:t>heart of flesh. And I will put my Spirit within you, and cause you to walk in my statutes and be careful to obey my rules.”</w:t>
      </w:r>
    </w:p>
    <w:p w14:paraId="41B937A9" w14:textId="77777777" w:rsidR="00A12FCA" w:rsidRDefault="00A12FCA">
      <w:pPr>
        <w:spacing w:after="200" w:line="360" w:lineRule="auto"/>
      </w:pPr>
      <w:r>
        <w:rPr>
          <w:rFonts w:ascii="Georgia" w:eastAsia="Georgia" w:hAnsi="Georgia" w:cs="Georgia"/>
        </w:rPr>
        <w:t xml:space="preserve">Ezekiel’s prophecy adds a dimension absent from Joel: the Spirit will be placed </w:t>
      </w:r>
      <w:r>
        <w:rPr>
          <w:rFonts w:ascii="Georgia" w:eastAsia="Georgia" w:hAnsi="Georgia" w:cs="Georgia"/>
          <w:i/>
          <w:iCs/>
        </w:rPr>
        <w:t>within.</w:t>
      </w:r>
      <w:r>
        <w:rPr>
          <w:rFonts w:ascii="Georgia" w:eastAsia="Georgia" w:hAnsi="Georgia" w:cs="Georgia"/>
        </w:rPr>
        <w:t xml:space="preserve"> This marks a fundamental shift from the Old Testament pattern of the Spirit coming </w:t>
      </w:r>
      <w:r>
        <w:rPr>
          <w:rFonts w:ascii="Georgia" w:eastAsia="Georgia" w:hAnsi="Georgia" w:cs="Georgia"/>
          <w:i/>
          <w:iCs/>
        </w:rPr>
        <w:t>upon</w:t>
      </w:r>
      <w:r>
        <w:rPr>
          <w:rFonts w:ascii="Georgia" w:eastAsia="Georgia" w:hAnsi="Georgia" w:cs="Georgia"/>
        </w:rPr>
        <w:t xml:space="preserve"> individuals externally. The promise involves internal transformation — a new heart, a new spirit, the removal of resistance (“heart of stone”), and the empowerment for obedience. The mechanism is not external compulsion but internal renewal. The connection to the New Testament doctrine of permanent indwelling (John 14:17; Romans 8:9; 1 Corinthians 3:16) is direct.</w:t>
      </w:r>
    </w:p>
    <w:p w14:paraId="79992B01" w14:textId="77777777" w:rsidR="00A12FCA" w:rsidRDefault="00A12FCA">
      <w:pPr>
        <w:spacing w:after="200" w:line="360" w:lineRule="auto"/>
      </w:pPr>
      <w:r>
        <w:rPr>
          <w:rFonts w:ascii="Georgia" w:eastAsia="Georgia" w:hAnsi="Georgia" w:cs="Georgia"/>
        </w:rPr>
        <w:t xml:space="preserve">Notably, Ezekiel uses the future tense throughout: “I </w:t>
      </w:r>
      <w:r>
        <w:rPr>
          <w:rFonts w:ascii="Georgia" w:eastAsia="Georgia" w:hAnsi="Georgia" w:cs="Georgia"/>
          <w:i/>
          <w:iCs/>
        </w:rPr>
        <w:t>will</w:t>
      </w:r>
      <w:r>
        <w:rPr>
          <w:rFonts w:ascii="Georgia" w:eastAsia="Georgia" w:hAnsi="Georgia" w:cs="Georgia"/>
        </w:rPr>
        <w:t xml:space="preserve"> give” … “I </w:t>
      </w:r>
      <w:r>
        <w:rPr>
          <w:rFonts w:ascii="Georgia" w:eastAsia="Georgia" w:hAnsi="Georgia" w:cs="Georgia"/>
          <w:i/>
          <w:iCs/>
        </w:rPr>
        <w:t>will</w:t>
      </w:r>
      <w:r>
        <w:rPr>
          <w:rFonts w:ascii="Georgia" w:eastAsia="Georgia" w:hAnsi="Georgia" w:cs="Georgia"/>
        </w:rPr>
        <w:t xml:space="preserve"> put” … “I </w:t>
      </w:r>
      <w:r>
        <w:rPr>
          <w:rFonts w:ascii="Georgia" w:eastAsia="Georgia" w:hAnsi="Georgia" w:cs="Georgia"/>
          <w:i/>
          <w:iCs/>
        </w:rPr>
        <w:t>will</w:t>
      </w:r>
      <w:r>
        <w:rPr>
          <w:rFonts w:ascii="Georgia" w:eastAsia="Georgia" w:hAnsi="Georgia" w:cs="Georgia"/>
        </w:rPr>
        <w:t xml:space="preserve"> remove.” This was a promise for a future era, not a description of the present reality. The prophetic future tense, combined with the contrast with the current condition (“heart of stone”), places this fulfillment firmly in the messianic age that Christ’s work would inaugurate (source: </w:t>
      </w:r>
      <w:r>
        <w:rPr>
          <w:rFonts w:ascii="Georgia" w:eastAsia="Georgia" w:hAnsi="Georgia" w:cs="Georgia"/>
          <w:i/>
          <w:iCs/>
        </w:rPr>
        <w:t>ot_nt_spirit_shift_analysis.md</w:t>
      </w:r>
      <w:r>
        <w:rPr>
          <w:rFonts w:ascii="Georgia" w:eastAsia="Georgia" w:hAnsi="Georgia" w:cs="Georgia"/>
        </w:rPr>
        <w:t>, Section 3).</w:t>
      </w:r>
    </w:p>
    <w:p w14:paraId="0413B2B0" w14:textId="77777777" w:rsidR="00A12FCA" w:rsidRDefault="00A12FCA">
      <w:pPr>
        <w:pStyle w:val="Heading3"/>
      </w:pPr>
      <w:bookmarkStart w:id="156" w:name="_Toc222245238"/>
      <w:bookmarkStart w:id="157" w:name="_Toc222245438"/>
      <w:bookmarkStart w:id="158" w:name="_Toc222245638"/>
      <w:bookmarkStart w:id="159" w:name="_Toc222245838"/>
      <w:bookmarkStart w:id="160" w:name="_Toc222246038"/>
      <w:bookmarkStart w:id="161" w:name="_Toc222246238"/>
      <w:bookmarkStart w:id="162" w:name="_Toc222246642"/>
      <w:r>
        <w:rPr>
          <w:rFonts w:ascii="Arial" w:eastAsia="Arial" w:hAnsi="Arial" w:cs="Arial"/>
          <w:b/>
          <w:bCs/>
          <w:sz w:val="24"/>
          <w:szCs w:val="24"/>
        </w:rPr>
        <w:t>3.1.3 Jeremiah 31:31–34 — The New Covenant</w:t>
      </w:r>
      <w:bookmarkEnd w:id="156"/>
      <w:bookmarkEnd w:id="157"/>
      <w:bookmarkEnd w:id="158"/>
      <w:bookmarkEnd w:id="159"/>
      <w:bookmarkEnd w:id="160"/>
      <w:bookmarkEnd w:id="161"/>
      <w:bookmarkEnd w:id="162"/>
    </w:p>
    <w:p w14:paraId="02BABE04" w14:textId="77777777" w:rsidR="00A12FCA" w:rsidRDefault="00A12FCA">
      <w:pPr>
        <w:spacing w:after="200" w:line="360" w:lineRule="auto"/>
      </w:pPr>
      <w:r>
        <w:rPr>
          <w:rFonts w:ascii="Georgia" w:eastAsia="Georgia" w:hAnsi="Georgia" w:cs="Georgia"/>
          <w:i/>
          <w:iCs/>
        </w:rPr>
        <w:t>Jeremiah 31:33 — “For this is the covenant that I will make with the house of Israel after those days, declares the Lord: I will put my law within them, and I will write it on their hearts. And I will be their God, and they shall be my people.”</w:t>
      </w:r>
    </w:p>
    <w:p w14:paraId="51185C25" w14:textId="77777777" w:rsidR="00A12FCA" w:rsidRDefault="00A12FCA">
      <w:pPr>
        <w:spacing w:after="200" w:line="360" w:lineRule="auto"/>
      </w:pPr>
      <w:r>
        <w:rPr>
          <w:rFonts w:ascii="Georgia" w:eastAsia="Georgia" w:hAnsi="Georgia" w:cs="Georgia"/>
        </w:rPr>
        <w:t>Jeremiah’s new covenant prophecy does not explicitly name the Spirit, but the mechanism it describes — law written internally, a transformed relationship with God, universal knowledge of God “from the least to the greatest” — is accomplished by the Spirit. The writer of Hebrews identifies Christ’s sacrifice as the inauguration of this new covenant (Hebrews 8:8–13; 9:15), and Paul explicitly connects the Spirit to the new covenant: “Our sufficiency is from God, who has made us sufficient to be ministers of a new covenant, not of the letter but of the Spirit” (2 Corinthians 3:5–6).</w:t>
      </w:r>
    </w:p>
    <w:p w14:paraId="2E93D63B" w14:textId="77777777" w:rsidR="00A12FCA" w:rsidRDefault="00A12FCA">
      <w:pPr>
        <w:spacing w:after="200" w:line="360" w:lineRule="auto"/>
      </w:pPr>
      <w:r>
        <w:rPr>
          <w:rFonts w:ascii="Georgia" w:eastAsia="Georgia" w:hAnsi="Georgia" w:cs="Georgia"/>
        </w:rPr>
        <w:t>The “new covenant” promise in Jeremiah connects directly to Ezekiel’s “new heart” promise. Together they describe the same reality from different angles: internal transformation, law written on the heart, the Spirit placed within, universal access to God. Both were presented as future — “after those days” — awaiting an event that would make them possible. That event, as this study will argue in Part 2, was Christ’s completed sacrifice on the cross.</w:t>
      </w:r>
    </w:p>
    <w:p w14:paraId="788E574B" w14:textId="77777777" w:rsidR="00A12FCA" w:rsidRDefault="00A12FCA">
      <w:pPr>
        <w:pStyle w:val="Heading3"/>
      </w:pPr>
      <w:bookmarkStart w:id="163" w:name="_Toc222245239"/>
      <w:bookmarkStart w:id="164" w:name="_Toc222245439"/>
      <w:bookmarkStart w:id="165" w:name="_Toc222245639"/>
      <w:bookmarkStart w:id="166" w:name="_Toc222245839"/>
      <w:bookmarkStart w:id="167" w:name="_Toc222246039"/>
      <w:bookmarkStart w:id="168" w:name="_Toc222246239"/>
      <w:bookmarkStart w:id="169" w:name="_Toc222246643"/>
      <w:r>
        <w:rPr>
          <w:rFonts w:ascii="Arial" w:eastAsia="Arial" w:hAnsi="Arial" w:cs="Arial"/>
          <w:b/>
          <w:bCs/>
          <w:sz w:val="24"/>
          <w:szCs w:val="24"/>
        </w:rPr>
        <w:lastRenderedPageBreak/>
        <w:t>3.1.4 Isaiah 44:3 — “Spirit on Your Offspring”</w:t>
      </w:r>
      <w:bookmarkEnd w:id="163"/>
      <w:bookmarkEnd w:id="164"/>
      <w:bookmarkEnd w:id="165"/>
      <w:bookmarkEnd w:id="166"/>
      <w:bookmarkEnd w:id="167"/>
      <w:bookmarkEnd w:id="168"/>
      <w:bookmarkEnd w:id="169"/>
    </w:p>
    <w:p w14:paraId="07B7CB7D" w14:textId="77777777" w:rsidR="00A12FCA" w:rsidRDefault="00A12FCA">
      <w:pPr>
        <w:spacing w:after="200" w:line="360" w:lineRule="auto"/>
      </w:pPr>
      <w:r>
        <w:rPr>
          <w:rFonts w:ascii="Georgia" w:eastAsia="Georgia" w:hAnsi="Georgia" w:cs="Georgia"/>
          <w:i/>
          <w:iCs/>
        </w:rPr>
        <w:t>Isaiah 44:3 — “For I will pour water on the thirsty land, and streams on the dry ground; I will pour my Spirit upon your offspring, and my blessing on your descendants.”</w:t>
      </w:r>
    </w:p>
    <w:p w14:paraId="31063BF9" w14:textId="77777777" w:rsidR="00A12FCA" w:rsidRDefault="00A12FCA">
      <w:pPr>
        <w:spacing w:after="200" w:line="360" w:lineRule="auto"/>
      </w:pPr>
      <w:r>
        <w:rPr>
          <w:rFonts w:ascii="Georgia" w:eastAsia="Georgia" w:hAnsi="Georgia" w:cs="Georgia"/>
        </w:rPr>
        <w:t>Isaiah employs the metaphor of water on thirsty ground to describe the Spirit’s outpouring. The imagery is vivid: dry, parched land receiving life-giving rain — a picture of spiritual deadness transformed by the Spirit’s coming. Isaiah 32:15 develops the same theme: “until the Spirit is poured upon us from on high, and the wilderness becomes a fruitful field.” The transformation is comprehensive — not merely individual hearts changed, but an entire spiritual landscape renewed.</w:t>
      </w:r>
    </w:p>
    <w:p w14:paraId="573796D3" w14:textId="77777777" w:rsidR="00A12FCA" w:rsidRDefault="00A12FCA">
      <w:pPr>
        <w:spacing w:after="200" w:line="360" w:lineRule="auto"/>
      </w:pPr>
      <w:r>
        <w:rPr>
          <w:rFonts w:ascii="Georgia" w:eastAsia="Georgia" w:hAnsi="Georgia" w:cs="Georgia"/>
        </w:rPr>
        <w:t>Additional Isaianic promises reinforce the pattern. Isaiah 11:2 describes the messianic figure upon whom the Spirit will rest with a sevenfold fullness: “the Spirit of wisdom and understanding, the Spirit of counsel and might, the Spirit of knowledge and the fear of the Lord.” Isaiah 61:1 — the passage Jesus read in the Nazareth synagogue to inaugurate His public ministry (Luke 4:18–21) — declares: “The Spirit of the Lord God is upon me, because the Lord has anointed me to bring good news to the poor.”</w:t>
      </w:r>
    </w:p>
    <w:p w14:paraId="0AA1EE8D" w14:textId="77777777" w:rsidR="00A12FCA" w:rsidRDefault="00A12FCA">
      <w:pPr>
        <w:pStyle w:val="Heading2"/>
      </w:pPr>
      <w:bookmarkStart w:id="170" w:name="_Toc222245240"/>
      <w:bookmarkStart w:id="171" w:name="_Toc222245440"/>
      <w:bookmarkStart w:id="172" w:name="_Toc222245640"/>
      <w:bookmarkStart w:id="173" w:name="_Toc222245840"/>
      <w:bookmarkStart w:id="174" w:name="_Toc222246040"/>
      <w:bookmarkStart w:id="175" w:name="_Toc222246240"/>
      <w:bookmarkStart w:id="176" w:name="_Toc222246644"/>
      <w:r>
        <w:rPr>
          <w:rFonts w:ascii="Arial" w:eastAsia="Arial" w:hAnsi="Arial" w:cs="Arial"/>
          <w:b/>
          <w:bCs/>
          <w:sz w:val="28"/>
          <w:szCs w:val="28"/>
        </w:rPr>
        <w:t>3.2 The Prophetic Consensus: What Was Promised</w:t>
      </w:r>
      <w:bookmarkEnd w:id="170"/>
      <w:bookmarkEnd w:id="171"/>
      <w:bookmarkEnd w:id="172"/>
      <w:bookmarkEnd w:id="173"/>
      <w:bookmarkEnd w:id="174"/>
      <w:bookmarkEnd w:id="175"/>
      <w:bookmarkEnd w:id="176"/>
    </w:p>
    <w:p w14:paraId="01495F28" w14:textId="77777777" w:rsidR="00A12FCA" w:rsidRDefault="00A12FCA">
      <w:pPr>
        <w:spacing w:after="200" w:line="360" w:lineRule="auto"/>
      </w:pPr>
      <w:r>
        <w:rPr>
          <w:rFonts w:ascii="Georgia" w:eastAsia="Georgia" w:hAnsi="Georgia" w:cs="Georgia"/>
        </w:rPr>
        <w:t>When the four major prophetic streams are read together, a coherent picture emerges of what God promised regarding the Spirit’s future work:</w:t>
      </w:r>
    </w:p>
    <w:p w14:paraId="76D44364" w14:textId="77777777" w:rsidR="00A12FCA" w:rsidRDefault="00A12FCA">
      <w:pPr>
        <w:spacing w:after="200" w:line="360" w:lineRule="auto"/>
      </w:pPr>
      <w:r>
        <w:rPr>
          <w:rFonts w:ascii="Georgia" w:eastAsia="Georgia" w:hAnsi="Georgia" w:cs="Georgia"/>
          <w:b/>
          <w:bCs/>
        </w:rPr>
        <w:t xml:space="preserve">Scope: </w:t>
      </w:r>
      <w:r>
        <w:rPr>
          <w:rFonts w:ascii="Georgia" w:eastAsia="Georgia" w:hAnsi="Georgia" w:cs="Georgia"/>
        </w:rPr>
        <w:t>Universal — “all flesh,” sons and daughters, old and young, servants (Joel 2:28–29)</w:t>
      </w:r>
    </w:p>
    <w:p w14:paraId="482A4692" w14:textId="77777777" w:rsidR="00A12FCA" w:rsidRDefault="00A12FCA">
      <w:pPr>
        <w:spacing w:after="200" w:line="360" w:lineRule="auto"/>
      </w:pPr>
      <w:r>
        <w:rPr>
          <w:rFonts w:ascii="Georgia" w:eastAsia="Georgia" w:hAnsi="Georgia" w:cs="Georgia"/>
          <w:b/>
          <w:bCs/>
        </w:rPr>
        <w:t xml:space="preserve">Location: </w:t>
      </w:r>
      <w:r>
        <w:rPr>
          <w:rFonts w:ascii="Georgia" w:eastAsia="Georgia" w:hAnsi="Georgia" w:cs="Georgia"/>
        </w:rPr>
        <w:t>Internal — “within you,” written on hearts, not merely upon externally (Ezekiel 36:26–27; Jeremiah 31:33)</w:t>
      </w:r>
    </w:p>
    <w:p w14:paraId="18E21BFE" w14:textId="77777777" w:rsidR="00A12FCA" w:rsidRDefault="00A12FCA">
      <w:pPr>
        <w:spacing w:after="200" w:line="360" w:lineRule="auto"/>
      </w:pPr>
      <w:r>
        <w:rPr>
          <w:rFonts w:ascii="Georgia" w:eastAsia="Georgia" w:hAnsi="Georgia" w:cs="Georgia"/>
          <w:b/>
          <w:bCs/>
        </w:rPr>
        <w:t xml:space="preserve">Effect: </w:t>
      </w:r>
      <w:r>
        <w:rPr>
          <w:rFonts w:ascii="Georgia" w:eastAsia="Georgia" w:hAnsi="Georgia" w:cs="Georgia"/>
        </w:rPr>
        <w:t>Transformative — new heart, new spirit, obedience empowered, knowledge of God (Ezekiel 36:26–27; Jeremiah 31:34)</w:t>
      </w:r>
    </w:p>
    <w:p w14:paraId="3558A7A8" w14:textId="77777777" w:rsidR="00A12FCA" w:rsidRDefault="00A12FCA">
      <w:pPr>
        <w:spacing w:after="200" w:line="360" w:lineRule="auto"/>
      </w:pPr>
      <w:r>
        <w:rPr>
          <w:rFonts w:ascii="Georgia" w:eastAsia="Georgia" w:hAnsi="Georgia" w:cs="Georgia"/>
          <w:b/>
          <w:bCs/>
        </w:rPr>
        <w:t xml:space="preserve">Metaphor: </w:t>
      </w:r>
      <w:r>
        <w:rPr>
          <w:rFonts w:ascii="Georgia" w:eastAsia="Georgia" w:hAnsi="Georgia" w:cs="Georgia"/>
        </w:rPr>
        <w:t>Abundant life — water on thirsty ground, wilderness becoming fruitful (Isaiah 44:3; 32:15)</w:t>
      </w:r>
    </w:p>
    <w:p w14:paraId="25249D58" w14:textId="77777777" w:rsidR="00A12FCA" w:rsidRDefault="00A12FCA">
      <w:pPr>
        <w:spacing w:after="200" w:line="360" w:lineRule="auto"/>
      </w:pPr>
      <w:r>
        <w:rPr>
          <w:rFonts w:ascii="Georgia" w:eastAsia="Georgia" w:hAnsi="Georgia" w:cs="Georgia"/>
          <w:b/>
          <w:bCs/>
        </w:rPr>
        <w:t xml:space="preserve">Timing: </w:t>
      </w:r>
      <w:r>
        <w:rPr>
          <w:rFonts w:ascii="Georgia" w:eastAsia="Georgia" w:hAnsi="Georgia" w:cs="Georgia"/>
        </w:rPr>
        <w:t>Future — “afterward,” “after those days,” using consistent prophetic future tense</w:t>
      </w:r>
    </w:p>
    <w:p w14:paraId="08B4ED1F" w14:textId="77777777" w:rsidR="00A12FCA" w:rsidRDefault="00A12FCA">
      <w:pPr>
        <w:spacing w:after="200" w:line="360" w:lineRule="auto"/>
      </w:pPr>
      <w:r>
        <w:rPr>
          <w:rFonts w:ascii="Georgia" w:eastAsia="Georgia" w:hAnsi="Georgia" w:cs="Georgia"/>
          <w:b/>
          <w:bCs/>
        </w:rPr>
        <w:lastRenderedPageBreak/>
        <w:t xml:space="preserve">Condition: </w:t>
      </w:r>
      <w:r>
        <w:rPr>
          <w:rFonts w:ascii="Georgia" w:eastAsia="Georgia" w:hAnsi="Georgia" w:cs="Georgia"/>
        </w:rPr>
        <w:t>Dependent on a prior event — the new covenant requires a mediator, the outpouring requires something to happen first</w:t>
      </w:r>
    </w:p>
    <w:p w14:paraId="1FF981ED" w14:textId="77777777" w:rsidR="00A12FCA" w:rsidRDefault="00A12FCA">
      <w:pPr>
        <w:spacing w:after="200" w:line="360" w:lineRule="auto"/>
      </w:pPr>
      <w:r>
        <w:rPr>
          <w:rFonts w:ascii="Georgia" w:eastAsia="Georgia" w:hAnsi="Georgia" w:cs="Georgia"/>
        </w:rPr>
        <w:t xml:space="preserve">What the prophets did </w:t>
      </w:r>
      <w:r>
        <w:rPr>
          <w:rFonts w:ascii="Georgia" w:eastAsia="Georgia" w:hAnsi="Georgia" w:cs="Georgia"/>
          <w:i/>
          <w:iCs/>
        </w:rPr>
        <w:t>not</w:t>
      </w:r>
      <w:r>
        <w:rPr>
          <w:rFonts w:ascii="Georgia" w:eastAsia="Georgia" w:hAnsi="Georgia" w:cs="Georgia"/>
        </w:rPr>
        <w:t xml:space="preserve"> specify was the precise mechanism that would make the outpouring possible. The barrier between God and humanity — sin — remained unresolved by Old Testament sacrifices, which provided temporary covering but not permanent removal (Hebrews 10:4). The prophets could see the destination but not the road. That road would be built by Christ, and it is to His enabling work that Part 2 of this study now turns.</w:t>
      </w:r>
    </w:p>
    <w:p w14:paraId="41FA1566" w14:textId="77777777" w:rsidR="00A12FCA" w:rsidRDefault="00A12FCA">
      <w:pPr>
        <w:pStyle w:val="Heading2"/>
      </w:pPr>
      <w:bookmarkStart w:id="177" w:name="_Toc222245241"/>
      <w:bookmarkStart w:id="178" w:name="_Toc222245441"/>
      <w:bookmarkStart w:id="179" w:name="_Toc222245641"/>
      <w:bookmarkStart w:id="180" w:name="_Toc222245841"/>
      <w:bookmarkStart w:id="181" w:name="_Toc222246041"/>
      <w:bookmarkStart w:id="182" w:name="_Toc222246241"/>
      <w:bookmarkStart w:id="183" w:name="_Toc222246645"/>
      <w:r>
        <w:rPr>
          <w:rFonts w:ascii="Arial" w:eastAsia="Arial" w:hAnsi="Arial" w:cs="Arial"/>
          <w:b/>
          <w:bCs/>
          <w:sz w:val="28"/>
          <w:szCs w:val="28"/>
        </w:rPr>
        <w:t>3.3 The Second Temple Period: Four Hundred Years of Waiting</w:t>
      </w:r>
      <w:bookmarkEnd w:id="177"/>
      <w:bookmarkEnd w:id="178"/>
      <w:bookmarkEnd w:id="179"/>
      <w:bookmarkEnd w:id="180"/>
      <w:bookmarkEnd w:id="181"/>
      <w:bookmarkEnd w:id="182"/>
      <w:bookmarkEnd w:id="183"/>
    </w:p>
    <w:p w14:paraId="3213BBA7" w14:textId="77777777" w:rsidR="00A12FCA" w:rsidRDefault="00A12FCA">
      <w:pPr>
        <w:spacing w:after="200" w:line="360" w:lineRule="auto"/>
      </w:pPr>
      <w:r>
        <w:rPr>
          <w:rFonts w:ascii="Georgia" w:eastAsia="Georgia" w:hAnsi="Georgia" w:cs="Georgia"/>
        </w:rPr>
        <w:t>Between the last Old Testament prophet (Malachi, c. 430 BC) and the coming of Christ, approximately four centuries passed. This period — the Second Temple era — is essential to understanding the impact of Pentecost, because it reveals the spiritual condition of the people to whom the Spirit was first poured out.</w:t>
      </w:r>
    </w:p>
    <w:p w14:paraId="3A12C817" w14:textId="77777777" w:rsidR="00A12FCA" w:rsidRDefault="00A12FCA">
      <w:pPr>
        <w:pStyle w:val="Heading3"/>
      </w:pPr>
      <w:bookmarkStart w:id="184" w:name="_Toc222245242"/>
      <w:bookmarkStart w:id="185" w:name="_Toc222245442"/>
      <w:bookmarkStart w:id="186" w:name="_Toc222245642"/>
      <w:bookmarkStart w:id="187" w:name="_Toc222245842"/>
      <w:bookmarkStart w:id="188" w:name="_Toc222246042"/>
      <w:bookmarkStart w:id="189" w:name="_Toc222246242"/>
      <w:bookmarkStart w:id="190" w:name="_Toc222246646"/>
      <w:r>
        <w:rPr>
          <w:rFonts w:ascii="Arial" w:eastAsia="Arial" w:hAnsi="Arial" w:cs="Arial"/>
          <w:b/>
          <w:bCs/>
          <w:sz w:val="24"/>
          <w:szCs w:val="24"/>
        </w:rPr>
        <w:t>3.3.1 The Cessation of the Prophetic Spirit</w:t>
      </w:r>
      <w:bookmarkEnd w:id="184"/>
      <w:bookmarkEnd w:id="185"/>
      <w:bookmarkEnd w:id="186"/>
      <w:bookmarkEnd w:id="187"/>
      <w:bookmarkEnd w:id="188"/>
      <w:bookmarkEnd w:id="189"/>
      <w:bookmarkEnd w:id="190"/>
    </w:p>
    <w:p w14:paraId="7D92ECB3" w14:textId="77777777" w:rsidR="00A12FCA" w:rsidRDefault="00A12FCA">
      <w:pPr>
        <w:spacing w:after="200" w:line="360" w:lineRule="auto"/>
      </w:pPr>
      <w:r>
        <w:rPr>
          <w:rFonts w:ascii="Georgia" w:eastAsia="Georgia" w:hAnsi="Georgia" w:cs="Georgia"/>
        </w:rPr>
        <w:t xml:space="preserve">Jewish sources from this period provide consistent testimony that the prophetic Spirit had ceased. The mainstream rabbinic position held that “with the death of the last prophets — Haggai, Zechariah, and Malachi — the Holy Spirit ceased in Israel.” The </w:t>
      </w:r>
      <w:r>
        <w:rPr>
          <w:rFonts w:ascii="Georgia" w:eastAsia="Georgia" w:hAnsi="Georgia" w:cs="Georgia"/>
          <w:i/>
          <w:iCs/>
        </w:rPr>
        <w:t>Bat Kol</w:t>
      </w:r>
      <w:r>
        <w:rPr>
          <w:rFonts w:ascii="Georgia" w:eastAsia="Georgia" w:hAnsi="Georgia" w:cs="Georgia"/>
        </w:rPr>
        <w:t xml:space="preserve"> (“Daughter of a Voice”), a heavenly voice, was acknowledged as a lesser substitute for direct prophetic revelation. Torah study replaced prophetic speech as the primary means of knowing God’s will. Scribes and teachers replaced prophets. There was a decisive shift from revelation to interpretation (source: </w:t>
      </w:r>
      <w:r>
        <w:rPr>
          <w:rFonts w:ascii="Georgia" w:eastAsia="Georgia" w:hAnsi="Georgia" w:cs="Georgia"/>
          <w:i/>
          <w:iCs/>
        </w:rPr>
        <w:t>period2_second_temple_findings.md</w:t>
      </w:r>
      <w:r>
        <w:rPr>
          <w:rFonts w:ascii="Georgia" w:eastAsia="Georgia" w:hAnsi="Georgia" w:cs="Georgia"/>
        </w:rPr>
        <w:t>, Sections B–D).</w:t>
      </w:r>
    </w:p>
    <w:p w14:paraId="088F80C6" w14:textId="77777777" w:rsidR="00A12FCA" w:rsidRDefault="00A12FCA">
      <w:pPr>
        <w:spacing w:after="200" w:line="360" w:lineRule="auto"/>
      </w:pPr>
      <w:r>
        <w:rPr>
          <w:rFonts w:ascii="Georgia" w:eastAsia="Georgia" w:hAnsi="Georgia" w:cs="Georgia"/>
        </w:rPr>
        <w:t xml:space="preserve">The conditions at the close of the Old Testament explain this withdrawal. The prophet Malachi documented a people who were mistreating their wives (Malachi 2:13–16), marrying pagans (2:11), withholding tithes (3:8–10), offering defective sacrifices (1:8, 13), and declaring that it was “vain to serve God” (3:14). The priests were despising God’s name (1:6), offering polluted worship (1:7), and neglecting their teaching role (2:7–8). Every condition associated with the Spirit’s withdrawal in the Old Testament was present (source: </w:t>
      </w:r>
      <w:r>
        <w:rPr>
          <w:rFonts w:ascii="Georgia" w:eastAsia="Georgia" w:hAnsi="Georgia" w:cs="Georgia"/>
          <w:i/>
          <w:iCs/>
        </w:rPr>
        <w:t>spirit_withdrawal_biblical_medieval_analysis.md</w:t>
      </w:r>
      <w:r>
        <w:rPr>
          <w:rFonts w:ascii="Georgia" w:eastAsia="Georgia" w:hAnsi="Georgia" w:cs="Georgia"/>
        </w:rPr>
        <w:t>, Section D).</w:t>
      </w:r>
    </w:p>
    <w:p w14:paraId="044BD538" w14:textId="77777777" w:rsidR="00A12FCA" w:rsidRDefault="00A12FCA">
      <w:pPr>
        <w:pStyle w:val="Heading3"/>
      </w:pPr>
      <w:bookmarkStart w:id="191" w:name="_Toc222245243"/>
      <w:bookmarkStart w:id="192" w:name="_Toc222245443"/>
      <w:bookmarkStart w:id="193" w:name="_Toc222245643"/>
      <w:bookmarkStart w:id="194" w:name="_Toc222245843"/>
      <w:bookmarkStart w:id="195" w:name="_Toc222246043"/>
      <w:bookmarkStart w:id="196" w:name="_Toc222246243"/>
      <w:bookmarkStart w:id="197" w:name="_Toc222246647"/>
      <w:r>
        <w:rPr>
          <w:rFonts w:ascii="Arial" w:eastAsia="Arial" w:hAnsi="Arial" w:cs="Arial"/>
          <w:b/>
          <w:bCs/>
          <w:sz w:val="24"/>
          <w:szCs w:val="24"/>
        </w:rPr>
        <w:lastRenderedPageBreak/>
        <w:t>3.3.2 Longing, Hope, and Expectation</w:t>
      </w:r>
      <w:bookmarkEnd w:id="191"/>
      <w:bookmarkEnd w:id="192"/>
      <w:bookmarkEnd w:id="193"/>
      <w:bookmarkEnd w:id="194"/>
      <w:bookmarkEnd w:id="195"/>
      <w:bookmarkEnd w:id="196"/>
      <w:bookmarkEnd w:id="197"/>
    </w:p>
    <w:p w14:paraId="6C3F7C0A" w14:textId="77777777" w:rsidR="00A12FCA" w:rsidRDefault="00A12FCA">
      <w:pPr>
        <w:spacing w:after="200" w:line="360" w:lineRule="auto"/>
      </w:pPr>
      <w:r>
        <w:rPr>
          <w:rFonts w:ascii="Georgia" w:eastAsia="Georgia" w:hAnsi="Georgia" w:cs="Georgia"/>
        </w:rPr>
        <w:t>Despite the cessation, or perhaps because of it, the Second Temple period was characterised by profound longing and hopeful expectation. Jews universally believed that the Spirit would return in the messianic age. Joel 2:28–29 was understood as a future promise. Elijah would return before the Day of the Lord (Malachi 4:5–6). The restoration of prophetic Spirit was awaited with confidence.</w:t>
      </w:r>
    </w:p>
    <w:p w14:paraId="5A867C66" w14:textId="77777777" w:rsidR="00A12FCA" w:rsidRDefault="00A12FCA">
      <w:pPr>
        <w:spacing w:after="200" w:line="360" w:lineRule="auto"/>
      </w:pPr>
      <w:r>
        <w:rPr>
          <w:rFonts w:ascii="Georgia" w:eastAsia="Georgia" w:hAnsi="Georgia" w:cs="Georgia"/>
        </w:rPr>
        <w:t xml:space="preserve">Critically, however, they distinguished between three phases: the </w:t>
      </w:r>
      <w:r>
        <w:rPr>
          <w:rFonts w:ascii="Georgia" w:eastAsia="Georgia" w:hAnsi="Georgia" w:cs="Georgia"/>
          <w:i/>
          <w:iCs/>
        </w:rPr>
        <w:t>past</w:t>
      </w:r>
      <w:r>
        <w:rPr>
          <w:rFonts w:ascii="Georgia" w:eastAsia="Georgia" w:hAnsi="Georgia" w:cs="Georgia"/>
        </w:rPr>
        <w:t xml:space="preserve"> (Old Testament prophetic Spirit upon individuals like Moses, Elijah, and Isaiah), the </w:t>
      </w:r>
      <w:r>
        <w:rPr>
          <w:rFonts w:ascii="Georgia" w:eastAsia="Georgia" w:hAnsi="Georgia" w:cs="Georgia"/>
          <w:i/>
          <w:iCs/>
        </w:rPr>
        <w:t>present</w:t>
      </w:r>
      <w:r>
        <w:rPr>
          <w:rFonts w:ascii="Georgia" w:eastAsia="Georgia" w:hAnsi="Georgia" w:cs="Georgia"/>
        </w:rPr>
        <w:t xml:space="preserve"> (absence and cessation, with only limited individual activity), and the </w:t>
      </w:r>
      <w:r>
        <w:rPr>
          <w:rFonts w:ascii="Georgia" w:eastAsia="Georgia" w:hAnsi="Georgia" w:cs="Georgia"/>
          <w:i/>
          <w:iCs/>
        </w:rPr>
        <w:t>future</w:t>
      </w:r>
      <w:r>
        <w:rPr>
          <w:rFonts w:ascii="Georgia" w:eastAsia="Georgia" w:hAnsi="Georgia" w:cs="Georgia"/>
        </w:rPr>
        <w:t xml:space="preserve"> (messianic mass outpouring as promised by the prophets). They were living in the present phase — the gap between promise and fulfilment (source: </w:t>
      </w:r>
      <w:r>
        <w:rPr>
          <w:rFonts w:ascii="Georgia" w:eastAsia="Georgia" w:hAnsi="Georgia" w:cs="Georgia"/>
          <w:i/>
          <w:iCs/>
        </w:rPr>
        <w:t>period2_second_temple_findings.md</w:t>
      </w:r>
      <w:r>
        <w:rPr>
          <w:rFonts w:ascii="Georgia" w:eastAsia="Georgia" w:hAnsi="Georgia" w:cs="Georgia"/>
        </w:rPr>
        <w:t>, Section F).</w:t>
      </w:r>
    </w:p>
    <w:p w14:paraId="745F3D21" w14:textId="77777777" w:rsidR="00A12FCA" w:rsidRDefault="00A12FCA">
      <w:pPr>
        <w:spacing w:after="200" w:line="360" w:lineRule="auto"/>
      </w:pPr>
      <w:r>
        <w:rPr>
          <w:rFonts w:ascii="Georgia" w:eastAsia="Georgia" w:hAnsi="Georgia" w:cs="Georgia"/>
        </w:rPr>
        <w:t>Some minority communities claimed ongoing divine activity. The Qumran community (Essenes) believed in continuing inspiration through their Teacher of Righteousness, who had prophetic insight through the Spirit. But even at Qumran, this was individual and selective — not mass outpouring. Apocalyptic literature (1 Enoch, 4 Ezra, 2 Baruch) claimed visionary experiences, but these were attributed to individual seers, not corporate empowerment. The writers often used pseudonyms from the ancient past, suggesting they lacked contemporary prophetic authority.</w:t>
      </w:r>
    </w:p>
    <w:p w14:paraId="04B9004C" w14:textId="77777777" w:rsidR="00A12FCA" w:rsidRDefault="00A12FCA">
      <w:pPr>
        <w:pStyle w:val="Heading3"/>
      </w:pPr>
      <w:bookmarkStart w:id="198" w:name="_Toc222245244"/>
      <w:bookmarkStart w:id="199" w:name="_Toc222245444"/>
      <w:bookmarkStart w:id="200" w:name="_Toc222245644"/>
      <w:bookmarkStart w:id="201" w:name="_Toc222245844"/>
      <w:bookmarkStart w:id="202" w:name="_Toc222246044"/>
      <w:bookmarkStart w:id="203" w:name="_Toc222246244"/>
      <w:bookmarkStart w:id="204" w:name="_Toc222246648"/>
      <w:r>
        <w:rPr>
          <w:rFonts w:ascii="Arial" w:eastAsia="Arial" w:hAnsi="Arial" w:cs="Arial"/>
          <w:b/>
          <w:bCs/>
          <w:sz w:val="24"/>
          <w:szCs w:val="24"/>
        </w:rPr>
        <w:t>3.3.3 What They Expected — and Did Not Expect</w:t>
      </w:r>
      <w:bookmarkEnd w:id="198"/>
      <w:bookmarkEnd w:id="199"/>
      <w:bookmarkEnd w:id="200"/>
      <w:bookmarkEnd w:id="201"/>
      <w:bookmarkEnd w:id="202"/>
      <w:bookmarkEnd w:id="203"/>
      <w:bookmarkEnd w:id="204"/>
    </w:p>
    <w:p w14:paraId="484D06E7" w14:textId="77777777" w:rsidR="00A12FCA" w:rsidRDefault="00A12FCA">
      <w:pPr>
        <w:spacing w:after="200" w:line="360" w:lineRule="auto"/>
      </w:pPr>
      <w:r>
        <w:rPr>
          <w:rFonts w:ascii="Georgia" w:eastAsia="Georgia" w:hAnsi="Georgia" w:cs="Georgia"/>
        </w:rPr>
        <w:t xml:space="preserve">When Jesus appeared, the Jews awaited a Messiah, not primarily a mass Spirit outpouring. They expected the Messiah to </w:t>
      </w:r>
      <w:r>
        <w:rPr>
          <w:rFonts w:ascii="Georgia" w:eastAsia="Georgia" w:hAnsi="Georgia" w:cs="Georgia"/>
          <w:i/>
          <w:iCs/>
        </w:rPr>
        <w:t>bring</w:t>
      </w:r>
      <w:r>
        <w:rPr>
          <w:rFonts w:ascii="Georgia" w:eastAsia="Georgia" w:hAnsi="Georgia" w:cs="Georgia"/>
        </w:rPr>
        <w:t xml:space="preserve"> the Spirit (Isaiah 11:2), with the Spirit outpouring as a </w:t>
      </w:r>
      <w:r>
        <w:rPr>
          <w:rFonts w:ascii="Georgia" w:eastAsia="Georgia" w:hAnsi="Georgia" w:cs="Georgia"/>
          <w:i/>
          <w:iCs/>
        </w:rPr>
        <w:t>consequence</w:t>
      </w:r>
      <w:r>
        <w:rPr>
          <w:rFonts w:ascii="Georgia" w:eastAsia="Georgia" w:hAnsi="Georgia" w:cs="Georgia"/>
        </w:rPr>
        <w:t xml:space="preserve"> of the messianic age, not a sign of its arrival. This is why Peter had to explain Pentecost (Acts 2:14–21) by quoting Joel 2 — the crowd was bewildered and amazed because what they witnessed was unexpected in its timing, even if anticipated in its content.</w:t>
      </w:r>
    </w:p>
    <w:p w14:paraId="4E0E9499" w14:textId="77777777" w:rsidR="00A12FCA" w:rsidRDefault="00A12FCA">
      <w:pPr>
        <w:spacing w:after="200" w:line="360" w:lineRule="auto"/>
      </w:pPr>
      <w:r>
        <w:rPr>
          <w:rFonts w:ascii="Georgia" w:eastAsia="Georgia" w:hAnsi="Georgia" w:cs="Georgia"/>
        </w:rPr>
        <w:t xml:space="preserve">The significance for this study is this: </w:t>
      </w:r>
      <w:r>
        <w:rPr>
          <w:rFonts w:ascii="Georgia" w:eastAsia="Georgia" w:hAnsi="Georgia" w:cs="Georgia"/>
          <w:b/>
          <w:bCs/>
        </w:rPr>
        <w:t>Pentecost was a surprise, not a routine fulfillment of immediate expectation.</w:t>
      </w:r>
      <w:r>
        <w:rPr>
          <w:rFonts w:ascii="Georgia" w:eastAsia="Georgia" w:hAnsi="Georgia" w:cs="Georgia"/>
        </w:rPr>
        <w:t xml:space="preserve"> The 400-year gap between prophetic promise and Pentecost fulfillment was not merely historical distance. It was theological preparation. The long silence created the thirst that the outpouring would satisfy. The absence of the prophetic Spirit made the universal outpouring of the Spirit all the more astonishing when it came.</w:t>
      </w:r>
    </w:p>
    <w:p w14:paraId="206792C4" w14:textId="77777777" w:rsidR="00A12FCA" w:rsidRDefault="00A12FCA">
      <w:pPr>
        <w:pStyle w:val="Heading2"/>
      </w:pPr>
      <w:bookmarkStart w:id="205" w:name="_Toc222245245"/>
      <w:bookmarkStart w:id="206" w:name="_Toc222245445"/>
      <w:bookmarkStart w:id="207" w:name="_Toc222245645"/>
      <w:bookmarkStart w:id="208" w:name="_Toc222245845"/>
      <w:bookmarkStart w:id="209" w:name="_Toc222246045"/>
      <w:bookmarkStart w:id="210" w:name="_Toc222246245"/>
      <w:bookmarkStart w:id="211" w:name="_Toc222246649"/>
      <w:r>
        <w:rPr>
          <w:rFonts w:ascii="Arial" w:eastAsia="Arial" w:hAnsi="Arial" w:cs="Arial"/>
          <w:b/>
          <w:bCs/>
          <w:sz w:val="28"/>
          <w:szCs w:val="28"/>
        </w:rPr>
        <w:lastRenderedPageBreak/>
        <w:t>3.4 The Fulfilment Arc: From Promise to Pause</w:t>
      </w:r>
      <w:bookmarkEnd w:id="205"/>
      <w:bookmarkEnd w:id="206"/>
      <w:bookmarkEnd w:id="207"/>
      <w:bookmarkEnd w:id="208"/>
      <w:bookmarkEnd w:id="209"/>
      <w:bookmarkEnd w:id="210"/>
      <w:bookmarkEnd w:id="211"/>
    </w:p>
    <w:p w14:paraId="4076333C" w14:textId="77777777" w:rsidR="00A12FCA" w:rsidRDefault="00A12FCA">
      <w:pPr>
        <w:spacing w:after="200" w:line="360" w:lineRule="auto"/>
      </w:pPr>
      <w:r>
        <w:rPr>
          <w:rFonts w:ascii="Georgia" w:eastAsia="Georgia" w:hAnsi="Georgia" w:cs="Georgia"/>
        </w:rPr>
        <w:t>Part 1 of this study has established three foundations. First, the Spirit was present and active from creation, working selectively through individuals in the Old Testament era for specific tasks (Chapter 2). Second, the prophets anticipated a radically different future: the Spirit poured out universally, internally, and transformatively (Chapter 3, Sections 3.1–3.2). Third, between the promise and its fulfilment lay four centuries of silence, cessation, and expectation (Chapter 3, Section 3.3).</w:t>
      </w:r>
    </w:p>
    <w:p w14:paraId="119849F5" w14:textId="77777777" w:rsidR="00A12FCA" w:rsidRDefault="00A12FCA">
      <w:pPr>
        <w:spacing w:after="200" w:line="360" w:lineRule="auto"/>
      </w:pPr>
      <w:r>
        <w:rPr>
          <w:rFonts w:ascii="Georgia" w:eastAsia="Georgia" w:hAnsi="Georgia" w:cs="Georgia"/>
        </w:rPr>
        <w:t xml:space="preserve">What remained was the </w:t>
      </w:r>
      <w:r>
        <w:rPr>
          <w:rFonts w:ascii="Georgia" w:eastAsia="Georgia" w:hAnsi="Georgia" w:cs="Georgia"/>
          <w:i/>
          <w:iCs/>
        </w:rPr>
        <w:t>mechanism.</w:t>
      </w:r>
      <w:r>
        <w:rPr>
          <w:rFonts w:ascii="Georgia" w:eastAsia="Georgia" w:hAnsi="Georgia" w:cs="Georgia"/>
        </w:rPr>
        <w:t xml:space="preserve"> How would the promise be fulfilled? What barrier stood between the selective Spirit of the Old Testament and the universal Spirit of Joel’s prophecy? And what event would remove that barrier?</w:t>
      </w:r>
    </w:p>
    <w:p w14:paraId="1A5A0895" w14:textId="77777777" w:rsidR="00A12FCA" w:rsidRDefault="00A12FCA">
      <w:pPr>
        <w:spacing w:after="200" w:line="360" w:lineRule="auto"/>
      </w:pPr>
      <w:r>
        <w:rPr>
          <w:rFonts w:ascii="Georgia" w:eastAsia="Georgia" w:hAnsi="Georgia" w:cs="Georgia"/>
        </w:rPr>
        <w:t>The answer, which forms the subject of Part 2, is Christ’s completed work on the cross. Jesus Himself made the connection explicit: “The Spirit had not yet been given, because Jesus was not yet glorified” (John 7:39) and “If I do not go away, the Helper will not come to you. But if I go, I will send him to you” (John 16:7). The fulfilment of the prophetic promise required the resolution of the problem of sin. And that resolution would come through the cross.</w:t>
      </w:r>
    </w:p>
    <w:p w14:paraId="0CE88B89" w14:textId="77777777" w:rsidR="00A12FCA" w:rsidRDefault="00A12FCA">
      <w:pPr>
        <w:pStyle w:val="Heading1"/>
      </w:pPr>
      <w:bookmarkStart w:id="212" w:name="_Toc222245246"/>
      <w:bookmarkStart w:id="213" w:name="_Toc222245446"/>
      <w:bookmarkStart w:id="214" w:name="_Toc222245646"/>
      <w:bookmarkStart w:id="215" w:name="_Toc222245846"/>
      <w:bookmarkStart w:id="216" w:name="_Toc222246046"/>
      <w:bookmarkStart w:id="217" w:name="_Toc222246246"/>
      <w:bookmarkStart w:id="218" w:name="_Toc222246650"/>
      <w:r>
        <w:rPr>
          <w:rFonts w:ascii="Arial" w:eastAsia="Arial" w:hAnsi="Arial" w:cs="Arial"/>
          <w:b/>
          <w:bCs/>
          <w:sz w:val="32"/>
          <w:szCs w:val="32"/>
        </w:rPr>
        <w:t>Source Documents Referenced in Part 1</w:t>
      </w:r>
      <w:bookmarkEnd w:id="212"/>
      <w:bookmarkEnd w:id="213"/>
      <w:bookmarkEnd w:id="214"/>
      <w:bookmarkEnd w:id="215"/>
      <w:bookmarkEnd w:id="216"/>
      <w:bookmarkEnd w:id="217"/>
      <w:bookmarkEnd w:id="218"/>
    </w:p>
    <w:p w14:paraId="503DCF00" w14:textId="77777777" w:rsidR="00A12FCA" w:rsidRDefault="00A12FCA">
      <w:pPr>
        <w:spacing w:after="120"/>
      </w:pPr>
    </w:p>
    <w:p w14:paraId="6E3B10BC" w14:textId="77777777" w:rsidR="00A12FCA" w:rsidRDefault="00A12FCA">
      <w:pPr>
        <w:spacing w:after="200" w:line="360" w:lineRule="auto"/>
      </w:pPr>
      <w:r>
        <w:rPr>
          <w:rFonts w:ascii="Georgia" w:eastAsia="Georgia" w:hAnsi="Georgia" w:cs="Georgia"/>
        </w:rPr>
        <w:t>The following documents from the Framework A research collection were used as source material for this Part:</w:t>
      </w:r>
    </w:p>
    <w:p w14:paraId="6AFDDF0D" w14:textId="77777777" w:rsidR="00A12FCA" w:rsidRDefault="00A12FCA">
      <w:pPr>
        <w:spacing w:after="200" w:line="360" w:lineRule="auto"/>
      </w:pPr>
      <w:r>
        <w:rPr>
          <w:rFonts w:ascii="Georgia" w:eastAsia="Georgia" w:hAnsi="Georgia" w:cs="Georgia"/>
          <w:b/>
          <w:bCs/>
        </w:rPr>
        <w:t>Framework_A_Holy_Spirit_Study_v3.docx</w:t>
      </w:r>
      <w:r>
        <w:rPr>
          <w:rFonts w:ascii="Georgia" w:eastAsia="Georgia" w:hAnsi="Georgia" w:cs="Georgia"/>
        </w:rPr>
        <w:t xml:space="preserve"> — Master framework document defining chapter structure, document mapping, and gap analysis.</w:t>
      </w:r>
    </w:p>
    <w:p w14:paraId="2862DF26" w14:textId="77777777" w:rsidR="00A12FCA" w:rsidRDefault="00A12FCA">
      <w:pPr>
        <w:spacing w:after="200" w:line="360" w:lineRule="auto"/>
      </w:pPr>
      <w:r>
        <w:rPr>
          <w:rFonts w:ascii="Georgia" w:eastAsia="Georgia" w:hAnsi="Georgia" w:cs="Georgia"/>
          <w:b/>
          <w:bCs/>
        </w:rPr>
        <w:t>Spirit_Categorization_Complete.docx</w:t>
      </w:r>
      <w:r>
        <w:rPr>
          <w:rFonts w:ascii="Georgia" w:eastAsia="Georgia" w:hAnsi="Georgia" w:cs="Georgia"/>
        </w:rPr>
        <w:t xml:space="preserve"> — Complete categorisation of all 515 biblical references to “spirit” across Old and New Testaments. Primary source for Chapter 2’s analysis of 154 OT Spirit references.</w:t>
      </w:r>
    </w:p>
    <w:p w14:paraId="74177E28" w14:textId="77777777" w:rsidR="00A12FCA" w:rsidRDefault="00A12FCA">
      <w:pPr>
        <w:spacing w:after="200" w:line="360" w:lineRule="auto"/>
      </w:pPr>
      <w:r>
        <w:rPr>
          <w:rFonts w:ascii="Georgia" w:eastAsia="Georgia" w:hAnsi="Georgia" w:cs="Georgia"/>
          <w:b/>
          <w:bCs/>
        </w:rPr>
        <w:t>period1_ane_findings.md</w:t>
      </w:r>
      <w:r>
        <w:rPr>
          <w:rFonts w:ascii="Georgia" w:eastAsia="Georgia" w:hAnsi="Georgia" w:cs="Georgia"/>
        </w:rPr>
        <w:t xml:space="preserve"> — Ancient Near Eastern source analysis including Mari Letters and Nineveh Collection parallels. Primary source for Section 2.4 on ANE context.</w:t>
      </w:r>
    </w:p>
    <w:p w14:paraId="444FBE11" w14:textId="77777777" w:rsidR="00A12FCA" w:rsidRDefault="00A12FCA">
      <w:pPr>
        <w:spacing w:after="200" w:line="360" w:lineRule="auto"/>
      </w:pPr>
      <w:r>
        <w:rPr>
          <w:rFonts w:ascii="Georgia" w:eastAsia="Georgia" w:hAnsi="Georgia" w:cs="Georgia"/>
          <w:b/>
          <w:bCs/>
        </w:rPr>
        <w:lastRenderedPageBreak/>
        <w:t>period2_second_temple_findings.md</w:t>
      </w:r>
      <w:r>
        <w:rPr>
          <w:rFonts w:ascii="Georgia" w:eastAsia="Georgia" w:hAnsi="Georgia" w:cs="Georgia"/>
        </w:rPr>
        <w:t xml:space="preserve"> — Second Temple period research covering prophetic cessation, messianic expectation, and the individual-versus-mass outpouring distinction. Primary source for Chapter 3, Section 3.3.</w:t>
      </w:r>
    </w:p>
    <w:p w14:paraId="423B5DA1" w14:textId="77777777" w:rsidR="00A12FCA" w:rsidRDefault="00A12FCA">
      <w:pPr>
        <w:spacing w:after="200" w:line="360" w:lineRule="auto"/>
      </w:pPr>
      <w:r>
        <w:rPr>
          <w:rFonts w:ascii="Georgia" w:eastAsia="Georgia" w:hAnsi="Georgia" w:cs="Georgia"/>
          <w:b/>
          <w:bCs/>
        </w:rPr>
        <w:t>ot_nt_spirit_shift_analysis.md</w:t>
      </w:r>
      <w:r>
        <w:rPr>
          <w:rFonts w:ascii="Georgia" w:eastAsia="Georgia" w:hAnsi="Georgia" w:cs="Georgia"/>
        </w:rPr>
        <w:t xml:space="preserve"> — Comprehensive analysis of the Old Testament to New Testament transition including Hebrew language analysis (“upon” vs. “within”) and the five specific differences identified. Source for Sections 2.3 and 3.1.2.</w:t>
      </w:r>
    </w:p>
    <w:p w14:paraId="7A83BFF4" w14:textId="77777777" w:rsidR="00A12FCA" w:rsidRDefault="00A12FCA">
      <w:pPr>
        <w:spacing w:after="200" w:line="360" w:lineRule="auto"/>
      </w:pPr>
      <w:r>
        <w:rPr>
          <w:rFonts w:ascii="Georgia" w:eastAsia="Georgia" w:hAnsi="Georgia" w:cs="Georgia"/>
          <w:b/>
          <w:bCs/>
        </w:rPr>
        <w:t>spirit_withdrawal_biblical_medieval_analysis.md</w:t>
      </w:r>
      <w:r>
        <w:rPr>
          <w:rFonts w:ascii="Georgia" w:eastAsia="Georgia" w:hAnsi="Georgia" w:cs="Georgia"/>
        </w:rPr>
        <w:t xml:space="preserve"> — Biblical patterns of Spirit withdrawal including Judges cycles, Saul, and the Babylonian Exile. Source for Sections 2.2 and 3.3.1.</w:t>
      </w:r>
    </w:p>
    <w:p w14:paraId="2B67E502" w14:textId="77777777" w:rsidR="00A12FCA" w:rsidRDefault="00A12FCA">
      <w:pPr>
        <w:spacing w:after="200" w:line="360" w:lineRule="auto"/>
      </w:pPr>
      <w:r>
        <w:rPr>
          <w:rFonts w:ascii="Georgia" w:eastAsia="Georgia" w:hAnsi="Georgia" w:cs="Georgia"/>
          <w:b/>
          <w:bCs/>
        </w:rPr>
        <w:t>spirit_conditions_preparation_comprehensive.md</w:t>
      </w:r>
      <w:r>
        <w:rPr>
          <w:rFonts w:ascii="Georgia" w:eastAsia="Georgia" w:hAnsi="Georgia" w:cs="Georgia"/>
        </w:rPr>
        <w:t xml:space="preserve"> — Analysis of conditions preceding Spirit movement including the 2 Chronicles 7:14 blueprint and seven validated conditions. Source for Section 1.3.</w:t>
      </w:r>
    </w:p>
    <w:p w14:paraId="4BC950D2" w14:textId="77777777" w:rsidR="00A12FCA" w:rsidRDefault="00A12FCA">
      <w:pPr>
        <w:spacing w:after="200" w:line="360" w:lineRule="auto"/>
      </w:pPr>
      <w:r>
        <w:rPr>
          <w:rFonts w:ascii="Georgia" w:eastAsia="Georgia" w:hAnsi="Georgia" w:cs="Georgia"/>
          <w:b/>
          <w:bCs/>
        </w:rPr>
        <w:t>spirit_purpose_role_comprehensive.md</w:t>
      </w:r>
      <w:r>
        <w:rPr>
          <w:rFonts w:ascii="Georgia" w:eastAsia="Georgia" w:hAnsi="Georgia" w:cs="Georgia"/>
        </w:rPr>
        <w:t xml:space="preserve"> — Comprehensive NT analysis of the Spirit’s purpose and role. Referenced for the theological sequence in Section 1.4.</w:t>
      </w:r>
    </w:p>
    <w:p w14:paraId="052E72FE" w14:textId="77777777" w:rsidR="00A12FCA" w:rsidRDefault="00A12FCA">
      <w:pPr>
        <w:spacing w:after="200" w:line="360" w:lineRule="auto"/>
      </w:pPr>
      <w:r>
        <w:rPr>
          <w:rFonts w:ascii="Georgia" w:eastAsia="Georgia" w:hAnsi="Georgia" w:cs="Georgia"/>
          <w:b/>
          <w:bCs/>
        </w:rPr>
        <w:t>Executive_Summary_FINAL.docx</w:t>
      </w:r>
      <w:r>
        <w:rPr>
          <w:rFonts w:ascii="Georgia" w:eastAsia="Georgia" w:hAnsi="Georgia" w:cs="Georgia"/>
        </w:rPr>
        <w:t xml:space="preserve"> — Validated executive summary of the complete study. Referenced for the central thesis statement in Section 1.4.</w:t>
      </w:r>
    </w:p>
    <w:p w14:paraId="61FE208F" w14:textId="77777777" w:rsidR="00A12FCA" w:rsidRDefault="00A12FCA">
      <w:pPr>
        <w:spacing w:after="200" w:line="360" w:lineRule="auto"/>
      </w:pPr>
      <w:r>
        <w:rPr>
          <w:rFonts w:ascii="Georgia" w:eastAsia="Georgia" w:hAnsi="Georgia" w:cs="Georgia"/>
          <w:b/>
          <w:bCs/>
        </w:rPr>
        <w:t>COMPLETE_RESEARCH_MASTER_INDEX_FINAL.md</w:t>
      </w:r>
      <w:r>
        <w:rPr>
          <w:rFonts w:ascii="Georgia" w:eastAsia="Georgia" w:hAnsi="Georgia" w:cs="Georgia"/>
        </w:rPr>
        <w:t xml:space="preserve"> — Full project inventory cataloguing all 30 documents. Referenced for methodology in Section 1.2.</w:t>
      </w:r>
    </w:p>
    <w:p w14:paraId="6D34072E" w14:textId="77777777" w:rsidR="00A12FCA" w:rsidRDefault="00A12FCA">
      <w:pPr>
        <w:spacing w:after="200" w:line="360" w:lineRule="auto"/>
      </w:pPr>
      <w:r>
        <w:rPr>
          <w:rFonts w:ascii="Georgia" w:eastAsia="Georgia" w:hAnsi="Georgia" w:cs="Georgia"/>
          <w:b/>
          <w:bCs/>
        </w:rPr>
        <w:t>00_Introduction_and_Overview.docx</w:t>
      </w:r>
      <w:r>
        <w:rPr>
          <w:rFonts w:ascii="Georgia" w:eastAsia="Georgia" w:hAnsi="Georgia" w:cs="Georgia"/>
        </w:rPr>
        <w:t xml:space="preserve"> — Introduction to the companion study (Framework B) including methodology notes. Referenced for the companion study relationship in Section 1.6.</w:t>
      </w:r>
    </w:p>
    <w:p w14:paraId="00046BDF" w14:textId="77777777" w:rsidR="00A12FCA" w:rsidRDefault="00A12FCA">
      <w:pPr>
        <w:spacing w:after="200" w:line="360" w:lineRule="auto"/>
      </w:pPr>
      <w:r>
        <w:rPr>
          <w:rFonts w:ascii="Georgia" w:eastAsia="Georgia" w:hAnsi="Georgia" w:cs="Georgia"/>
          <w:b/>
          <w:bCs/>
        </w:rPr>
        <w:t>versus_for_spirit_and_related_words_-_old_testament.md</w:t>
      </w:r>
      <w:r>
        <w:rPr>
          <w:rFonts w:ascii="Georgia" w:eastAsia="Georgia" w:hAnsi="Georgia" w:cs="Georgia"/>
        </w:rPr>
        <w:t xml:space="preserve"> — Raw verse data for all Old Testament spirit references extracted via STEP Bible. Supporting data for Chapter 2.</w:t>
      </w:r>
    </w:p>
    <w:p w14:paraId="05C7D1E0" w14:textId="44AAFCBD" w:rsidR="00A12FCA" w:rsidRDefault="00A12FCA">
      <w:r>
        <w:br w:type="page"/>
      </w:r>
    </w:p>
    <w:p w14:paraId="6F1394EE" w14:textId="77777777" w:rsidR="00A12FCA" w:rsidRDefault="00A12FCA" w:rsidP="003C6531">
      <w:pPr>
        <w:pStyle w:val="Heading1"/>
      </w:pPr>
      <w:bookmarkStart w:id="219" w:name="_Toc222246651"/>
      <w:r>
        <w:rPr>
          <w:rFonts w:eastAsia="Arial"/>
        </w:rPr>
        <w:lastRenderedPageBreak/>
        <w:t>PART 2: THE HINGE — CHRIST’S WORK AS ENABLER</w:t>
      </w:r>
      <w:bookmarkEnd w:id="219"/>
    </w:p>
    <w:p w14:paraId="5D455AF5" w14:textId="77777777" w:rsidR="00A12FCA" w:rsidRDefault="00A12FCA">
      <w:pPr>
        <w:spacing w:after="80"/>
        <w:jc w:val="center"/>
      </w:pPr>
      <w:r>
        <w:rPr>
          <w:rFonts w:ascii="Arial" w:eastAsia="Arial" w:hAnsi="Arial" w:cs="Arial"/>
        </w:rPr>
        <w:t>Chapters 4–5</w:t>
      </w:r>
    </w:p>
    <w:p w14:paraId="48BF4371" w14:textId="77777777" w:rsidR="00A12FCA" w:rsidRDefault="00A12FCA">
      <w:pPr>
        <w:spacing w:after="600"/>
      </w:pPr>
    </w:p>
    <w:p w14:paraId="6B7DEC60" w14:textId="77777777" w:rsidR="00A12FCA" w:rsidRDefault="00A12FCA">
      <w:pPr>
        <w:pStyle w:val="Heading1"/>
      </w:pPr>
      <w:bookmarkStart w:id="220" w:name="_Toc222245247"/>
      <w:bookmarkStart w:id="221" w:name="_Toc222245447"/>
      <w:bookmarkStart w:id="222" w:name="_Toc222245647"/>
      <w:bookmarkStart w:id="223" w:name="_Toc222245847"/>
      <w:bookmarkStart w:id="224" w:name="_Toc222246047"/>
      <w:bookmarkStart w:id="225" w:name="_Toc222246247"/>
      <w:bookmarkStart w:id="226" w:name="_Toc222246652"/>
      <w:r>
        <w:rPr>
          <w:rFonts w:ascii="Arial" w:eastAsia="Arial" w:hAnsi="Arial" w:cs="Arial"/>
          <w:b/>
          <w:bCs/>
          <w:sz w:val="32"/>
          <w:szCs w:val="32"/>
        </w:rPr>
        <w:t>Chapter 4: Why Christ Had to Come First</w:t>
      </w:r>
      <w:bookmarkEnd w:id="220"/>
      <w:bookmarkEnd w:id="221"/>
      <w:bookmarkEnd w:id="222"/>
      <w:bookmarkEnd w:id="223"/>
      <w:bookmarkEnd w:id="224"/>
      <w:bookmarkEnd w:id="225"/>
      <w:bookmarkEnd w:id="226"/>
    </w:p>
    <w:p w14:paraId="58E21855" w14:textId="77777777" w:rsidR="00A12FCA" w:rsidRDefault="00A12FCA">
      <w:pPr>
        <w:spacing w:after="120"/>
      </w:pPr>
    </w:p>
    <w:p w14:paraId="74CC5FA6" w14:textId="77777777" w:rsidR="00A12FCA" w:rsidRDefault="00A12FCA">
      <w:pPr>
        <w:pStyle w:val="Heading2"/>
      </w:pPr>
      <w:bookmarkStart w:id="227" w:name="_Toc222245248"/>
      <w:bookmarkStart w:id="228" w:name="_Toc222245448"/>
      <w:bookmarkStart w:id="229" w:name="_Toc222245648"/>
      <w:bookmarkStart w:id="230" w:name="_Toc222245848"/>
      <w:bookmarkStart w:id="231" w:name="_Toc222246048"/>
      <w:bookmarkStart w:id="232" w:name="_Toc222246248"/>
      <w:bookmarkStart w:id="233" w:name="_Toc222246653"/>
      <w:r>
        <w:rPr>
          <w:rFonts w:ascii="Arial" w:eastAsia="Arial" w:hAnsi="Arial" w:cs="Arial"/>
          <w:b/>
          <w:bCs/>
          <w:sz w:val="28"/>
          <w:szCs w:val="28"/>
        </w:rPr>
        <w:t>4.1 The Theological Necessity</w:t>
      </w:r>
      <w:bookmarkEnd w:id="227"/>
      <w:bookmarkEnd w:id="228"/>
      <w:bookmarkEnd w:id="229"/>
      <w:bookmarkEnd w:id="230"/>
      <w:bookmarkEnd w:id="231"/>
      <w:bookmarkEnd w:id="232"/>
      <w:bookmarkEnd w:id="233"/>
    </w:p>
    <w:p w14:paraId="5F7E5D49" w14:textId="77777777" w:rsidR="00A12FCA" w:rsidRDefault="00A12FCA">
      <w:pPr>
        <w:spacing w:after="200" w:line="360" w:lineRule="auto"/>
      </w:pPr>
      <w:r>
        <w:rPr>
          <w:rFonts w:ascii="Georgia" w:eastAsia="Georgia" w:hAnsi="Georgia" w:cs="Georgia"/>
        </w:rPr>
        <w:t>Part 1 of this study established that the Old Testament prophets promised a universal outpouring of the Spirit, but the outpouring did not come during the Old Testament era. Something had to happen first. The prophets could see the destination — Spirit poured out on all flesh, law written on hearts, new hearts and new spirits given — but the road to that destination had not yet been built. Chapter 4 examines why Christ’s sacrifice was the necessary prerequisite for the Spirit’s universal outpouring, and what precisely His completed work accomplished that made Pentecost possible.</w:t>
      </w:r>
    </w:p>
    <w:p w14:paraId="0DCDAEA3" w14:textId="77777777" w:rsidR="00A12FCA" w:rsidRDefault="00A12FCA">
      <w:pPr>
        <w:spacing w:after="200" w:line="360" w:lineRule="auto"/>
      </w:pPr>
      <w:r>
        <w:rPr>
          <w:rFonts w:ascii="Georgia" w:eastAsia="Georgia" w:hAnsi="Georgia" w:cs="Georgia"/>
        </w:rPr>
        <w:t xml:space="preserve">The argument can be stated simply: sin created a barrier between God and humanity. Old Testament sacrifices provided a temporary covering but could not permanently remove the barrier. Christ’s sacrifice removed it. With the barrier removed, the Spirit could be poured out universally, permanently, and internally. The mechanism is not speculative — it is stated explicitly in Scripture, analysed comprehensively in the book of Hebrews, and confirmed by Jesus’ own words. The primary source for this chapter’s analysis is the </w:t>
      </w:r>
      <w:r>
        <w:rPr>
          <w:rFonts w:ascii="Georgia" w:eastAsia="Georgia" w:hAnsi="Georgia" w:cs="Georgia"/>
          <w:i/>
          <w:iCs/>
        </w:rPr>
        <w:t>ot_nt_spirit_shift_analysis.md</w:t>
      </w:r>
      <w:r>
        <w:rPr>
          <w:rFonts w:ascii="Georgia" w:eastAsia="Georgia" w:hAnsi="Georgia" w:cs="Georgia"/>
        </w:rPr>
        <w:t xml:space="preserve"> document, Sections 1–3.</w:t>
      </w:r>
    </w:p>
    <w:p w14:paraId="26B15305" w14:textId="77777777" w:rsidR="00A12FCA" w:rsidRDefault="00A12FCA">
      <w:pPr>
        <w:pStyle w:val="Heading2"/>
      </w:pPr>
      <w:bookmarkStart w:id="234" w:name="_Toc222245249"/>
      <w:bookmarkStart w:id="235" w:name="_Toc222245449"/>
      <w:bookmarkStart w:id="236" w:name="_Toc222245649"/>
      <w:bookmarkStart w:id="237" w:name="_Toc222245849"/>
      <w:bookmarkStart w:id="238" w:name="_Toc222246049"/>
      <w:bookmarkStart w:id="239" w:name="_Toc222246249"/>
      <w:bookmarkStart w:id="240" w:name="_Toc222246654"/>
      <w:r>
        <w:rPr>
          <w:rFonts w:ascii="Arial" w:eastAsia="Arial" w:hAnsi="Arial" w:cs="Arial"/>
          <w:b/>
          <w:bCs/>
          <w:sz w:val="28"/>
          <w:szCs w:val="28"/>
        </w:rPr>
        <w:t>4.2 The Explicit Statements: Jesus’ Own Words</w:t>
      </w:r>
      <w:bookmarkEnd w:id="234"/>
      <w:bookmarkEnd w:id="235"/>
      <w:bookmarkEnd w:id="236"/>
      <w:bookmarkEnd w:id="237"/>
      <w:bookmarkEnd w:id="238"/>
      <w:bookmarkEnd w:id="239"/>
      <w:bookmarkEnd w:id="240"/>
    </w:p>
    <w:p w14:paraId="7BCABC4E" w14:textId="77777777" w:rsidR="00A12FCA" w:rsidRDefault="00A12FCA">
      <w:pPr>
        <w:spacing w:after="200" w:line="360" w:lineRule="auto"/>
      </w:pPr>
      <w:r>
        <w:rPr>
          <w:rFonts w:ascii="Georgia" w:eastAsia="Georgia" w:hAnsi="Georgia" w:cs="Georgia"/>
        </w:rPr>
        <w:t>Before examining the theological mechanism, it is important to note that the connection between Christ’s departure and the Spirit’s coming is not merely an inference from the biblical data. Jesus stated it directly, on multiple occasions.</w:t>
      </w:r>
    </w:p>
    <w:p w14:paraId="2BA70635" w14:textId="77777777" w:rsidR="00A12FCA" w:rsidRDefault="00A12FCA">
      <w:pPr>
        <w:pStyle w:val="Heading3"/>
      </w:pPr>
      <w:bookmarkStart w:id="241" w:name="_Toc222245250"/>
      <w:bookmarkStart w:id="242" w:name="_Toc222245450"/>
      <w:bookmarkStart w:id="243" w:name="_Toc222245650"/>
      <w:bookmarkStart w:id="244" w:name="_Toc222245850"/>
      <w:bookmarkStart w:id="245" w:name="_Toc222246050"/>
      <w:bookmarkStart w:id="246" w:name="_Toc222246250"/>
      <w:bookmarkStart w:id="247" w:name="_Toc222246655"/>
      <w:r>
        <w:rPr>
          <w:rFonts w:ascii="Arial" w:eastAsia="Arial" w:hAnsi="Arial" w:cs="Arial"/>
          <w:b/>
          <w:bCs/>
          <w:sz w:val="24"/>
          <w:szCs w:val="24"/>
        </w:rPr>
        <w:t>4.2.1 John 7:39 — “The Spirit Had Not Yet Been Given”</w:t>
      </w:r>
      <w:bookmarkEnd w:id="241"/>
      <w:bookmarkEnd w:id="242"/>
      <w:bookmarkEnd w:id="243"/>
      <w:bookmarkEnd w:id="244"/>
      <w:bookmarkEnd w:id="245"/>
      <w:bookmarkEnd w:id="246"/>
      <w:bookmarkEnd w:id="247"/>
    </w:p>
    <w:p w14:paraId="41A5DB1F" w14:textId="77777777" w:rsidR="00A12FCA" w:rsidRDefault="00A12FCA">
      <w:pPr>
        <w:spacing w:after="200" w:line="360" w:lineRule="auto"/>
        <w:ind w:left="720" w:right="720"/>
      </w:pPr>
      <w:r>
        <w:rPr>
          <w:rFonts w:ascii="Georgia" w:eastAsia="Georgia" w:hAnsi="Georgia" w:cs="Georgia"/>
          <w:b/>
          <w:bCs/>
          <w:i/>
          <w:iCs/>
          <w:sz w:val="22"/>
          <w:szCs w:val="22"/>
        </w:rPr>
        <w:t xml:space="preserve">John 7:39 — </w:t>
      </w:r>
      <w:r>
        <w:rPr>
          <w:rFonts w:ascii="Georgia" w:eastAsia="Georgia" w:hAnsi="Georgia" w:cs="Georgia"/>
          <w:i/>
          <w:iCs/>
          <w:sz w:val="22"/>
          <w:szCs w:val="22"/>
        </w:rPr>
        <w:t>“Now this he said about the Spirit, whom those who believed in him were to receive, for as yet the Spirit had not been given, because Jesus was not yet glorified.”</w:t>
      </w:r>
    </w:p>
    <w:p w14:paraId="12D41320" w14:textId="77777777" w:rsidR="00A12FCA" w:rsidRDefault="00A12FCA">
      <w:pPr>
        <w:spacing w:after="200" w:line="360" w:lineRule="auto"/>
      </w:pPr>
      <w:r>
        <w:rPr>
          <w:rFonts w:ascii="Georgia" w:eastAsia="Georgia" w:hAnsi="Georgia" w:cs="Georgia"/>
        </w:rPr>
        <w:t xml:space="preserve">The Greek text is strikingly blunt: </w:t>
      </w:r>
      <w:r>
        <w:rPr>
          <w:rFonts w:ascii="Georgia" w:eastAsia="Georgia" w:hAnsi="Georgia" w:cs="Georgia"/>
          <w:i/>
          <w:iCs/>
        </w:rPr>
        <w:t>oupō gar ēn pneuma</w:t>
      </w:r>
      <w:r>
        <w:rPr>
          <w:rFonts w:ascii="Georgia" w:eastAsia="Georgia" w:hAnsi="Georgia" w:cs="Georgia"/>
        </w:rPr>
        <w:t xml:space="preserve"> — literally, “for not yet was Spirit.” Some manuscripts add “Holy” to clarify, but the original is more startling in </w:t>
      </w:r>
      <w:r>
        <w:rPr>
          <w:rFonts w:ascii="Georgia" w:eastAsia="Georgia" w:hAnsi="Georgia" w:cs="Georgia"/>
        </w:rPr>
        <w:lastRenderedPageBreak/>
        <w:t>its brevity. The Spirit “had not yet been given” — and the reason stated is that “Jesus was not yet glorified.” The glorification of Jesus (His death, resurrection, and ascension) was the precondition for the Spirit’s universal giving.</w:t>
      </w:r>
    </w:p>
    <w:p w14:paraId="6CEE6473" w14:textId="77777777" w:rsidR="00A12FCA" w:rsidRDefault="00A12FCA">
      <w:pPr>
        <w:spacing w:after="200" w:line="360" w:lineRule="auto"/>
      </w:pPr>
      <w:r>
        <w:rPr>
          <w:rFonts w:ascii="Georgia" w:eastAsia="Georgia" w:hAnsi="Georgia" w:cs="Georgia"/>
        </w:rPr>
        <w:t xml:space="preserve">This raises a critical question: if the Spirit had not yet been given, what was the Spirit doing throughout the entire Old Testament? The answer, as established in Chapter 2, is that the Spirit </w:t>
      </w:r>
      <w:r>
        <w:rPr>
          <w:rFonts w:ascii="Georgia" w:eastAsia="Georgia" w:hAnsi="Georgia" w:cs="Georgia"/>
          <w:i/>
          <w:iCs/>
        </w:rPr>
        <w:t>worked</w:t>
      </w:r>
      <w:r>
        <w:rPr>
          <w:rFonts w:ascii="Georgia" w:eastAsia="Georgia" w:hAnsi="Georgia" w:cs="Georgia"/>
        </w:rPr>
        <w:t xml:space="preserve"> in the Old Testament — selectively, upon individuals, for specific tasks. What had not yet been given was the Spirit in His </w:t>
      </w:r>
      <w:r>
        <w:rPr>
          <w:rFonts w:ascii="Georgia" w:eastAsia="Georgia" w:hAnsi="Georgia" w:cs="Georgia"/>
          <w:i/>
          <w:iCs/>
        </w:rPr>
        <w:t>new covenant fullness</w:t>
      </w:r>
      <w:r>
        <w:rPr>
          <w:rFonts w:ascii="Georgia" w:eastAsia="Georgia" w:hAnsi="Georgia" w:cs="Georgia"/>
        </w:rPr>
        <w:t xml:space="preserve">: universal, permanent, internal. John 7:39 does not deny the Spirit’s earlier activity; it declares that a new mode of the Spirit’s giving awaited Christ’s completed work (source: </w:t>
      </w:r>
      <w:r>
        <w:rPr>
          <w:rFonts w:ascii="Georgia" w:eastAsia="Georgia" w:hAnsi="Georgia" w:cs="Georgia"/>
          <w:i/>
          <w:iCs/>
        </w:rPr>
        <w:t>ot_nt_spirit_shift_analysis.md</w:t>
      </w:r>
      <w:r>
        <w:rPr>
          <w:rFonts w:ascii="Georgia" w:eastAsia="Georgia" w:hAnsi="Georgia" w:cs="Georgia"/>
        </w:rPr>
        <w:t>, Section 2, Text 1).</w:t>
      </w:r>
    </w:p>
    <w:p w14:paraId="109087F7" w14:textId="77777777" w:rsidR="00A12FCA" w:rsidRDefault="00A12FCA">
      <w:pPr>
        <w:pStyle w:val="Heading3"/>
      </w:pPr>
      <w:bookmarkStart w:id="248" w:name="_Toc222245251"/>
      <w:bookmarkStart w:id="249" w:name="_Toc222245451"/>
      <w:bookmarkStart w:id="250" w:name="_Toc222245651"/>
      <w:bookmarkStart w:id="251" w:name="_Toc222245851"/>
      <w:bookmarkStart w:id="252" w:name="_Toc222246051"/>
      <w:bookmarkStart w:id="253" w:name="_Toc222246251"/>
      <w:bookmarkStart w:id="254" w:name="_Toc222246656"/>
      <w:r>
        <w:rPr>
          <w:rFonts w:ascii="Arial" w:eastAsia="Arial" w:hAnsi="Arial" w:cs="Arial"/>
          <w:b/>
          <w:bCs/>
          <w:sz w:val="24"/>
          <w:szCs w:val="24"/>
        </w:rPr>
        <w:t>4.2.2 John 16:7 — “If I Do Not Go Away”</w:t>
      </w:r>
      <w:bookmarkEnd w:id="248"/>
      <w:bookmarkEnd w:id="249"/>
      <w:bookmarkEnd w:id="250"/>
      <w:bookmarkEnd w:id="251"/>
      <w:bookmarkEnd w:id="252"/>
      <w:bookmarkEnd w:id="253"/>
      <w:bookmarkEnd w:id="254"/>
    </w:p>
    <w:p w14:paraId="13BCCFB2" w14:textId="77777777" w:rsidR="00A12FCA" w:rsidRDefault="00A12FCA">
      <w:pPr>
        <w:spacing w:after="200" w:line="360" w:lineRule="auto"/>
        <w:ind w:left="720" w:right="720"/>
      </w:pPr>
      <w:r>
        <w:rPr>
          <w:rFonts w:ascii="Georgia" w:eastAsia="Georgia" w:hAnsi="Georgia" w:cs="Georgia"/>
          <w:b/>
          <w:bCs/>
          <w:i/>
          <w:iCs/>
          <w:sz w:val="22"/>
          <w:szCs w:val="22"/>
        </w:rPr>
        <w:t xml:space="preserve">John 16:7 — </w:t>
      </w:r>
      <w:r>
        <w:rPr>
          <w:rFonts w:ascii="Georgia" w:eastAsia="Georgia" w:hAnsi="Georgia" w:cs="Georgia"/>
          <w:i/>
          <w:iCs/>
          <w:sz w:val="22"/>
          <w:szCs w:val="22"/>
        </w:rPr>
        <w:t>“Nevertheless, I tell you the truth: it is to your advantage that I go away, for if I do not go away, the Helper will not come to you. But if I go, I will send him to you.”</w:t>
      </w:r>
    </w:p>
    <w:p w14:paraId="4D78A5A6" w14:textId="77777777" w:rsidR="00A12FCA" w:rsidRDefault="00A12FCA">
      <w:pPr>
        <w:spacing w:after="200" w:line="360" w:lineRule="auto"/>
      </w:pPr>
      <w:r>
        <w:rPr>
          <w:rFonts w:ascii="Georgia" w:eastAsia="Georgia" w:hAnsi="Georgia" w:cs="Georgia"/>
        </w:rPr>
        <w:t>Jesus’ statement is even more explicit here: the Helper (</w:t>
      </w:r>
      <w:r>
        <w:rPr>
          <w:rFonts w:ascii="Georgia" w:eastAsia="Georgia" w:hAnsi="Georgia" w:cs="Georgia"/>
          <w:i/>
          <w:iCs/>
        </w:rPr>
        <w:t>Parakletos</w:t>
      </w:r>
      <w:r>
        <w:rPr>
          <w:rFonts w:ascii="Georgia" w:eastAsia="Georgia" w:hAnsi="Georgia" w:cs="Georgia"/>
        </w:rPr>
        <w:t xml:space="preserve">) </w:t>
      </w:r>
      <w:r>
        <w:rPr>
          <w:rFonts w:ascii="Georgia" w:eastAsia="Georgia" w:hAnsi="Georgia" w:cs="Georgia"/>
          <w:b/>
          <w:bCs/>
        </w:rPr>
        <w:t>will not come</w:t>
      </w:r>
      <w:r>
        <w:rPr>
          <w:rFonts w:ascii="Georgia" w:eastAsia="Georgia" w:hAnsi="Georgia" w:cs="Georgia"/>
        </w:rPr>
        <w:t xml:space="preserve"> unless Jesus goes away. The conditional language is absolute: “If I do not go away, the Helper will not come.” This is not a matter of timing or convenience. It is a matter of theological necessity. Christ’s departure — encompassing His death, resurrection, and ascension — was required before the Spirit could be sent in His new covenant role.</w:t>
      </w:r>
    </w:p>
    <w:p w14:paraId="28779DCF" w14:textId="77777777" w:rsidR="00A12FCA" w:rsidRDefault="00A12FCA">
      <w:pPr>
        <w:spacing w:after="200" w:line="360" w:lineRule="auto"/>
      </w:pPr>
      <w:r>
        <w:rPr>
          <w:rFonts w:ascii="Georgia" w:eastAsia="Georgia" w:hAnsi="Georgia" w:cs="Georgia"/>
        </w:rPr>
        <w:t>The word “advantage” (</w:t>
      </w:r>
      <w:r>
        <w:rPr>
          <w:rFonts w:ascii="Georgia" w:eastAsia="Georgia" w:hAnsi="Georgia" w:cs="Georgia"/>
          <w:i/>
          <w:iCs/>
        </w:rPr>
        <w:t>sumpherei</w:t>
      </w:r>
      <w:r>
        <w:rPr>
          <w:rFonts w:ascii="Georgia" w:eastAsia="Georgia" w:hAnsi="Georgia" w:cs="Georgia"/>
        </w:rPr>
        <w:t xml:space="preserve">) is remarkable. Jesus tells His grieving disciples that His physical departure is </w:t>
      </w:r>
      <w:r>
        <w:rPr>
          <w:rFonts w:ascii="Georgia" w:eastAsia="Georgia" w:hAnsi="Georgia" w:cs="Georgia"/>
          <w:i/>
          <w:iCs/>
        </w:rPr>
        <w:t>better for them</w:t>
      </w:r>
      <w:r>
        <w:rPr>
          <w:rFonts w:ascii="Georgia" w:eastAsia="Georgia" w:hAnsi="Georgia" w:cs="Georgia"/>
        </w:rPr>
        <w:t xml:space="preserve"> than His continued presence. The implication is extraordinary: the Spirit’s indwelling presence would accomplish more in and through believers than Jesus’ physical presence alongside them. This anticipates the Spirit’s purpose as described in Part 3 of this study — to do from the inside what Christ would have done from the outside.</w:t>
      </w:r>
    </w:p>
    <w:p w14:paraId="0FEDD323" w14:textId="77777777" w:rsidR="00A12FCA" w:rsidRDefault="00A12FCA">
      <w:pPr>
        <w:pStyle w:val="Heading3"/>
      </w:pPr>
      <w:bookmarkStart w:id="255" w:name="_Toc222245252"/>
      <w:bookmarkStart w:id="256" w:name="_Toc222245452"/>
      <w:bookmarkStart w:id="257" w:name="_Toc222245652"/>
      <w:bookmarkStart w:id="258" w:name="_Toc222245852"/>
      <w:bookmarkStart w:id="259" w:name="_Toc222246052"/>
      <w:bookmarkStart w:id="260" w:name="_Toc222246252"/>
      <w:bookmarkStart w:id="261" w:name="_Toc222246657"/>
      <w:r>
        <w:rPr>
          <w:rFonts w:ascii="Arial" w:eastAsia="Arial" w:hAnsi="Arial" w:cs="Arial"/>
          <w:b/>
          <w:bCs/>
          <w:sz w:val="24"/>
          <w:szCs w:val="24"/>
        </w:rPr>
        <w:t>4.2.3 Acts 2:33 — The Sequence Confirmed</w:t>
      </w:r>
      <w:bookmarkEnd w:id="255"/>
      <w:bookmarkEnd w:id="256"/>
      <w:bookmarkEnd w:id="257"/>
      <w:bookmarkEnd w:id="258"/>
      <w:bookmarkEnd w:id="259"/>
      <w:bookmarkEnd w:id="260"/>
      <w:bookmarkEnd w:id="261"/>
    </w:p>
    <w:p w14:paraId="31C99D63" w14:textId="77777777" w:rsidR="00A12FCA" w:rsidRDefault="00A12FCA">
      <w:pPr>
        <w:spacing w:after="200" w:line="360" w:lineRule="auto"/>
        <w:ind w:left="720" w:right="720"/>
      </w:pPr>
      <w:r>
        <w:rPr>
          <w:rFonts w:ascii="Georgia" w:eastAsia="Georgia" w:hAnsi="Georgia" w:cs="Georgia"/>
          <w:b/>
          <w:bCs/>
          <w:i/>
          <w:iCs/>
          <w:sz w:val="22"/>
          <w:szCs w:val="22"/>
        </w:rPr>
        <w:t xml:space="preserve">Acts 2:33 — </w:t>
      </w:r>
      <w:r>
        <w:rPr>
          <w:rFonts w:ascii="Georgia" w:eastAsia="Georgia" w:hAnsi="Georgia" w:cs="Georgia"/>
          <w:i/>
          <w:iCs/>
          <w:sz w:val="22"/>
          <w:szCs w:val="22"/>
        </w:rPr>
        <w:t>“Being therefore exalted at the right hand of God, and having received from the Father the promise of the Holy Spirit, he has poured out this that you yourselves are seeing and hearing.”</w:t>
      </w:r>
    </w:p>
    <w:p w14:paraId="1EA7B73C" w14:textId="77777777" w:rsidR="00A12FCA" w:rsidRDefault="00A12FCA">
      <w:pPr>
        <w:spacing w:after="200" w:line="360" w:lineRule="auto"/>
      </w:pPr>
      <w:r>
        <w:rPr>
          <w:rFonts w:ascii="Georgia" w:eastAsia="Georgia" w:hAnsi="Georgia" w:cs="Georgia"/>
        </w:rPr>
        <w:t xml:space="preserve">Peter’s Pentecost sermon confirms the sequence: Christ was exalted (glorified), received the promised Spirit from the Father, and poured it out. The chain is </w:t>
      </w:r>
      <w:r>
        <w:rPr>
          <w:rFonts w:ascii="Georgia" w:eastAsia="Georgia" w:hAnsi="Georgia" w:cs="Georgia"/>
        </w:rPr>
        <w:lastRenderedPageBreak/>
        <w:t>complete: glorification → reception → outpouring. The Spirit’s coming was not independent of Christ’s work but was the direct result of it.</w:t>
      </w:r>
    </w:p>
    <w:p w14:paraId="232D2B3A" w14:textId="77777777" w:rsidR="00A12FCA" w:rsidRDefault="00A12FCA">
      <w:pPr>
        <w:pStyle w:val="Heading2"/>
      </w:pPr>
      <w:bookmarkStart w:id="262" w:name="_Toc222245253"/>
      <w:bookmarkStart w:id="263" w:name="_Toc222245453"/>
      <w:bookmarkStart w:id="264" w:name="_Toc222245653"/>
      <w:bookmarkStart w:id="265" w:name="_Toc222245853"/>
      <w:bookmarkStart w:id="266" w:name="_Toc222246053"/>
      <w:bookmarkStart w:id="267" w:name="_Toc222246253"/>
      <w:bookmarkStart w:id="268" w:name="_Toc222246658"/>
      <w:r>
        <w:rPr>
          <w:rFonts w:ascii="Arial" w:eastAsia="Arial" w:hAnsi="Arial" w:cs="Arial"/>
          <w:b/>
          <w:bCs/>
          <w:sz w:val="28"/>
          <w:szCs w:val="28"/>
        </w:rPr>
        <w:t>4.3 The Hebrews 9 Analysis: The Mechanism Explained</w:t>
      </w:r>
      <w:bookmarkEnd w:id="262"/>
      <w:bookmarkEnd w:id="263"/>
      <w:bookmarkEnd w:id="264"/>
      <w:bookmarkEnd w:id="265"/>
      <w:bookmarkEnd w:id="266"/>
      <w:bookmarkEnd w:id="267"/>
      <w:bookmarkEnd w:id="268"/>
    </w:p>
    <w:p w14:paraId="16E00CEA" w14:textId="77777777" w:rsidR="00A12FCA" w:rsidRDefault="00A12FCA">
      <w:pPr>
        <w:spacing w:after="200" w:line="360" w:lineRule="auto"/>
      </w:pPr>
      <w:r>
        <w:rPr>
          <w:rFonts w:ascii="Georgia" w:eastAsia="Georgia" w:hAnsi="Georgia" w:cs="Georgia"/>
        </w:rPr>
        <w:t xml:space="preserve">If Jesus’ own words establish </w:t>
      </w:r>
      <w:r>
        <w:rPr>
          <w:rFonts w:ascii="Georgia" w:eastAsia="Georgia" w:hAnsi="Georgia" w:cs="Georgia"/>
          <w:i/>
          <w:iCs/>
        </w:rPr>
        <w:t>that</w:t>
      </w:r>
      <w:r>
        <w:rPr>
          <w:rFonts w:ascii="Georgia" w:eastAsia="Georgia" w:hAnsi="Georgia" w:cs="Georgia"/>
        </w:rPr>
        <w:t xml:space="preserve"> His departure was necessary for the Spirit’s coming, the writer of Hebrews explains </w:t>
      </w:r>
      <w:r>
        <w:rPr>
          <w:rFonts w:ascii="Georgia" w:eastAsia="Georgia" w:hAnsi="Georgia" w:cs="Georgia"/>
          <w:i/>
          <w:iCs/>
        </w:rPr>
        <w:t>why.</w:t>
      </w:r>
      <w:r>
        <w:rPr>
          <w:rFonts w:ascii="Georgia" w:eastAsia="Georgia" w:hAnsi="Georgia" w:cs="Georgia"/>
        </w:rPr>
        <w:t xml:space="preserve"> Hebrews 9 provides the most comprehensive theological analysis of the relationship between the old covenant, Christ’s sacrifice, and the new covenant realities — including the Spirit’s outpouring.</w:t>
      </w:r>
    </w:p>
    <w:p w14:paraId="2C5C335E" w14:textId="77777777" w:rsidR="00A12FCA" w:rsidRDefault="00A12FCA">
      <w:pPr>
        <w:pStyle w:val="Heading3"/>
      </w:pPr>
      <w:bookmarkStart w:id="269" w:name="_Toc222245254"/>
      <w:bookmarkStart w:id="270" w:name="_Toc222245454"/>
      <w:bookmarkStart w:id="271" w:name="_Toc222245654"/>
      <w:bookmarkStart w:id="272" w:name="_Toc222245854"/>
      <w:bookmarkStart w:id="273" w:name="_Toc222246054"/>
      <w:bookmarkStart w:id="274" w:name="_Toc222246254"/>
      <w:bookmarkStart w:id="275" w:name="_Toc222246659"/>
      <w:r>
        <w:rPr>
          <w:rFonts w:ascii="Arial" w:eastAsia="Arial" w:hAnsi="Arial" w:cs="Arial"/>
          <w:b/>
          <w:bCs/>
          <w:sz w:val="24"/>
          <w:szCs w:val="24"/>
        </w:rPr>
        <w:t>4.3.1 The Old Covenant Limitation</w:t>
      </w:r>
      <w:bookmarkEnd w:id="269"/>
      <w:bookmarkEnd w:id="270"/>
      <w:bookmarkEnd w:id="271"/>
      <w:bookmarkEnd w:id="272"/>
      <w:bookmarkEnd w:id="273"/>
      <w:bookmarkEnd w:id="274"/>
      <w:bookmarkEnd w:id="275"/>
    </w:p>
    <w:p w14:paraId="682B6620" w14:textId="77777777" w:rsidR="00A12FCA" w:rsidRDefault="00A12FCA">
      <w:pPr>
        <w:spacing w:after="200" w:line="360" w:lineRule="auto"/>
        <w:ind w:left="720" w:right="720"/>
      </w:pPr>
      <w:r>
        <w:rPr>
          <w:rFonts w:ascii="Georgia" w:eastAsia="Georgia" w:hAnsi="Georgia" w:cs="Georgia"/>
          <w:b/>
          <w:bCs/>
          <w:i/>
          <w:iCs/>
          <w:sz w:val="22"/>
          <w:szCs w:val="22"/>
        </w:rPr>
        <w:t xml:space="preserve">Hebrews 9:9–10 — </w:t>
      </w:r>
      <w:r>
        <w:rPr>
          <w:rFonts w:ascii="Georgia" w:eastAsia="Georgia" w:hAnsi="Georgia" w:cs="Georgia"/>
          <w:i/>
          <w:iCs/>
          <w:sz w:val="22"/>
          <w:szCs w:val="22"/>
        </w:rPr>
        <w:t>“According to this arrangement, gifts and sacrifices are offered that cannot perfect the conscience of the worshiper, but deal only with food and drink and various washings, regulations for the body imposed until the time of reformation.”</w:t>
      </w:r>
    </w:p>
    <w:p w14:paraId="63F9D6AE" w14:textId="77777777" w:rsidR="00A12FCA" w:rsidRDefault="00A12FCA">
      <w:pPr>
        <w:spacing w:after="200" w:line="360" w:lineRule="auto"/>
      </w:pPr>
      <w:r>
        <w:rPr>
          <w:rFonts w:ascii="Georgia" w:eastAsia="Georgia" w:hAnsi="Georgia" w:cs="Georgia"/>
        </w:rPr>
        <w:t>The old covenant sacrificial system had a fundamental limitation: it could not “perfect the conscience of the worshiper.” The Greek word for conscience (</w:t>
      </w:r>
      <w:r>
        <w:rPr>
          <w:rFonts w:ascii="Georgia" w:eastAsia="Georgia" w:hAnsi="Georgia" w:cs="Georgia"/>
          <w:i/>
          <w:iCs/>
        </w:rPr>
        <w:t>suneidēsin</w:t>
      </w:r>
      <w:r>
        <w:rPr>
          <w:rFonts w:ascii="Georgia" w:eastAsia="Georgia" w:hAnsi="Georgia" w:cs="Georgia"/>
        </w:rPr>
        <w:t>) refers to the inner awareness of moral standing before God. Old Testament sacrifices dealt with external purification — “regulations for the body” — but could not accomplish the internal transformation that the prophets had promised (Ezekiel’s “new heart,” Jeremiah’s “law written on hearts”). They were imposed “until the time of reformation” — a temporary arrangement awaiting a permanent solution.</w:t>
      </w:r>
    </w:p>
    <w:p w14:paraId="02ADB120" w14:textId="77777777" w:rsidR="00A12FCA" w:rsidRDefault="00A12FCA">
      <w:pPr>
        <w:pStyle w:val="Heading3"/>
      </w:pPr>
      <w:bookmarkStart w:id="276" w:name="_Toc222245255"/>
      <w:bookmarkStart w:id="277" w:name="_Toc222245455"/>
      <w:bookmarkStart w:id="278" w:name="_Toc222245655"/>
      <w:bookmarkStart w:id="279" w:name="_Toc222245855"/>
      <w:bookmarkStart w:id="280" w:name="_Toc222246055"/>
      <w:bookmarkStart w:id="281" w:name="_Toc222246255"/>
      <w:bookmarkStart w:id="282" w:name="_Toc222246660"/>
      <w:r>
        <w:rPr>
          <w:rFonts w:ascii="Arial" w:eastAsia="Arial" w:hAnsi="Arial" w:cs="Arial"/>
          <w:b/>
          <w:bCs/>
          <w:sz w:val="24"/>
          <w:szCs w:val="24"/>
        </w:rPr>
        <w:t>4.3.2 Christ’s Blood: Eternal Redemption</w:t>
      </w:r>
      <w:bookmarkEnd w:id="276"/>
      <w:bookmarkEnd w:id="277"/>
      <w:bookmarkEnd w:id="278"/>
      <w:bookmarkEnd w:id="279"/>
      <w:bookmarkEnd w:id="280"/>
      <w:bookmarkEnd w:id="281"/>
      <w:bookmarkEnd w:id="282"/>
    </w:p>
    <w:p w14:paraId="5C70B8EB" w14:textId="77777777" w:rsidR="00A12FCA" w:rsidRDefault="00A12FCA">
      <w:pPr>
        <w:spacing w:after="200" w:line="360" w:lineRule="auto"/>
        <w:ind w:left="720" w:right="720"/>
      </w:pPr>
      <w:r>
        <w:rPr>
          <w:rFonts w:ascii="Georgia" w:eastAsia="Georgia" w:hAnsi="Georgia" w:cs="Georgia"/>
          <w:b/>
          <w:bCs/>
          <w:i/>
          <w:iCs/>
          <w:sz w:val="22"/>
          <w:szCs w:val="22"/>
        </w:rPr>
        <w:t xml:space="preserve">Hebrews 9:11–12 — </w:t>
      </w:r>
      <w:r>
        <w:rPr>
          <w:rFonts w:ascii="Georgia" w:eastAsia="Georgia" w:hAnsi="Georgia" w:cs="Georgia"/>
          <w:i/>
          <w:iCs/>
          <w:sz w:val="22"/>
          <w:szCs w:val="22"/>
        </w:rPr>
        <w:t>“But when Christ appeared as a high priest of the good things that have come, then through the greater and more perfect tent … he entered once for all into the holy places, not by means of the blood of goats and calves but by means of his own blood, thus obtaining eternal redemption.”</w:t>
      </w:r>
    </w:p>
    <w:p w14:paraId="6B72F439" w14:textId="77777777" w:rsidR="00A12FCA" w:rsidRDefault="00A12FCA">
      <w:pPr>
        <w:spacing w:after="200" w:line="360" w:lineRule="auto"/>
      </w:pPr>
      <w:r>
        <w:rPr>
          <w:rFonts w:ascii="Georgia" w:eastAsia="Georgia" w:hAnsi="Georgia" w:cs="Georgia"/>
        </w:rPr>
        <w:t>The contrast is between repeated animal sacrifices that provided temporary external cleansing and a single sacrifice that obtained “eternal redemption.” The word “eternal” (</w:t>
      </w:r>
      <w:r>
        <w:rPr>
          <w:rFonts w:ascii="Georgia" w:eastAsia="Georgia" w:hAnsi="Georgia" w:cs="Georgia"/>
          <w:i/>
          <w:iCs/>
        </w:rPr>
        <w:t>aiōnian</w:t>
      </w:r>
      <w:r>
        <w:rPr>
          <w:rFonts w:ascii="Georgia" w:eastAsia="Georgia" w:hAnsi="Georgia" w:cs="Georgia"/>
        </w:rPr>
        <w:t xml:space="preserve">) is significant: Christ’s sacrifice applies across all time — past, present, and future. This is why Hebrews 9:15 can state that His death redeemed “the transgressions committed under the first covenant” — His sacrifice was retroactive as </w:t>
      </w:r>
      <w:r>
        <w:rPr>
          <w:rFonts w:ascii="Georgia" w:eastAsia="Georgia" w:hAnsi="Georgia" w:cs="Georgia"/>
        </w:rPr>
        <w:lastRenderedPageBreak/>
        <w:t>well as prospective. Old Testament believers were forgiven on the basis of a future sacrifice; New Testament believers are forgiven on the basis of a completed one.</w:t>
      </w:r>
    </w:p>
    <w:p w14:paraId="34103248" w14:textId="77777777" w:rsidR="00A12FCA" w:rsidRDefault="00A12FCA">
      <w:pPr>
        <w:pStyle w:val="Heading3"/>
      </w:pPr>
      <w:bookmarkStart w:id="283" w:name="_Toc222245256"/>
      <w:bookmarkStart w:id="284" w:name="_Toc222245456"/>
      <w:bookmarkStart w:id="285" w:name="_Toc222245656"/>
      <w:bookmarkStart w:id="286" w:name="_Toc222245856"/>
      <w:bookmarkStart w:id="287" w:name="_Toc222246056"/>
      <w:bookmarkStart w:id="288" w:name="_Toc222246256"/>
      <w:bookmarkStart w:id="289" w:name="_Toc222246661"/>
      <w:r>
        <w:rPr>
          <w:rFonts w:ascii="Arial" w:eastAsia="Arial" w:hAnsi="Arial" w:cs="Arial"/>
          <w:b/>
          <w:bCs/>
          <w:sz w:val="24"/>
          <w:szCs w:val="24"/>
        </w:rPr>
        <w:t>4.3.3 Conscience Cleansed: The Barrier Removed</w:t>
      </w:r>
      <w:bookmarkEnd w:id="283"/>
      <w:bookmarkEnd w:id="284"/>
      <w:bookmarkEnd w:id="285"/>
      <w:bookmarkEnd w:id="286"/>
      <w:bookmarkEnd w:id="287"/>
      <w:bookmarkEnd w:id="288"/>
      <w:bookmarkEnd w:id="289"/>
    </w:p>
    <w:p w14:paraId="6C65CC7F" w14:textId="77777777" w:rsidR="00A12FCA" w:rsidRDefault="00A12FCA">
      <w:pPr>
        <w:spacing w:after="200" w:line="360" w:lineRule="auto"/>
        <w:ind w:left="720" w:right="720"/>
      </w:pPr>
      <w:r>
        <w:rPr>
          <w:rFonts w:ascii="Georgia" w:eastAsia="Georgia" w:hAnsi="Georgia" w:cs="Georgia"/>
          <w:b/>
          <w:bCs/>
          <w:i/>
          <w:iCs/>
          <w:sz w:val="22"/>
          <w:szCs w:val="22"/>
        </w:rPr>
        <w:t xml:space="preserve">Hebrews 9:13–14 — </w:t>
      </w:r>
      <w:r>
        <w:rPr>
          <w:rFonts w:ascii="Georgia" w:eastAsia="Georgia" w:hAnsi="Georgia" w:cs="Georgia"/>
          <w:i/>
          <w:iCs/>
          <w:sz w:val="22"/>
          <w:szCs w:val="22"/>
        </w:rPr>
        <w:t>“For if the blood of goats and bulls, and the sprinkling of defiled persons with the ashes of a heifer, sanctify for the purification of the flesh, how much more will the blood of Christ, who through the eternal Spirit offered himself without blemish to God, purify our conscience from dead works to serve the living God.”</w:t>
      </w:r>
    </w:p>
    <w:p w14:paraId="186303E6" w14:textId="77777777" w:rsidR="00A12FCA" w:rsidRDefault="00A12FCA">
      <w:pPr>
        <w:spacing w:after="200" w:line="360" w:lineRule="auto"/>
      </w:pPr>
      <w:r>
        <w:rPr>
          <w:rFonts w:ascii="Georgia" w:eastAsia="Georgia" w:hAnsi="Georgia" w:cs="Georgia"/>
        </w:rPr>
        <w:t xml:space="preserve">This is the pivotal verse for understanding the Spirit-Christ connection. Three elements converge here. First, Christ offered Himself “through the eternal Spirit” — the Trinity was involved in the atonement: the Father ordained it, the Son accomplished it, and the Spirit enabled it. Second, Christ’s blood accomplishes what animal blood could not: it purifies the </w:t>
      </w:r>
      <w:r>
        <w:rPr>
          <w:rFonts w:ascii="Georgia" w:eastAsia="Georgia" w:hAnsi="Georgia" w:cs="Georgia"/>
          <w:i/>
          <w:iCs/>
        </w:rPr>
        <w:t>conscience</w:t>
      </w:r>
      <w:r>
        <w:rPr>
          <w:rFonts w:ascii="Georgia" w:eastAsia="Georgia" w:hAnsi="Georgia" w:cs="Georgia"/>
        </w:rPr>
        <w:t>, not merely the flesh. Third, the purpose of this cleansing is “to serve the living God” — the removal of the barrier enables active relationship with God, which is precisely what the Spirit makes possible.</w:t>
      </w:r>
    </w:p>
    <w:p w14:paraId="2999476D" w14:textId="77777777" w:rsidR="00A12FCA" w:rsidRDefault="00A12FCA">
      <w:pPr>
        <w:spacing w:after="200" w:line="360" w:lineRule="auto"/>
      </w:pPr>
      <w:r>
        <w:rPr>
          <w:rFonts w:ascii="Georgia" w:eastAsia="Georgia" w:hAnsi="Georgia" w:cs="Georgia"/>
        </w:rPr>
        <w:t>The theological chain is clear:</w:t>
      </w:r>
    </w:p>
    <w:p w14:paraId="7855F543" w14:textId="77777777" w:rsidR="00A12FCA" w:rsidRDefault="00A12FCA">
      <w:pPr>
        <w:spacing w:after="200" w:line="360" w:lineRule="auto"/>
      </w:pPr>
      <w:r>
        <w:rPr>
          <w:rFonts w:ascii="Georgia" w:eastAsia="Georgia" w:hAnsi="Georgia" w:cs="Georgia"/>
          <w:b/>
          <w:bCs/>
        </w:rPr>
        <w:t xml:space="preserve">1. </w:t>
      </w:r>
      <w:r>
        <w:rPr>
          <w:rFonts w:ascii="Georgia" w:eastAsia="Georgia" w:hAnsi="Georgia" w:cs="Georgia"/>
        </w:rPr>
        <w:t>Sin creates a barrier between God and humanity (Isaiah 59:2).</w:t>
      </w:r>
    </w:p>
    <w:p w14:paraId="14AF1549" w14:textId="77777777" w:rsidR="00A12FCA" w:rsidRDefault="00A12FCA">
      <w:pPr>
        <w:spacing w:after="200" w:line="360" w:lineRule="auto"/>
      </w:pPr>
      <w:r>
        <w:rPr>
          <w:rFonts w:ascii="Georgia" w:eastAsia="Georgia" w:hAnsi="Georgia" w:cs="Georgia"/>
          <w:b/>
          <w:bCs/>
        </w:rPr>
        <w:t xml:space="preserve">2. </w:t>
      </w:r>
      <w:r>
        <w:rPr>
          <w:rFonts w:ascii="Georgia" w:eastAsia="Georgia" w:hAnsi="Georgia" w:cs="Georgia"/>
        </w:rPr>
        <w:t>Old Testament sacrifices provided temporary covering but could not remove the barrier permanently (Hebrews 10:4).</w:t>
      </w:r>
    </w:p>
    <w:p w14:paraId="1BD0546F" w14:textId="77777777" w:rsidR="00A12FCA" w:rsidRDefault="00A12FCA">
      <w:pPr>
        <w:spacing w:after="200" w:line="360" w:lineRule="auto"/>
      </w:pPr>
      <w:r>
        <w:rPr>
          <w:rFonts w:ascii="Georgia" w:eastAsia="Georgia" w:hAnsi="Georgia" w:cs="Georgia"/>
          <w:b/>
          <w:bCs/>
        </w:rPr>
        <w:t xml:space="preserve">3. </w:t>
      </w:r>
      <w:r>
        <w:rPr>
          <w:rFonts w:ascii="Georgia" w:eastAsia="Georgia" w:hAnsi="Georgia" w:cs="Georgia"/>
        </w:rPr>
        <w:t>Christ’s sacrifice removed the barrier permanently (Hebrews 9:12, 14).</w:t>
      </w:r>
    </w:p>
    <w:p w14:paraId="2243E1AB" w14:textId="77777777" w:rsidR="00A12FCA" w:rsidRDefault="00A12FCA">
      <w:pPr>
        <w:spacing w:after="200" w:line="360" w:lineRule="auto"/>
      </w:pPr>
      <w:r>
        <w:rPr>
          <w:rFonts w:ascii="Georgia" w:eastAsia="Georgia" w:hAnsi="Georgia" w:cs="Georgia"/>
          <w:b/>
          <w:bCs/>
        </w:rPr>
        <w:t xml:space="preserve">4. </w:t>
      </w:r>
      <w:r>
        <w:rPr>
          <w:rFonts w:ascii="Georgia" w:eastAsia="Georgia" w:hAnsi="Georgia" w:cs="Georgia"/>
        </w:rPr>
        <w:t>The removal of the barrier opens full access to God’s presence (Hebrews 10:19–20).</w:t>
      </w:r>
    </w:p>
    <w:p w14:paraId="21353191" w14:textId="77777777" w:rsidR="00A12FCA" w:rsidRDefault="00A12FCA">
      <w:pPr>
        <w:spacing w:after="200" w:line="360" w:lineRule="auto"/>
      </w:pPr>
      <w:r>
        <w:rPr>
          <w:rFonts w:ascii="Georgia" w:eastAsia="Georgia" w:hAnsi="Georgia" w:cs="Georgia"/>
          <w:b/>
          <w:bCs/>
        </w:rPr>
        <w:t xml:space="preserve">5. </w:t>
      </w:r>
      <w:r>
        <w:rPr>
          <w:rFonts w:ascii="Georgia" w:eastAsia="Georgia" w:hAnsi="Georgia" w:cs="Georgia"/>
        </w:rPr>
        <w:t>Full access to God’s presence includes the full reception of the Spirit (John 7:39; Acts 2:33).</w:t>
      </w:r>
    </w:p>
    <w:p w14:paraId="10BB565B" w14:textId="77777777" w:rsidR="00A12FCA" w:rsidRDefault="00A12FCA">
      <w:pPr>
        <w:spacing w:after="200" w:line="360" w:lineRule="auto"/>
      </w:pPr>
      <w:r>
        <w:rPr>
          <w:rFonts w:ascii="Georgia" w:eastAsia="Georgia" w:hAnsi="Georgia" w:cs="Georgia"/>
          <w:b/>
          <w:bCs/>
        </w:rPr>
        <w:t xml:space="preserve">6. </w:t>
      </w:r>
      <w:r>
        <w:rPr>
          <w:rFonts w:ascii="Georgia" w:eastAsia="Georgia" w:hAnsi="Georgia" w:cs="Georgia"/>
        </w:rPr>
        <w:t>Therefore: Christ’s work enables the Spirit’s full outpouring.</w:t>
      </w:r>
    </w:p>
    <w:p w14:paraId="7DEC89E4" w14:textId="77777777" w:rsidR="00A12FCA" w:rsidRDefault="00A12FCA">
      <w:pPr>
        <w:spacing w:after="200" w:line="360" w:lineRule="auto"/>
      </w:pPr>
      <w:r>
        <w:rPr>
          <w:rFonts w:ascii="Georgia" w:eastAsia="Georgia" w:hAnsi="Georgia" w:cs="Georgia"/>
        </w:rPr>
        <w:t xml:space="preserve">This chain is not a theological construction imposed on the text. It is the argument of Hebrews itself, confirmed by Jesus’ own explicit statements (source: </w:t>
      </w:r>
      <w:r>
        <w:rPr>
          <w:rFonts w:ascii="Georgia" w:eastAsia="Georgia" w:hAnsi="Georgia" w:cs="Georgia"/>
          <w:i/>
          <w:iCs/>
        </w:rPr>
        <w:t>ot_nt_spirit_shift_analysis.md</w:t>
      </w:r>
      <w:r>
        <w:rPr>
          <w:rFonts w:ascii="Georgia" w:eastAsia="Georgia" w:hAnsi="Georgia" w:cs="Georgia"/>
        </w:rPr>
        <w:t>, Section 3).</w:t>
      </w:r>
    </w:p>
    <w:p w14:paraId="7672EFCD" w14:textId="77777777" w:rsidR="00A12FCA" w:rsidRDefault="00A12FCA">
      <w:pPr>
        <w:pStyle w:val="Heading3"/>
      </w:pPr>
      <w:bookmarkStart w:id="290" w:name="_Toc222245257"/>
      <w:bookmarkStart w:id="291" w:name="_Toc222245457"/>
      <w:bookmarkStart w:id="292" w:name="_Toc222245657"/>
      <w:bookmarkStart w:id="293" w:name="_Toc222245857"/>
      <w:bookmarkStart w:id="294" w:name="_Toc222246057"/>
      <w:bookmarkStart w:id="295" w:name="_Toc222246257"/>
      <w:bookmarkStart w:id="296" w:name="_Toc222246662"/>
      <w:r>
        <w:rPr>
          <w:rFonts w:ascii="Arial" w:eastAsia="Arial" w:hAnsi="Arial" w:cs="Arial"/>
          <w:b/>
          <w:bCs/>
          <w:sz w:val="24"/>
          <w:szCs w:val="24"/>
        </w:rPr>
        <w:lastRenderedPageBreak/>
        <w:t>4.3.4 Mediator of a New Covenant</w:t>
      </w:r>
      <w:bookmarkEnd w:id="290"/>
      <w:bookmarkEnd w:id="291"/>
      <w:bookmarkEnd w:id="292"/>
      <w:bookmarkEnd w:id="293"/>
      <w:bookmarkEnd w:id="294"/>
      <w:bookmarkEnd w:id="295"/>
      <w:bookmarkEnd w:id="296"/>
    </w:p>
    <w:p w14:paraId="326694F8" w14:textId="77777777" w:rsidR="00A12FCA" w:rsidRDefault="00A12FCA">
      <w:pPr>
        <w:spacing w:after="200" w:line="360" w:lineRule="auto"/>
        <w:ind w:left="720" w:right="720"/>
      </w:pPr>
      <w:r>
        <w:rPr>
          <w:rFonts w:ascii="Georgia" w:eastAsia="Georgia" w:hAnsi="Georgia" w:cs="Georgia"/>
          <w:b/>
          <w:bCs/>
          <w:i/>
          <w:iCs/>
          <w:sz w:val="22"/>
          <w:szCs w:val="22"/>
        </w:rPr>
        <w:t xml:space="preserve">Hebrews 9:15 — </w:t>
      </w:r>
      <w:r>
        <w:rPr>
          <w:rFonts w:ascii="Georgia" w:eastAsia="Georgia" w:hAnsi="Georgia" w:cs="Georgia"/>
          <w:i/>
          <w:iCs/>
          <w:sz w:val="22"/>
          <w:szCs w:val="22"/>
        </w:rPr>
        <w:t>“Therefore he is the mediator of a new covenant, so that those who are called may receive the promised eternal inheritance, since a death has occurred that redeems them from the transgressions committed under the first covenant.”</w:t>
      </w:r>
    </w:p>
    <w:p w14:paraId="246DAD8F" w14:textId="77777777" w:rsidR="00A12FCA" w:rsidRDefault="00A12FCA">
      <w:pPr>
        <w:spacing w:after="200" w:line="360" w:lineRule="auto"/>
      </w:pPr>
      <w:r>
        <w:rPr>
          <w:rFonts w:ascii="Georgia" w:eastAsia="Georgia" w:hAnsi="Georgia" w:cs="Georgia"/>
        </w:rPr>
        <w:t xml:space="preserve">The Greek for “new” here is </w:t>
      </w:r>
      <w:r>
        <w:rPr>
          <w:rFonts w:ascii="Georgia" w:eastAsia="Georgia" w:hAnsi="Georgia" w:cs="Georgia"/>
          <w:i/>
          <w:iCs/>
        </w:rPr>
        <w:t>kainē</w:t>
      </w:r>
      <w:r>
        <w:rPr>
          <w:rFonts w:ascii="Georgia" w:eastAsia="Georgia" w:hAnsi="Georgia" w:cs="Georgia"/>
        </w:rPr>
        <w:t xml:space="preserve"> — meaning not just “different” but “fresh, recent, unused.” Christ mediates a qualitatively new covenant, one that includes within it the very promises the prophets had articulated: the Spirit within (Ezekiel 36:27), law written on hearts (Jeremiah 31:33), universal knowledge of God (Jeremiah 31:34). These promises were not available in their fullness under the old covenant. They required the new covenant, which in turn required the mediator’s death. The sequence is logically and temporally unbreakable: sacrifice → new covenant → Spirit outpouring.</w:t>
      </w:r>
    </w:p>
    <w:p w14:paraId="1EA81B05" w14:textId="77777777" w:rsidR="00A12FCA" w:rsidRDefault="00A12FCA">
      <w:pPr>
        <w:pStyle w:val="Heading2"/>
      </w:pPr>
      <w:bookmarkStart w:id="297" w:name="_Toc222245258"/>
      <w:bookmarkStart w:id="298" w:name="_Toc222245458"/>
      <w:bookmarkStart w:id="299" w:name="_Toc222245658"/>
      <w:bookmarkStart w:id="300" w:name="_Toc222245858"/>
      <w:bookmarkStart w:id="301" w:name="_Toc222246058"/>
      <w:bookmarkStart w:id="302" w:name="_Toc222246258"/>
      <w:bookmarkStart w:id="303" w:name="_Toc222246663"/>
      <w:r>
        <w:rPr>
          <w:rFonts w:ascii="Arial" w:eastAsia="Arial" w:hAnsi="Arial" w:cs="Arial"/>
          <w:b/>
          <w:bCs/>
          <w:sz w:val="28"/>
          <w:szCs w:val="28"/>
        </w:rPr>
        <w:t>4.4 The Tearing of the Veil</w:t>
      </w:r>
      <w:bookmarkEnd w:id="297"/>
      <w:bookmarkEnd w:id="298"/>
      <w:bookmarkEnd w:id="299"/>
      <w:bookmarkEnd w:id="300"/>
      <w:bookmarkEnd w:id="301"/>
      <w:bookmarkEnd w:id="302"/>
      <w:bookmarkEnd w:id="303"/>
    </w:p>
    <w:p w14:paraId="32216104" w14:textId="77777777" w:rsidR="00A12FCA" w:rsidRDefault="00A12FCA">
      <w:pPr>
        <w:spacing w:after="200" w:line="360" w:lineRule="auto"/>
      </w:pPr>
      <w:r>
        <w:rPr>
          <w:rFonts w:ascii="Georgia" w:eastAsia="Georgia" w:hAnsi="Georgia" w:cs="Georgia"/>
        </w:rPr>
        <w:t>The physical symbol of the barrier’s removal is recorded in the Synoptic Gospels. At the moment of Jesus’ death, “the curtain of the temple was torn in two, from top to bottom” (Matthew 27:51; Mark 15:38; Luke 23:45). The temple veil separated the Holy Place from the Most Holy Place — the symbolic dwelling of God’s presence among His people. Access to the Most Holy Place was restricted to the high priest alone, once a year, with blood (Hebrews 9:7). The veil represented the barrier that sin had erected between humanity and God.</w:t>
      </w:r>
    </w:p>
    <w:p w14:paraId="459393E5" w14:textId="77777777" w:rsidR="00A12FCA" w:rsidRDefault="00A12FCA">
      <w:pPr>
        <w:spacing w:after="200" w:line="360" w:lineRule="auto"/>
      </w:pPr>
      <w:r>
        <w:rPr>
          <w:rFonts w:ascii="Georgia" w:eastAsia="Georgia" w:hAnsi="Georgia" w:cs="Georgia"/>
        </w:rPr>
        <w:t>The direction of the tearing is significant: “from top to bottom” — indicating divine initiative, not human effort. God Himself opened the way. Hebrews 10:19–20 makes the interpretation explicit: “We have confidence to enter the holy places by the blood of Jesus, by the new and living way that he opened for us through the curtain, that is, through his flesh.” The barrier is removed. Access is open. And the Spirit — who had been present in the Most Holy Place, between the cherubim above the mercy seat (Exodus 25:22) — is now available to all who come through Christ.</w:t>
      </w:r>
    </w:p>
    <w:p w14:paraId="499D8FEF" w14:textId="77777777" w:rsidR="00A12FCA" w:rsidRDefault="00A12FCA">
      <w:pPr>
        <w:pStyle w:val="Heading2"/>
      </w:pPr>
      <w:bookmarkStart w:id="304" w:name="_Toc222245259"/>
      <w:bookmarkStart w:id="305" w:name="_Toc222245459"/>
      <w:bookmarkStart w:id="306" w:name="_Toc222245659"/>
      <w:bookmarkStart w:id="307" w:name="_Toc222245859"/>
      <w:bookmarkStart w:id="308" w:name="_Toc222246059"/>
      <w:bookmarkStart w:id="309" w:name="_Toc222246259"/>
      <w:bookmarkStart w:id="310" w:name="_Toc222246664"/>
      <w:r>
        <w:rPr>
          <w:rFonts w:ascii="Arial" w:eastAsia="Arial" w:hAnsi="Arial" w:cs="Arial"/>
          <w:b/>
          <w:bCs/>
          <w:sz w:val="28"/>
          <w:szCs w:val="28"/>
        </w:rPr>
        <w:t>4.5 “It Is Finished”: The Completion</w:t>
      </w:r>
      <w:bookmarkEnd w:id="304"/>
      <w:bookmarkEnd w:id="305"/>
      <w:bookmarkEnd w:id="306"/>
      <w:bookmarkEnd w:id="307"/>
      <w:bookmarkEnd w:id="308"/>
      <w:bookmarkEnd w:id="309"/>
      <w:bookmarkEnd w:id="310"/>
    </w:p>
    <w:p w14:paraId="3CA79233" w14:textId="77777777" w:rsidR="00A12FCA" w:rsidRDefault="00A12FCA">
      <w:pPr>
        <w:spacing w:after="200" w:line="360" w:lineRule="auto"/>
      </w:pPr>
      <w:r>
        <w:rPr>
          <w:rFonts w:ascii="Georgia" w:eastAsia="Georgia" w:hAnsi="Georgia" w:cs="Georgia"/>
        </w:rPr>
        <w:t xml:space="preserve">Jesus’ final words on the cross, “It is finished” (John 19:30), translate the Greek </w:t>
      </w:r>
      <w:r>
        <w:rPr>
          <w:rFonts w:ascii="Georgia" w:eastAsia="Georgia" w:hAnsi="Georgia" w:cs="Georgia"/>
          <w:i/>
          <w:iCs/>
        </w:rPr>
        <w:t>tetelestai</w:t>
      </w:r>
      <w:r>
        <w:rPr>
          <w:rFonts w:ascii="Georgia" w:eastAsia="Georgia" w:hAnsi="Georgia" w:cs="Georgia"/>
        </w:rPr>
        <w:t xml:space="preserve"> — a word used in commercial contexts for the settlement of a debt. The work of atonement was complete. The legal and covenantal basis for humanity’s </w:t>
      </w:r>
      <w:r>
        <w:rPr>
          <w:rFonts w:ascii="Georgia" w:eastAsia="Georgia" w:hAnsi="Georgia" w:cs="Georgia"/>
        </w:rPr>
        <w:lastRenderedPageBreak/>
        <w:t>restoration was secured. Nothing further was required to enable the Spirit’s outpouring. Between the cross and Pentecost lay the resurrection (confirming the sacrifice’s acceptance), the ascension (Christ’s exaltation to the Father’s right hand), and then — precisely as Jesus had promised — the sending of the Spirit.</w:t>
      </w:r>
    </w:p>
    <w:p w14:paraId="03A08838" w14:textId="77777777" w:rsidR="00A12FCA" w:rsidRDefault="00A12FCA">
      <w:pPr>
        <w:spacing w:after="200" w:line="360" w:lineRule="auto"/>
      </w:pPr>
      <w:r>
        <w:rPr>
          <w:rFonts w:ascii="Georgia" w:eastAsia="Georgia" w:hAnsi="Georgia" w:cs="Georgia"/>
        </w:rPr>
        <w:t xml:space="preserve">The connection between the cross and Pentecost is not incidental. It is causal. Christ’s work is the </w:t>
      </w:r>
      <w:r>
        <w:rPr>
          <w:rFonts w:ascii="Georgia" w:eastAsia="Georgia" w:hAnsi="Georgia" w:cs="Georgia"/>
          <w:i/>
          <w:iCs/>
        </w:rPr>
        <w:t>foundation</w:t>
      </w:r>
      <w:r>
        <w:rPr>
          <w:rFonts w:ascii="Georgia" w:eastAsia="Georgia" w:hAnsi="Georgia" w:cs="Georgia"/>
        </w:rPr>
        <w:t xml:space="preserve">; the Spirit’s work is the </w:t>
      </w:r>
      <w:r>
        <w:rPr>
          <w:rFonts w:ascii="Georgia" w:eastAsia="Georgia" w:hAnsi="Georgia" w:cs="Georgia"/>
          <w:i/>
          <w:iCs/>
        </w:rPr>
        <w:t>application.</w:t>
      </w:r>
      <w:r>
        <w:rPr>
          <w:rFonts w:ascii="Georgia" w:eastAsia="Georgia" w:hAnsi="Georgia" w:cs="Georgia"/>
        </w:rPr>
        <w:t xml:space="preserve"> Christ accomplished redemption </w:t>
      </w:r>
      <w:r>
        <w:rPr>
          <w:rFonts w:ascii="Georgia" w:eastAsia="Georgia" w:hAnsi="Georgia" w:cs="Georgia"/>
          <w:i/>
          <w:iCs/>
        </w:rPr>
        <w:t>objectively</w:t>
      </w:r>
      <w:r>
        <w:rPr>
          <w:rFonts w:ascii="Georgia" w:eastAsia="Georgia" w:hAnsi="Georgia" w:cs="Georgia"/>
        </w:rPr>
        <w:t xml:space="preserve">; the Spirit applies redemption </w:t>
      </w:r>
      <w:r>
        <w:rPr>
          <w:rFonts w:ascii="Georgia" w:eastAsia="Georgia" w:hAnsi="Georgia" w:cs="Georgia"/>
          <w:i/>
          <w:iCs/>
        </w:rPr>
        <w:t>subjectively.</w:t>
      </w:r>
      <w:r>
        <w:rPr>
          <w:rFonts w:ascii="Georgia" w:eastAsia="Georgia" w:hAnsi="Georgia" w:cs="Georgia"/>
        </w:rPr>
        <w:t xml:space="preserve"> Christ secured right standing </w:t>
      </w:r>
      <w:r>
        <w:rPr>
          <w:rFonts w:ascii="Georgia" w:eastAsia="Georgia" w:hAnsi="Georgia" w:cs="Georgia"/>
          <w:i/>
          <w:iCs/>
        </w:rPr>
        <w:t>legally</w:t>
      </w:r>
      <w:r>
        <w:rPr>
          <w:rFonts w:ascii="Georgia" w:eastAsia="Georgia" w:hAnsi="Georgia" w:cs="Georgia"/>
        </w:rPr>
        <w:t xml:space="preserve">; the Spirit works right standing </w:t>
      </w:r>
      <w:r>
        <w:rPr>
          <w:rFonts w:ascii="Georgia" w:eastAsia="Georgia" w:hAnsi="Georgia" w:cs="Georgia"/>
          <w:i/>
          <w:iCs/>
        </w:rPr>
        <w:t>experientially.</w:t>
      </w:r>
      <w:r>
        <w:rPr>
          <w:rFonts w:ascii="Georgia" w:eastAsia="Georgia" w:hAnsi="Georgia" w:cs="Georgia"/>
        </w:rPr>
        <w:t xml:space="preserve"> These are not two separate programmes but one divine plan in two movements — and the hinge between them is the cross (source: </w:t>
      </w:r>
      <w:r>
        <w:rPr>
          <w:rFonts w:ascii="Georgia" w:eastAsia="Georgia" w:hAnsi="Georgia" w:cs="Georgia"/>
          <w:i/>
          <w:iCs/>
        </w:rPr>
        <w:t>spirit_purpose_role_comprehensive.md</w:t>
      </w:r>
      <w:r>
        <w:rPr>
          <w:rFonts w:ascii="Georgia" w:eastAsia="Georgia" w:hAnsi="Georgia" w:cs="Georgia"/>
        </w:rPr>
        <w:t>, Theological Framework).</w:t>
      </w:r>
    </w:p>
    <w:p w14:paraId="40969014" w14:textId="77777777" w:rsidR="00A12FCA" w:rsidRDefault="00A12FCA">
      <w:pPr>
        <w:pStyle w:val="Heading2"/>
      </w:pPr>
      <w:bookmarkStart w:id="311" w:name="_Toc222245260"/>
      <w:bookmarkStart w:id="312" w:name="_Toc222245460"/>
      <w:bookmarkStart w:id="313" w:name="_Toc222245660"/>
      <w:bookmarkStart w:id="314" w:name="_Toc222245860"/>
      <w:bookmarkStart w:id="315" w:name="_Toc222246060"/>
      <w:bookmarkStart w:id="316" w:name="_Toc222246260"/>
      <w:bookmarkStart w:id="317" w:name="_Toc222246665"/>
      <w:r>
        <w:rPr>
          <w:rFonts w:ascii="Arial" w:eastAsia="Arial" w:hAnsi="Arial" w:cs="Arial"/>
          <w:b/>
          <w:bCs/>
          <w:sz w:val="28"/>
          <w:szCs w:val="28"/>
        </w:rPr>
        <w:t>4.6 The Question of Old Testament Believers</w:t>
      </w:r>
      <w:bookmarkEnd w:id="311"/>
      <w:bookmarkEnd w:id="312"/>
      <w:bookmarkEnd w:id="313"/>
      <w:bookmarkEnd w:id="314"/>
      <w:bookmarkEnd w:id="315"/>
      <w:bookmarkEnd w:id="316"/>
      <w:bookmarkEnd w:id="317"/>
    </w:p>
    <w:p w14:paraId="6B2230E5" w14:textId="77777777" w:rsidR="00A12FCA" w:rsidRDefault="00A12FCA">
      <w:pPr>
        <w:spacing w:after="200" w:line="360" w:lineRule="auto"/>
      </w:pPr>
      <w:r>
        <w:rPr>
          <w:rFonts w:ascii="Georgia" w:eastAsia="Georgia" w:hAnsi="Georgia" w:cs="Georgia"/>
        </w:rPr>
        <w:t>If Christ’s sacrifice was necessary for the Spirit’s universal outpouring, how were Old Testament believers saved? Did they have the Spirit at all? This question deserves careful treatment because it affects the coherence of the entire study.</w:t>
      </w:r>
    </w:p>
    <w:p w14:paraId="19BAB509" w14:textId="77777777" w:rsidR="00A12FCA" w:rsidRDefault="00A12FCA">
      <w:pPr>
        <w:spacing w:after="200" w:line="360" w:lineRule="auto"/>
      </w:pPr>
      <w:r>
        <w:rPr>
          <w:rFonts w:ascii="Georgia" w:eastAsia="Georgia" w:hAnsi="Georgia" w:cs="Georgia"/>
        </w:rPr>
        <w:t xml:space="preserve">The evidence points to a nuanced answer. Old Testament believers </w:t>
      </w:r>
      <w:r>
        <w:rPr>
          <w:rFonts w:ascii="Georgia" w:eastAsia="Georgia" w:hAnsi="Georgia" w:cs="Georgia"/>
          <w:i/>
          <w:iCs/>
        </w:rPr>
        <w:t>were</w:t>
      </w:r>
      <w:r>
        <w:rPr>
          <w:rFonts w:ascii="Georgia" w:eastAsia="Georgia" w:hAnsi="Georgia" w:cs="Georgia"/>
        </w:rPr>
        <w:t xml:space="preserve"> saved by faith — Abraham “believed God, and it was counted to him as righteousness” (Romans 4:3; Galatians 3:6). Hebrews 11 commends a long list of Old Testament saints for their faith. Saving faith requires regeneration, and regeneration is the Spirit’s work. Therefore, Old Testament believers must have experienced the Spirit’s regenerating work. Furthermore, 1 Peter 1:11 states that “the Spirit of Christ” was “in” the Old Testament prophets. Genesis 41:38 and Daniel 4:8 describe the Spirit as being “in” Joseph and Daniel.</w:t>
      </w:r>
    </w:p>
    <w:p w14:paraId="2ABFC6DA" w14:textId="77777777" w:rsidR="00A12FCA" w:rsidRDefault="00A12FCA">
      <w:pPr>
        <w:spacing w:after="200" w:line="360" w:lineRule="auto"/>
      </w:pPr>
      <w:r>
        <w:rPr>
          <w:rFonts w:ascii="Georgia" w:eastAsia="Georgia" w:hAnsi="Georgia" w:cs="Georgia"/>
        </w:rPr>
        <w:t xml:space="preserve">The resolution is found in the concept of retroactive application. Old Testament believers were forgiven on the basis of Christ’s </w:t>
      </w:r>
      <w:r>
        <w:rPr>
          <w:rFonts w:ascii="Georgia" w:eastAsia="Georgia" w:hAnsi="Georgia" w:cs="Georgia"/>
          <w:i/>
          <w:iCs/>
        </w:rPr>
        <w:t>future</w:t>
      </w:r>
      <w:r>
        <w:rPr>
          <w:rFonts w:ascii="Georgia" w:eastAsia="Georgia" w:hAnsi="Georgia" w:cs="Georgia"/>
        </w:rPr>
        <w:t xml:space="preserve"> sacrifice — like credit extended before payment was made. They had genuine relationship with God, genuine faith, and genuine experience of the Spirit’s regenerating and sanctifying work. But the </w:t>
      </w:r>
      <w:r>
        <w:rPr>
          <w:rFonts w:ascii="Georgia" w:eastAsia="Georgia" w:hAnsi="Georgia" w:cs="Georgia"/>
          <w:i/>
          <w:iCs/>
        </w:rPr>
        <w:t>fullness</w:t>
      </w:r>
      <w:r>
        <w:rPr>
          <w:rFonts w:ascii="Georgia" w:eastAsia="Georgia" w:hAnsi="Georgia" w:cs="Georgia"/>
        </w:rPr>
        <w:t xml:space="preserve"> of the Spirit’s outpouring — universal scope, permanent indwelling, corporate dimension, conscience fully cleansed — awaited the actual completion of the sacrifice that retroactively covered them. The new covenant made </w:t>
      </w:r>
      <w:r>
        <w:rPr>
          <w:rFonts w:ascii="Georgia" w:eastAsia="Georgia" w:hAnsi="Georgia" w:cs="Georgia"/>
          <w:i/>
          <w:iCs/>
        </w:rPr>
        <w:t>universally available</w:t>
      </w:r>
      <w:r>
        <w:rPr>
          <w:rFonts w:ascii="Georgia" w:eastAsia="Georgia" w:hAnsi="Georgia" w:cs="Georgia"/>
        </w:rPr>
        <w:t xml:space="preserve"> what had previously been </w:t>
      </w:r>
      <w:r>
        <w:rPr>
          <w:rFonts w:ascii="Georgia" w:eastAsia="Georgia" w:hAnsi="Georgia" w:cs="Georgia"/>
          <w:i/>
          <w:iCs/>
        </w:rPr>
        <w:t>selectively granted</w:t>
      </w:r>
      <w:r>
        <w:rPr>
          <w:rFonts w:ascii="Georgia" w:eastAsia="Georgia" w:hAnsi="Georgia" w:cs="Georgia"/>
        </w:rPr>
        <w:t xml:space="preserve"> (source: </w:t>
      </w:r>
      <w:r>
        <w:rPr>
          <w:rFonts w:ascii="Georgia" w:eastAsia="Georgia" w:hAnsi="Georgia" w:cs="Georgia"/>
          <w:i/>
          <w:iCs/>
        </w:rPr>
        <w:t>ot_nt_spirit_shift_analysis.md</w:t>
      </w:r>
      <w:r>
        <w:rPr>
          <w:rFonts w:ascii="Georgia" w:eastAsia="Georgia" w:hAnsi="Georgia" w:cs="Georgia"/>
        </w:rPr>
        <w:t>, Section 7).</w:t>
      </w:r>
    </w:p>
    <w:p w14:paraId="1C860CE6" w14:textId="77777777" w:rsidR="00A12FCA" w:rsidRDefault="00A12FCA">
      <w:pPr>
        <w:pStyle w:val="Heading1"/>
      </w:pPr>
      <w:bookmarkStart w:id="318" w:name="_Toc222245261"/>
      <w:bookmarkStart w:id="319" w:name="_Toc222245461"/>
      <w:bookmarkStart w:id="320" w:name="_Toc222245661"/>
      <w:bookmarkStart w:id="321" w:name="_Toc222245861"/>
      <w:bookmarkStart w:id="322" w:name="_Toc222246061"/>
      <w:bookmarkStart w:id="323" w:name="_Toc222246261"/>
      <w:bookmarkStart w:id="324" w:name="_Toc222246666"/>
      <w:r>
        <w:rPr>
          <w:rFonts w:ascii="Arial" w:eastAsia="Arial" w:hAnsi="Arial" w:cs="Arial"/>
          <w:b/>
          <w:bCs/>
          <w:sz w:val="32"/>
          <w:szCs w:val="32"/>
        </w:rPr>
        <w:lastRenderedPageBreak/>
        <w:t>Chapter 5: The OT-to-NT Shift</w:t>
      </w:r>
      <w:bookmarkEnd w:id="318"/>
      <w:bookmarkEnd w:id="319"/>
      <w:bookmarkEnd w:id="320"/>
      <w:bookmarkEnd w:id="321"/>
      <w:bookmarkEnd w:id="322"/>
      <w:bookmarkEnd w:id="323"/>
      <w:bookmarkEnd w:id="324"/>
    </w:p>
    <w:p w14:paraId="5DA9A5AD" w14:textId="77777777" w:rsidR="00A12FCA" w:rsidRDefault="00A12FCA">
      <w:pPr>
        <w:spacing w:after="120"/>
      </w:pPr>
    </w:p>
    <w:p w14:paraId="5045BAAF" w14:textId="77777777" w:rsidR="00A12FCA" w:rsidRDefault="00A12FCA">
      <w:pPr>
        <w:pStyle w:val="Heading2"/>
      </w:pPr>
      <w:bookmarkStart w:id="325" w:name="_Toc222245262"/>
      <w:bookmarkStart w:id="326" w:name="_Toc222245462"/>
      <w:bookmarkStart w:id="327" w:name="_Toc222245662"/>
      <w:bookmarkStart w:id="328" w:name="_Toc222245862"/>
      <w:bookmarkStart w:id="329" w:name="_Toc222246062"/>
      <w:bookmarkStart w:id="330" w:name="_Toc222246262"/>
      <w:bookmarkStart w:id="331" w:name="_Toc222246667"/>
      <w:r>
        <w:rPr>
          <w:rFonts w:ascii="Arial" w:eastAsia="Arial" w:hAnsi="Arial" w:cs="Arial"/>
          <w:b/>
          <w:bCs/>
          <w:sz w:val="28"/>
          <w:szCs w:val="28"/>
        </w:rPr>
        <w:t>5.1 The Scholarly Debate: Discontinuity versus Continuity</w:t>
      </w:r>
      <w:bookmarkEnd w:id="325"/>
      <w:bookmarkEnd w:id="326"/>
      <w:bookmarkEnd w:id="327"/>
      <w:bookmarkEnd w:id="328"/>
      <w:bookmarkEnd w:id="329"/>
      <w:bookmarkEnd w:id="330"/>
      <w:bookmarkEnd w:id="331"/>
    </w:p>
    <w:p w14:paraId="1E17A770" w14:textId="77777777" w:rsidR="00A12FCA" w:rsidRDefault="00A12FCA">
      <w:pPr>
        <w:spacing w:after="200" w:line="360" w:lineRule="auto"/>
      </w:pPr>
      <w:r>
        <w:rPr>
          <w:rFonts w:ascii="Georgia" w:eastAsia="Georgia" w:hAnsi="Georgia" w:cs="Georgia"/>
        </w:rPr>
        <w:t xml:space="preserve">Having established </w:t>
      </w:r>
      <w:r>
        <w:rPr>
          <w:rFonts w:ascii="Georgia" w:eastAsia="Georgia" w:hAnsi="Georgia" w:cs="Georgia"/>
          <w:i/>
          <w:iCs/>
        </w:rPr>
        <w:t>why</w:t>
      </w:r>
      <w:r>
        <w:rPr>
          <w:rFonts w:ascii="Georgia" w:eastAsia="Georgia" w:hAnsi="Georgia" w:cs="Georgia"/>
        </w:rPr>
        <w:t xml:space="preserve"> Christ had to come first (Chapter 4), this chapter examines </w:t>
      </w:r>
      <w:r>
        <w:rPr>
          <w:rFonts w:ascii="Georgia" w:eastAsia="Georgia" w:hAnsi="Georgia" w:cs="Georgia"/>
          <w:i/>
          <w:iCs/>
        </w:rPr>
        <w:t>what precisely changed</w:t>
      </w:r>
      <w:r>
        <w:rPr>
          <w:rFonts w:ascii="Georgia" w:eastAsia="Georgia" w:hAnsi="Georgia" w:cs="Georgia"/>
        </w:rPr>
        <w:t xml:space="preserve"> in the Spirit’s work as a result. This question has generated significant scholarly debate, which can be mapped onto two main positions.</w:t>
      </w:r>
    </w:p>
    <w:p w14:paraId="0C7F41B1" w14:textId="77777777" w:rsidR="00A12FCA" w:rsidRDefault="00A12FCA">
      <w:pPr>
        <w:spacing w:after="200" w:line="360" w:lineRule="auto"/>
      </w:pPr>
      <w:r>
        <w:rPr>
          <w:rFonts w:ascii="Georgia" w:eastAsia="Georgia" w:hAnsi="Georgia" w:cs="Georgia"/>
          <w:b/>
          <w:bCs/>
        </w:rPr>
        <w:t xml:space="preserve">The Discontinuity Position </w:t>
      </w:r>
      <w:r>
        <w:rPr>
          <w:rFonts w:ascii="Georgia" w:eastAsia="Georgia" w:hAnsi="Georgia" w:cs="Georgia"/>
        </w:rPr>
        <w:t>holds that Pentecost represents a radical new beginning. The Spirit was not available to Old Testament believers in any meaningful sense. The new covenant inaugurated an entirely new relationship between the Spirit and humanity. Proponents emphasise John 7:39 (“the Spirit had not yet been given”) and the unprecedented nature of the Pentecost event. This view risks minimising the genuine spiritual life of Old Testament saints and the Spirit’s real activity throughout Israel’s history.</w:t>
      </w:r>
    </w:p>
    <w:p w14:paraId="0907DA27" w14:textId="77777777" w:rsidR="00A12FCA" w:rsidRDefault="00A12FCA">
      <w:pPr>
        <w:spacing w:after="200" w:line="360" w:lineRule="auto"/>
      </w:pPr>
      <w:r>
        <w:rPr>
          <w:rFonts w:ascii="Georgia" w:eastAsia="Georgia" w:hAnsi="Georgia" w:cs="Georgia"/>
          <w:b/>
          <w:bCs/>
        </w:rPr>
        <w:t xml:space="preserve">The Continuity Position </w:t>
      </w:r>
      <w:r>
        <w:rPr>
          <w:rFonts w:ascii="Georgia" w:eastAsia="Georgia" w:hAnsi="Georgia" w:cs="Georgia"/>
        </w:rPr>
        <w:t>holds that nothing fundamentally changed. The Spirit always worked with believers, and Pentecost simply made visible what had always been true. Old Testament believers had the same relationship with the Spirit as New Testament believers. Proponents emphasise the evidence that Old Testament saints were regenerated, that the Spirit was “in” Joseph and Daniel, and that Jesus expected Nicodemus to understand new birth (John 3:10). This view risks minimising the explicit biblical statements that something genuinely new happened at Pentecost.</w:t>
      </w:r>
    </w:p>
    <w:p w14:paraId="0D48BC26" w14:textId="77777777" w:rsidR="00A12FCA" w:rsidRDefault="00A12FCA">
      <w:pPr>
        <w:pStyle w:val="Heading2"/>
      </w:pPr>
      <w:bookmarkStart w:id="332" w:name="_Toc222245263"/>
      <w:bookmarkStart w:id="333" w:name="_Toc222245463"/>
      <w:bookmarkStart w:id="334" w:name="_Toc222245663"/>
      <w:bookmarkStart w:id="335" w:name="_Toc222245863"/>
      <w:bookmarkStart w:id="336" w:name="_Toc222246063"/>
      <w:bookmarkStart w:id="337" w:name="_Toc222246263"/>
      <w:bookmarkStart w:id="338" w:name="_Toc222246668"/>
      <w:r>
        <w:rPr>
          <w:rFonts w:ascii="Arial" w:eastAsia="Arial" w:hAnsi="Arial" w:cs="Arial"/>
          <w:b/>
          <w:bCs/>
          <w:sz w:val="28"/>
          <w:szCs w:val="28"/>
        </w:rPr>
        <w:t>5.2 The Proposed Synthesis: Inauguration of Fullness</w:t>
      </w:r>
      <w:bookmarkEnd w:id="332"/>
      <w:bookmarkEnd w:id="333"/>
      <w:bookmarkEnd w:id="334"/>
      <w:bookmarkEnd w:id="335"/>
      <w:bookmarkEnd w:id="336"/>
      <w:bookmarkEnd w:id="337"/>
      <w:bookmarkEnd w:id="338"/>
    </w:p>
    <w:p w14:paraId="3A66B733" w14:textId="77777777" w:rsidR="00A12FCA" w:rsidRDefault="00A12FCA">
      <w:pPr>
        <w:spacing w:after="200" w:line="360" w:lineRule="auto"/>
      </w:pPr>
      <w:r>
        <w:rPr>
          <w:rFonts w:ascii="Georgia" w:eastAsia="Georgia" w:hAnsi="Georgia" w:cs="Georgia"/>
        </w:rPr>
        <w:t xml:space="preserve">The data examined in this study supports neither pure discontinuity nor pure continuity, but a synthesis that this research has termed the </w:t>
      </w:r>
      <w:r>
        <w:rPr>
          <w:rFonts w:ascii="Georgia" w:eastAsia="Georgia" w:hAnsi="Georgia" w:cs="Georgia"/>
          <w:b/>
          <w:bCs/>
        </w:rPr>
        <w:t>Inauguration of Fullness.</w:t>
      </w:r>
      <w:r>
        <w:rPr>
          <w:rFonts w:ascii="Georgia" w:eastAsia="Georgia" w:hAnsi="Georgia" w:cs="Georgia"/>
        </w:rPr>
        <w:t xml:space="preserve"> The concept can be expressed as follows: it was not a </w:t>
      </w:r>
      <w:r>
        <w:rPr>
          <w:rFonts w:ascii="Georgia" w:eastAsia="Georgia" w:hAnsi="Georgia" w:cs="Georgia"/>
          <w:i/>
          <w:iCs/>
        </w:rPr>
        <w:t>new Spirit</w:t>
      </w:r>
      <w:r>
        <w:rPr>
          <w:rFonts w:ascii="Georgia" w:eastAsia="Georgia" w:hAnsi="Georgia" w:cs="Georgia"/>
        </w:rPr>
        <w:t xml:space="preserve"> but a </w:t>
      </w:r>
      <w:r>
        <w:rPr>
          <w:rFonts w:ascii="Georgia" w:eastAsia="Georgia" w:hAnsi="Georgia" w:cs="Georgia"/>
          <w:i/>
          <w:iCs/>
        </w:rPr>
        <w:t>new era</w:t>
      </w:r>
      <w:r>
        <w:rPr>
          <w:rFonts w:ascii="Georgia" w:eastAsia="Georgia" w:hAnsi="Georgia" w:cs="Georgia"/>
        </w:rPr>
        <w:t xml:space="preserve"> of the same Spirit’s work. The change was quantitative (extent and availability), qualitative (permanence and fullness), and foundational (completed sacrifice rather than anticipated sacrifice). The Spirit who hovered over the waters in Genesis 1:2 is the same Spirit who descended at Pentecost in Acts 2:3–4 — but the era, the scope, and the basis of His work had changed decisively (source: </w:t>
      </w:r>
      <w:r>
        <w:rPr>
          <w:rFonts w:ascii="Georgia" w:eastAsia="Georgia" w:hAnsi="Georgia" w:cs="Georgia"/>
          <w:i/>
          <w:iCs/>
        </w:rPr>
        <w:t>ot_nt_spirit_shift_analysis.md</w:t>
      </w:r>
      <w:r>
        <w:rPr>
          <w:rFonts w:ascii="Georgia" w:eastAsia="Georgia" w:hAnsi="Georgia" w:cs="Georgia"/>
        </w:rPr>
        <w:t>, Section 7).</w:t>
      </w:r>
    </w:p>
    <w:p w14:paraId="118EFE9D" w14:textId="77777777" w:rsidR="00A12FCA" w:rsidRDefault="00A12FCA">
      <w:pPr>
        <w:spacing w:after="200" w:line="360" w:lineRule="auto"/>
      </w:pPr>
      <w:r>
        <w:rPr>
          <w:rFonts w:ascii="Georgia" w:eastAsia="Georgia" w:hAnsi="Georgia" w:cs="Georgia"/>
        </w:rPr>
        <w:t>Three analogies, drawn from the research, illuminate the synthesis:</w:t>
      </w:r>
    </w:p>
    <w:p w14:paraId="35CA93C5" w14:textId="77777777" w:rsidR="00A12FCA" w:rsidRDefault="00A12FCA">
      <w:pPr>
        <w:spacing w:after="200" w:line="360" w:lineRule="auto"/>
      </w:pPr>
      <w:r>
        <w:rPr>
          <w:rFonts w:ascii="Georgia" w:eastAsia="Georgia" w:hAnsi="Georgia" w:cs="Georgia"/>
          <w:b/>
          <w:bCs/>
        </w:rPr>
        <w:lastRenderedPageBreak/>
        <w:t xml:space="preserve">Dawn versus Noon. </w:t>
      </w:r>
      <w:r>
        <w:rPr>
          <w:rFonts w:ascii="Georgia" w:eastAsia="Georgia" w:hAnsi="Georgia" w:cs="Georgia"/>
        </w:rPr>
        <w:t>In the Old Testament, the Spirit’s work was like early dawn — light present, the sun rising, but not yet full brightness. In the New Testament era, the sun has fully risen, and full light is available. The light is the same light; the difference is its intensity and reach.</w:t>
      </w:r>
    </w:p>
    <w:p w14:paraId="3793B207" w14:textId="77777777" w:rsidR="00A12FCA" w:rsidRDefault="00A12FCA">
      <w:pPr>
        <w:spacing w:after="200" w:line="360" w:lineRule="auto"/>
      </w:pPr>
      <w:r>
        <w:rPr>
          <w:rFonts w:ascii="Georgia" w:eastAsia="Georgia" w:hAnsi="Georgia" w:cs="Georgia"/>
          <w:b/>
          <w:bCs/>
        </w:rPr>
        <w:t xml:space="preserve">Engagement versus Marriage. </w:t>
      </w:r>
      <w:r>
        <w:rPr>
          <w:rFonts w:ascii="Georgia" w:eastAsia="Georgia" w:hAnsi="Georgia" w:cs="Georgia"/>
        </w:rPr>
        <w:t>In the Old Testament, God’s relationship with His people through the Spirit was like a betrothal — real, committed, covenantal, but awaiting consummation. In the New Testament era, the covenant has been consummated through Christ’s sacrifice, and the full union is realised.</w:t>
      </w:r>
    </w:p>
    <w:p w14:paraId="382178A1" w14:textId="77777777" w:rsidR="00A12FCA" w:rsidRDefault="00A12FCA">
      <w:pPr>
        <w:spacing w:after="200" w:line="360" w:lineRule="auto"/>
      </w:pPr>
      <w:r>
        <w:rPr>
          <w:rFonts w:ascii="Georgia" w:eastAsia="Georgia" w:hAnsi="Georgia" w:cs="Georgia"/>
          <w:b/>
          <w:bCs/>
        </w:rPr>
        <w:t xml:space="preserve">Down Payment versus Full Purchase. </w:t>
      </w:r>
      <w:r>
        <w:rPr>
          <w:rFonts w:ascii="Georgia" w:eastAsia="Georgia" w:hAnsi="Georgia" w:cs="Georgia"/>
        </w:rPr>
        <w:t>In the Old Testament, the Spirit’s work was like a deposit — the transaction had begun, the commitment was binding, but full payment was pending. In the New Testament era, the full price has been paid (John 19:30: “It is finished”), though final possession remains future (“already/not yet”).</w:t>
      </w:r>
    </w:p>
    <w:p w14:paraId="771D9A44" w14:textId="77777777" w:rsidR="00A12FCA" w:rsidRDefault="00A12FCA">
      <w:pPr>
        <w:pStyle w:val="Heading2"/>
      </w:pPr>
      <w:bookmarkStart w:id="339" w:name="_Toc222245264"/>
      <w:bookmarkStart w:id="340" w:name="_Toc222245464"/>
      <w:bookmarkStart w:id="341" w:name="_Toc222245664"/>
      <w:bookmarkStart w:id="342" w:name="_Toc222245864"/>
      <w:bookmarkStart w:id="343" w:name="_Toc222246064"/>
      <w:bookmarkStart w:id="344" w:name="_Toc222246264"/>
      <w:bookmarkStart w:id="345" w:name="_Toc222246669"/>
      <w:r>
        <w:rPr>
          <w:rFonts w:ascii="Arial" w:eastAsia="Arial" w:hAnsi="Arial" w:cs="Arial"/>
          <w:b/>
          <w:bCs/>
          <w:sz w:val="28"/>
          <w:szCs w:val="28"/>
        </w:rPr>
        <w:t>5.3 What Changed: Five Specific Differences</w:t>
      </w:r>
      <w:bookmarkEnd w:id="339"/>
      <w:bookmarkEnd w:id="340"/>
      <w:bookmarkEnd w:id="341"/>
      <w:bookmarkEnd w:id="342"/>
      <w:bookmarkEnd w:id="343"/>
      <w:bookmarkEnd w:id="344"/>
      <w:bookmarkEnd w:id="345"/>
    </w:p>
    <w:p w14:paraId="45B4247B" w14:textId="77777777" w:rsidR="00A12FCA" w:rsidRDefault="00A12FCA">
      <w:pPr>
        <w:spacing w:after="200" w:line="360" w:lineRule="auto"/>
      </w:pPr>
      <w:r>
        <w:rPr>
          <w:rFonts w:ascii="Georgia" w:eastAsia="Georgia" w:hAnsi="Georgia" w:cs="Georgia"/>
        </w:rPr>
        <w:t xml:space="preserve">The comprehensive analysis identified five specific dimensions of change between the Old Testament and New Testament eras of the Spirit’s work. Each is documented with biblical evidence (source: </w:t>
      </w:r>
      <w:r>
        <w:rPr>
          <w:rFonts w:ascii="Georgia" w:eastAsia="Georgia" w:hAnsi="Georgia" w:cs="Georgia"/>
          <w:i/>
          <w:iCs/>
        </w:rPr>
        <w:t>ot_nt_spirit_shift_analysis.md</w:t>
      </w:r>
      <w:r>
        <w:rPr>
          <w:rFonts w:ascii="Georgia" w:eastAsia="Georgia" w:hAnsi="Georgia" w:cs="Georgia"/>
        </w:rPr>
        <w:t>, Section 5).</w:t>
      </w:r>
    </w:p>
    <w:p w14:paraId="2AE84D3D" w14:textId="77777777" w:rsidR="00A12FCA" w:rsidRDefault="00A12FCA">
      <w:pPr>
        <w:pStyle w:val="Heading3"/>
      </w:pPr>
      <w:bookmarkStart w:id="346" w:name="_Toc222245265"/>
      <w:bookmarkStart w:id="347" w:name="_Toc222245465"/>
      <w:bookmarkStart w:id="348" w:name="_Toc222245665"/>
      <w:bookmarkStart w:id="349" w:name="_Toc222245865"/>
      <w:bookmarkStart w:id="350" w:name="_Toc222246065"/>
      <w:bookmarkStart w:id="351" w:name="_Toc222246265"/>
      <w:bookmarkStart w:id="352" w:name="_Toc222246670"/>
      <w:r>
        <w:rPr>
          <w:rFonts w:ascii="Arial" w:eastAsia="Arial" w:hAnsi="Arial" w:cs="Arial"/>
          <w:b/>
          <w:bCs/>
          <w:sz w:val="24"/>
          <w:szCs w:val="24"/>
        </w:rPr>
        <w:t>5.3.1 Scope: From Select to Universal</w:t>
      </w:r>
      <w:bookmarkEnd w:id="346"/>
      <w:bookmarkEnd w:id="347"/>
      <w:bookmarkEnd w:id="348"/>
      <w:bookmarkEnd w:id="349"/>
      <w:bookmarkEnd w:id="350"/>
      <w:bookmarkEnd w:id="351"/>
      <w:bookmarkEnd w:id="352"/>
    </w:p>
    <w:p w14:paraId="2CE7ECBC" w14:textId="77777777" w:rsidR="00A12FCA" w:rsidRDefault="00A12FCA">
      <w:pPr>
        <w:spacing w:after="200" w:line="360" w:lineRule="auto"/>
      </w:pPr>
      <w:r>
        <w:rPr>
          <w:rFonts w:ascii="Georgia" w:eastAsia="Georgia" w:hAnsi="Georgia" w:cs="Georgia"/>
        </w:rPr>
        <w:t>In the Old Testament, the Spirit was given to prophets, priests, kings, and judges — specific individuals for specific callings. The majority of Israelites are not described as having the Spirit. Moses wished that all God’s people were prophets (Numbers 11:29), but they were not.</w:t>
      </w:r>
    </w:p>
    <w:p w14:paraId="5871BE63" w14:textId="77777777" w:rsidR="00A12FCA" w:rsidRDefault="00A12FCA">
      <w:pPr>
        <w:spacing w:after="200" w:line="360" w:lineRule="auto"/>
      </w:pPr>
      <w:r>
        <w:rPr>
          <w:rFonts w:ascii="Georgia" w:eastAsia="Georgia" w:hAnsi="Georgia" w:cs="Georgia"/>
        </w:rPr>
        <w:t>In the New Testament, the scope is universal among believers. Acts 2:39 declares: “The promise is for you and for your children and for all who are far off, everyone whom the Lord our God calls to himself.” First Corinthians 12:13 states: “In one Spirit we were all baptised into one body.” Romans 8:9 makes the stark claim: “If anyone does not have the Spirit of Christ, he does not belong to him.” Possession of the Spirit is no longer the mark of a special calling; it is the defining characteristic of every believer.</w:t>
      </w:r>
    </w:p>
    <w:p w14:paraId="1EA1D0DB" w14:textId="77777777" w:rsidR="00A12FCA" w:rsidRDefault="00A12FCA">
      <w:pPr>
        <w:pStyle w:val="Heading3"/>
      </w:pPr>
      <w:bookmarkStart w:id="353" w:name="_Toc222245266"/>
      <w:bookmarkStart w:id="354" w:name="_Toc222245466"/>
      <w:bookmarkStart w:id="355" w:name="_Toc222245666"/>
      <w:bookmarkStart w:id="356" w:name="_Toc222245866"/>
      <w:bookmarkStart w:id="357" w:name="_Toc222246066"/>
      <w:bookmarkStart w:id="358" w:name="_Toc222246266"/>
      <w:bookmarkStart w:id="359" w:name="_Toc222246671"/>
      <w:r>
        <w:rPr>
          <w:rFonts w:ascii="Arial" w:eastAsia="Arial" w:hAnsi="Arial" w:cs="Arial"/>
          <w:b/>
          <w:bCs/>
          <w:sz w:val="24"/>
          <w:szCs w:val="24"/>
        </w:rPr>
        <w:lastRenderedPageBreak/>
        <w:t>5.3.2 Permanence: From Removable to Sealed</w:t>
      </w:r>
      <w:bookmarkEnd w:id="353"/>
      <w:bookmarkEnd w:id="354"/>
      <w:bookmarkEnd w:id="355"/>
      <w:bookmarkEnd w:id="356"/>
      <w:bookmarkEnd w:id="357"/>
      <w:bookmarkEnd w:id="358"/>
      <w:bookmarkEnd w:id="359"/>
    </w:p>
    <w:p w14:paraId="40D622D2" w14:textId="77777777" w:rsidR="00A12FCA" w:rsidRDefault="00A12FCA">
      <w:pPr>
        <w:spacing w:after="200" w:line="360" w:lineRule="auto"/>
      </w:pPr>
      <w:r>
        <w:rPr>
          <w:rFonts w:ascii="Georgia" w:eastAsia="Georgia" w:hAnsi="Georgia" w:cs="Georgia"/>
        </w:rPr>
        <w:t>In the Old Testament, the Spirit could depart. Saul lost the Spirit permanently through persistent disobedience (1 Samuel 16:14). Samson lost the Spirit when he violated his vow (Judges 16:20). David feared losing the Spirit and pleaded against it (Psalm 51:11).</w:t>
      </w:r>
    </w:p>
    <w:p w14:paraId="7202B425" w14:textId="77777777" w:rsidR="00A12FCA" w:rsidRDefault="00A12FCA">
      <w:pPr>
        <w:spacing w:after="200" w:line="360" w:lineRule="auto"/>
      </w:pPr>
      <w:r>
        <w:rPr>
          <w:rFonts w:ascii="Georgia" w:eastAsia="Georgia" w:hAnsi="Georgia" w:cs="Georgia"/>
        </w:rPr>
        <w:t>In the New Testament, the Spirit’s presence is described as permanent and irrevocable. Believers are “sealed with the promised Holy Spirit, who is the guarantee of our inheritance” (Ephesians 1:13–14). Even when believers grieve the Spirit, they remain “sealed for the day of redemption” (Ephesians 4:30). Jesus promised that the Helper would be with believers “forever” (John 14:16). No New Testament passage records a believer losing the Spirit’s indwelling presence. The Spirit can be grieved and quenched, but not expelled.</w:t>
      </w:r>
    </w:p>
    <w:p w14:paraId="6CC5D1D2" w14:textId="77777777" w:rsidR="00A12FCA" w:rsidRDefault="00A12FCA">
      <w:pPr>
        <w:pStyle w:val="Heading3"/>
      </w:pPr>
      <w:bookmarkStart w:id="360" w:name="_Toc222245267"/>
      <w:bookmarkStart w:id="361" w:name="_Toc222245467"/>
      <w:bookmarkStart w:id="362" w:name="_Toc222245667"/>
      <w:bookmarkStart w:id="363" w:name="_Toc222245867"/>
      <w:bookmarkStart w:id="364" w:name="_Toc222246067"/>
      <w:bookmarkStart w:id="365" w:name="_Toc222246267"/>
      <w:bookmarkStart w:id="366" w:name="_Toc222246672"/>
      <w:r>
        <w:rPr>
          <w:rFonts w:ascii="Arial" w:eastAsia="Arial" w:hAnsi="Arial" w:cs="Arial"/>
          <w:b/>
          <w:bCs/>
          <w:sz w:val="24"/>
          <w:szCs w:val="24"/>
        </w:rPr>
        <w:t>5.3.3 Basis: From Anticipated to Completed Sacrifice</w:t>
      </w:r>
      <w:bookmarkEnd w:id="360"/>
      <w:bookmarkEnd w:id="361"/>
      <w:bookmarkEnd w:id="362"/>
      <w:bookmarkEnd w:id="363"/>
      <w:bookmarkEnd w:id="364"/>
      <w:bookmarkEnd w:id="365"/>
      <w:bookmarkEnd w:id="366"/>
    </w:p>
    <w:p w14:paraId="7C0F5228" w14:textId="77777777" w:rsidR="00A12FCA" w:rsidRDefault="00A12FCA">
      <w:pPr>
        <w:spacing w:after="200" w:line="360" w:lineRule="auto"/>
      </w:pPr>
      <w:r>
        <w:rPr>
          <w:rFonts w:ascii="Georgia" w:eastAsia="Georgia" w:hAnsi="Georgia" w:cs="Georgia"/>
        </w:rPr>
        <w:t>In the Old Testament, the Spirit’s work operated on the basis of a sacrifice not yet made. Forgiveness was granted on credit, looking forward to Christ’s future work. Old Testament sacrifices could not “perfect the conscience of the worshiper” (Hebrews 9:9); they were “a reminder of sins every year” (Hebrews 10:3).</w:t>
      </w:r>
    </w:p>
    <w:p w14:paraId="72CFC5E2" w14:textId="77777777" w:rsidR="00A12FCA" w:rsidRDefault="00A12FCA">
      <w:pPr>
        <w:spacing w:after="200" w:line="360" w:lineRule="auto"/>
      </w:pPr>
      <w:r>
        <w:rPr>
          <w:rFonts w:ascii="Georgia" w:eastAsia="Georgia" w:hAnsi="Georgia" w:cs="Georgia"/>
        </w:rPr>
        <w:t xml:space="preserve">In the New Testament, the Spirit operates on the basis of a completed sacrifice. “It is finished” (John 19:30). The conscience is actually cleansed (Hebrews 9:14). The Spirit now applies a </w:t>
      </w:r>
      <w:r>
        <w:rPr>
          <w:rFonts w:ascii="Georgia" w:eastAsia="Georgia" w:hAnsi="Georgia" w:cs="Georgia"/>
          <w:i/>
          <w:iCs/>
        </w:rPr>
        <w:t>completed</w:t>
      </w:r>
      <w:r>
        <w:rPr>
          <w:rFonts w:ascii="Georgia" w:eastAsia="Georgia" w:hAnsi="Georgia" w:cs="Georgia"/>
        </w:rPr>
        <w:t xml:space="preserve"> work, not an anticipated one. This foundational change is what makes the other changes possible — universal scope, permanent indwelling, and internal transformation all rest on the completed atonement.</w:t>
      </w:r>
    </w:p>
    <w:p w14:paraId="27E76AF6" w14:textId="77777777" w:rsidR="00A12FCA" w:rsidRDefault="00A12FCA">
      <w:pPr>
        <w:pStyle w:val="Heading3"/>
      </w:pPr>
      <w:bookmarkStart w:id="367" w:name="_Toc222245268"/>
      <w:bookmarkStart w:id="368" w:name="_Toc222245468"/>
      <w:bookmarkStart w:id="369" w:name="_Toc222245668"/>
      <w:bookmarkStart w:id="370" w:name="_Toc222245868"/>
      <w:bookmarkStart w:id="371" w:name="_Toc222246068"/>
      <w:bookmarkStart w:id="372" w:name="_Toc222246268"/>
      <w:bookmarkStart w:id="373" w:name="_Toc222246673"/>
      <w:r>
        <w:rPr>
          <w:rFonts w:ascii="Arial" w:eastAsia="Arial" w:hAnsi="Arial" w:cs="Arial"/>
          <w:b/>
          <w:bCs/>
          <w:sz w:val="24"/>
          <w:szCs w:val="24"/>
        </w:rPr>
        <w:t>5.3.4 Depth: From External to Internal</w:t>
      </w:r>
      <w:bookmarkEnd w:id="367"/>
      <w:bookmarkEnd w:id="368"/>
      <w:bookmarkEnd w:id="369"/>
      <w:bookmarkEnd w:id="370"/>
      <w:bookmarkEnd w:id="371"/>
      <w:bookmarkEnd w:id="372"/>
      <w:bookmarkEnd w:id="373"/>
    </w:p>
    <w:p w14:paraId="73FF1C95" w14:textId="77777777" w:rsidR="00A12FCA" w:rsidRDefault="00A12FCA">
      <w:pPr>
        <w:spacing w:after="200" w:line="360" w:lineRule="auto"/>
      </w:pPr>
      <w:r>
        <w:rPr>
          <w:rFonts w:ascii="Georgia" w:eastAsia="Georgia" w:hAnsi="Georgia" w:cs="Georgia"/>
        </w:rPr>
        <w:t xml:space="preserve">In the Old Testament, the dominant language for the Spirit’s relationship to individuals is “upon” — external empowerment for specific tasks. The Hebrew preposition </w:t>
      </w:r>
      <w:r>
        <w:rPr>
          <w:rFonts w:ascii="Georgia" w:eastAsia="Georgia" w:hAnsi="Georgia" w:cs="Georgia"/>
          <w:i/>
          <w:iCs/>
        </w:rPr>
        <w:t>ʿal</w:t>
      </w:r>
      <w:r>
        <w:rPr>
          <w:rFonts w:ascii="Georgia" w:eastAsia="Georgia" w:hAnsi="Georgia" w:cs="Georgia"/>
        </w:rPr>
        <w:t xml:space="preserve"> predominates: the Spirit came </w:t>
      </w:r>
      <w:r>
        <w:rPr>
          <w:rFonts w:ascii="Georgia" w:eastAsia="Georgia" w:hAnsi="Georgia" w:cs="Georgia"/>
          <w:i/>
          <w:iCs/>
        </w:rPr>
        <w:t>upon</w:t>
      </w:r>
      <w:r>
        <w:rPr>
          <w:rFonts w:ascii="Georgia" w:eastAsia="Georgia" w:hAnsi="Georgia" w:cs="Georgia"/>
        </w:rPr>
        <w:t xml:space="preserve"> Othniel, clothed Gideon, rushed </w:t>
      </w:r>
      <w:r>
        <w:rPr>
          <w:rFonts w:ascii="Georgia" w:eastAsia="Georgia" w:hAnsi="Georgia" w:cs="Georgia"/>
          <w:i/>
          <w:iCs/>
        </w:rPr>
        <w:t>upon</w:t>
      </w:r>
      <w:r>
        <w:rPr>
          <w:rFonts w:ascii="Georgia" w:eastAsia="Georgia" w:hAnsi="Georgia" w:cs="Georgia"/>
        </w:rPr>
        <w:t xml:space="preserve"> Samson.</w:t>
      </w:r>
    </w:p>
    <w:p w14:paraId="1CF86955" w14:textId="77777777" w:rsidR="00A12FCA" w:rsidRDefault="00A12FCA">
      <w:pPr>
        <w:spacing w:after="200" w:line="360" w:lineRule="auto"/>
      </w:pPr>
      <w:r>
        <w:rPr>
          <w:rFonts w:ascii="Georgia" w:eastAsia="Georgia" w:hAnsi="Georgia" w:cs="Georgia"/>
        </w:rPr>
        <w:t xml:space="preserve">In the New Testament, the Spirit is described as dwelling </w:t>
      </w:r>
      <w:r>
        <w:rPr>
          <w:rFonts w:ascii="Georgia" w:eastAsia="Georgia" w:hAnsi="Georgia" w:cs="Georgia"/>
          <w:i/>
          <w:iCs/>
        </w:rPr>
        <w:t>within.</w:t>
      </w:r>
      <w:r>
        <w:rPr>
          <w:rFonts w:ascii="Georgia" w:eastAsia="Georgia" w:hAnsi="Georgia" w:cs="Georgia"/>
        </w:rPr>
        <w:t xml:space="preserve"> John 14:17: “He dwells with you and will be </w:t>
      </w:r>
      <w:r>
        <w:rPr>
          <w:rFonts w:ascii="Georgia" w:eastAsia="Georgia" w:hAnsi="Georgia" w:cs="Georgia"/>
          <w:i/>
          <w:iCs/>
        </w:rPr>
        <w:t>in</w:t>
      </w:r>
      <w:r>
        <w:rPr>
          <w:rFonts w:ascii="Georgia" w:eastAsia="Georgia" w:hAnsi="Georgia" w:cs="Georgia"/>
        </w:rPr>
        <w:t xml:space="preserve"> you.” Romans 8:9: “The Spirit of God dwells </w:t>
      </w:r>
      <w:r>
        <w:rPr>
          <w:rFonts w:ascii="Georgia" w:eastAsia="Georgia" w:hAnsi="Georgia" w:cs="Georgia"/>
          <w:i/>
          <w:iCs/>
        </w:rPr>
        <w:t>in</w:t>
      </w:r>
      <w:r>
        <w:rPr>
          <w:rFonts w:ascii="Georgia" w:eastAsia="Georgia" w:hAnsi="Georgia" w:cs="Georgia"/>
        </w:rPr>
        <w:t xml:space="preserve"> you.” First Corinthians 6:19: “Your body is a temple of the Holy Spirit </w:t>
      </w:r>
      <w:r>
        <w:rPr>
          <w:rFonts w:ascii="Georgia" w:eastAsia="Georgia" w:hAnsi="Georgia" w:cs="Georgia"/>
          <w:i/>
          <w:iCs/>
        </w:rPr>
        <w:t>within</w:t>
      </w:r>
      <w:r>
        <w:rPr>
          <w:rFonts w:ascii="Georgia" w:eastAsia="Georgia" w:hAnsi="Georgia" w:cs="Georgia"/>
        </w:rPr>
        <w:t xml:space="preserve"> you.” The language analysis reveals that both “upon” and “in” language appear in both testaments, so the shift is not absolute. But the </w:t>
      </w:r>
      <w:r>
        <w:rPr>
          <w:rFonts w:ascii="Georgia" w:eastAsia="Georgia" w:hAnsi="Georgia" w:cs="Georgia"/>
          <w:i/>
          <w:iCs/>
        </w:rPr>
        <w:t>emphasis</w:t>
      </w:r>
      <w:r>
        <w:rPr>
          <w:rFonts w:ascii="Georgia" w:eastAsia="Georgia" w:hAnsi="Georgia" w:cs="Georgia"/>
        </w:rPr>
        <w:t xml:space="preserve"> shifts decisively from </w:t>
      </w:r>
      <w:r>
        <w:rPr>
          <w:rFonts w:ascii="Georgia" w:eastAsia="Georgia" w:hAnsi="Georgia" w:cs="Georgia"/>
        </w:rPr>
        <w:lastRenderedPageBreak/>
        <w:t xml:space="preserve">external empowerment to internal indwelling — precisely as Ezekiel had promised: “I will put my Spirit </w:t>
      </w:r>
      <w:r>
        <w:rPr>
          <w:rFonts w:ascii="Georgia" w:eastAsia="Georgia" w:hAnsi="Georgia" w:cs="Georgia"/>
          <w:i/>
          <w:iCs/>
        </w:rPr>
        <w:t>within</w:t>
      </w:r>
      <w:r>
        <w:rPr>
          <w:rFonts w:ascii="Georgia" w:eastAsia="Georgia" w:hAnsi="Georgia" w:cs="Georgia"/>
        </w:rPr>
        <w:t xml:space="preserve"> you” (Ezekiel 36:27).</w:t>
      </w:r>
    </w:p>
    <w:p w14:paraId="00ED9642" w14:textId="77777777" w:rsidR="00A12FCA" w:rsidRDefault="00A12FCA">
      <w:pPr>
        <w:pStyle w:val="Heading3"/>
      </w:pPr>
      <w:bookmarkStart w:id="374" w:name="_Toc222245269"/>
      <w:bookmarkStart w:id="375" w:name="_Toc222245469"/>
      <w:bookmarkStart w:id="376" w:name="_Toc222245669"/>
      <w:bookmarkStart w:id="377" w:name="_Toc222245869"/>
      <w:bookmarkStart w:id="378" w:name="_Toc222246069"/>
      <w:bookmarkStart w:id="379" w:name="_Toc222246269"/>
      <w:bookmarkStart w:id="380" w:name="_Toc222246674"/>
      <w:r>
        <w:rPr>
          <w:rFonts w:ascii="Arial" w:eastAsia="Arial" w:hAnsi="Arial" w:cs="Arial"/>
          <w:b/>
          <w:bCs/>
          <w:sz w:val="24"/>
          <w:szCs w:val="24"/>
        </w:rPr>
        <w:t>5.3.5 Dimension: From Individual to Corporate</w:t>
      </w:r>
      <w:bookmarkEnd w:id="374"/>
      <w:bookmarkEnd w:id="375"/>
      <w:bookmarkEnd w:id="376"/>
      <w:bookmarkEnd w:id="377"/>
      <w:bookmarkEnd w:id="378"/>
      <w:bookmarkEnd w:id="379"/>
      <w:bookmarkEnd w:id="380"/>
    </w:p>
    <w:p w14:paraId="35AA142E" w14:textId="77777777" w:rsidR="00A12FCA" w:rsidRDefault="00A12FCA">
      <w:pPr>
        <w:spacing w:after="200" w:line="360" w:lineRule="auto"/>
      </w:pPr>
      <w:r>
        <w:rPr>
          <w:rFonts w:ascii="Georgia" w:eastAsia="Georgia" w:hAnsi="Georgia" w:cs="Georgia"/>
        </w:rPr>
        <w:t>In the Old Testament, the Spirit worked with individuals. There is no concept of a corporate “body” indwelt by the Spirit, no language of being “baptised into one body.”</w:t>
      </w:r>
    </w:p>
    <w:p w14:paraId="58D4F703" w14:textId="77777777" w:rsidR="00A12FCA" w:rsidRDefault="00A12FCA">
      <w:pPr>
        <w:spacing w:after="200" w:line="360" w:lineRule="auto"/>
      </w:pPr>
      <w:r>
        <w:rPr>
          <w:rFonts w:ascii="Georgia" w:eastAsia="Georgia" w:hAnsi="Georgia" w:cs="Georgia"/>
        </w:rPr>
        <w:t>In the New Testament, a new corporate dimension emerges alongside the individual. First Corinthians 12:13 teaches that “by one Spirit we were all baptised into one body.” Ephesians 2:22 declares that believers are “being built together into a dwelling place for God by the Spirit.” The church is both a corporate temple (1 Corinthians 3:16) and each believer is an individual temple (1 Corinthians 6:19). This corporate dimension does not replace the individual but adds to it — a genuinely new reality that did not exist in the Old Testament era.</w:t>
      </w:r>
    </w:p>
    <w:p w14:paraId="7D150C45" w14:textId="77777777" w:rsidR="00A12FCA" w:rsidRDefault="00A12FCA">
      <w:pPr>
        <w:pStyle w:val="Heading2"/>
      </w:pPr>
      <w:bookmarkStart w:id="381" w:name="_Toc222245270"/>
      <w:bookmarkStart w:id="382" w:name="_Toc222245470"/>
      <w:bookmarkStart w:id="383" w:name="_Toc222245670"/>
      <w:bookmarkStart w:id="384" w:name="_Toc222245870"/>
      <w:bookmarkStart w:id="385" w:name="_Toc222246070"/>
      <w:bookmarkStart w:id="386" w:name="_Toc222246270"/>
      <w:bookmarkStart w:id="387" w:name="_Toc222246675"/>
      <w:r>
        <w:rPr>
          <w:rFonts w:ascii="Arial" w:eastAsia="Arial" w:hAnsi="Arial" w:cs="Arial"/>
          <w:b/>
          <w:bCs/>
          <w:sz w:val="28"/>
          <w:szCs w:val="28"/>
        </w:rPr>
        <w:t>5.4 What Remained the Same: Five Continuities</w:t>
      </w:r>
      <w:bookmarkEnd w:id="381"/>
      <w:bookmarkEnd w:id="382"/>
      <w:bookmarkEnd w:id="383"/>
      <w:bookmarkEnd w:id="384"/>
      <w:bookmarkEnd w:id="385"/>
      <w:bookmarkEnd w:id="386"/>
      <w:bookmarkEnd w:id="387"/>
    </w:p>
    <w:p w14:paraId="2B84BFA2" w14:textId="77777777" w:rsidR="00A12FCA" w:rsidRDefault="00A12FCA">
      <w:pPr>
        <w:spacing w:after="200" w:line="360" w:lineRule="auto"/>
      </w:pPr>
      <w:r>
        <w:rPr>
          <w:rFonts w:ascii="Georgia" w:eastAsia="Georgia" w:hAnsi="Georgia" w:cs="Georgia"/>
        </w:rPr>
        <w:t xml:space="preserve">The changes are significant, but so are the continuities. Five dimensions of the Spirit’s work remained unchanged across the testamental divide (source: </w:t>
      </w:r>
      <w:r>
        <w:rPr>
          <w:rFonts w:ascii="Georgia" w:eastAsia="Georgia" w:hAnsi="Georgia" w:cs="Georgia"/>
          <w:i/>
          <w:iCs/>
        </w:rPr>
        <w:t>ot_nt_spirit_shift_analysis.md</w:t>
      </w:r>
      <w:r>
        <w:rPr>
          <w:rFonts w:ascii="Georgia" w:eastAsia="Georgia" w:hAnsi="Georgia" w:cs="Georgia"/>
        </w:rPr>
        <w:t>, Section 6).</w:t>
      </w:r>
    </w:p>
    <w:p w14:paraId="1EB87A67" w14:textId="77777777" w:rsidR="00A12FCA" w:rsidRDefault="00A12FCA">
      <w:pPr>
        <w:spacing w:after="200" w:line="360" w:lineRule="auto"/>
      </w:pPr>
      <w:r>
        <w:rPr>
          <w:rFonts w:ascii="Georgia" w:eastAsia="Georgia" w:hAnsi="Georgia" w:cs="Georgia"/>
          <w:b/>
          <w:bCs/>
        </w:rPr>
        <w:t xml:space="preserve">Same Spirit. </w:t>
      </w:r>
      <w:r>
        <w:rPr>
          <w:rFonts w:ascii="Georgia" w:eastAsia="Georgia" w:hAnsi="Georgia" w:cs="Georgia"/>
        </w:rPr>
        <w:t>The Spirit who descended at Pentecost is not a different divine Person from the Spirit who hovered over the waters in Genesis 1:2. It is the same third Person of the Trinity, with the same character, nature, and purposes. The change is in the era and mode of His work, not in His identity.</w:t>
      </w:r>
    </w:p>
    <w:p w14:paraId="263C7F03" w14:textId="77777777" w:rsidR="00A12FCA" w:rsidRDefault="00A12FCA">
      <w:pPr>
        <w:spacing w:after="200" w:line="360" w:lineRule="auto"/>
      </w:pPr>
      <w:r>
        <w:rPr>
          <w:rFonts w:ascii="Georgia" w:eastAsia="Georgia" w:hAnsi="Georgia" w:cs="Georgia"/>
          <w:b/>
          <w:bCs/>
        </w:rPr>
        <w:t xml:space="preserve">Same essential works. </w:t>
      </w:r>
      <w:r>
        <w:rPr>
          <w:rFonts w:ascii="Georgia" w:eastAsia="Georgia" w:hAnsi="Georgia" w:cs="Georgia"/>
        </w:rPr>
        <w:t>The Spirit’s core functions — regeneration, sanctification, empowerment, revelation — are present in both testaments. Old Testament believers were born again (the Spirit’s regenerating work), empowered for service (the Spirit upon judges and prophets), and inspired by the Spirit (2 Peter 1:21). These works continued into the New Testament and beyond.</w:t>
      </w:r>
    </w:p>
    <w:p w14:paraId="79E15567" w14:textId="77777777" w:rsidR="00A12FCA" w:rsidRDefault="00A12FCA">
      <w:pPr>
        <w:spacing w:after="200" w:line="360" w:lineRule="auto"/>
      </w:pPr>
      <w:r>
        <w:rPr>
          <w:rFonts w:ascii="Georgia" w:eastAsia="Georgia" w:hAnsi="Georgia" w:cs="Georgia"/>
          <w:b/>
          <w:bCs/>
        </w:rPr>
        <w:t xml:space="preserve">Same requirement of faith. </w:t>
      </w:r>
      <w:r>
        <w:rPr>
          <w:rFonts w:ascii="Georgia" w:eastAsia="Georgia" w:hAnsi="Georgia" w:cs="Georgia"/>
        </w:rPr>
        <w:t>In both testaments, the Spirit’s saving work is received through faith. Abraham believed God and it was credited to him as righteousness (Romans 4:3; Galatians 3:6). The Hebrews 11 saints were commended for faith. New Testament believers receive the Spirit through faith in Christ (Galatians 3:14). The human response has not changed.</w:t>
      </w:r>
    </w:p>
    <w:p w14:paraId="54963CEA" w14:textId="77777777" w:rsidR="00A12FCA" w:rsidRDefault="00A12FCA">
      <w:pPr>
        <w:spacing w:after="200" w:line="360" w:lineRule="auto"/>
      </w:pPr>
      <w:r>
        <w:rPr>
          <w:rFonts w:ascii="Georgia" w:eastAsia="Georgia" w:hAnsi="Georgia" w:cs="Georgia"/>
          <w:b/>
          <w:bCs/>
        </w:rPr>
        <w:lastRenderedPageBreak/>
        <w:t xml:space="preserve">Same purpose. </w:t>
      </w:r>
      <w:r>
        <w:rPr>
          <w:rFonts w:ascii="Georgia" w:eastAsia="Georgia" w:hAnsi="Georgia" w:cs="Georgia"/>
        </w:rPr>
        <w:t>The Spirit’s overarching purpose has always been to glorify God, to draw people into relationship with Him, and to accomplish His redemptive plan. This purpose did not change with the new covenant; it was fulfilled more fully.</w:t>
      </w:r>
    </w:p>
    <w:p w14:paraId="22ABB773" w14:textId="77777777" w:rsidR="00A12FCA" w:rsidRDefault="00A12FCA">
      <w:pPr>
        <w:spacing w:after="200" w:line="360" w:lineRule="auto"/>
      </w:pPr>
      <w:r>
        <w:rPr>
          <w:rFonts w:ascii="Georgia" w:eastAsia="Georgia" w:hAnsi="Georgia" w:cs="Georgia"/>
          <w:b/>
          <w:bCs/>
        </w:rPr>
        <w:t xml:space="preserve">Same holiness. </w:t>
      </w:r>
      <w:r>
        <w:rPr>
          <w:rFonts w:ascii="Georgia" w:eastAsia="Georgia" w:hAnsi="Georgia" w:cs="Georgia"/>
        </w:rPr>
        <w:t>The Spirit’s presence has always meant holiness. In the Old Testament, the Spirit’s dwelling in the tabernacle required meticulous holiness. In the New Testament, the Spirit produces fruit and sanctifies believers (Galatians 5:22–23; 2 Thessalonians 2:13). The call to holiness is continuous.</w:t>
      </w:r>
    </w:p>
    <w:p w14:paraId="30A97378" w14:textId="77777777" w:rsidR="00A12FCA" w:rsidRDefault="00A12FCA">
      <w:pPr>
        <w:pStyle w:val="Heading2"/>
      </w:pPr>
      <w:bookmarkStart w:id="388" w:name="_Toc222245271"/>
      <w:bookmarkStart w:id="389" w:name="_Toc222245471"/>
      <w:bookmarkStart w:id="390" w:name="_Toc222245671"/>
      <w:bookmarkStart w:id="391" w:name="_Toc222245871"/>
      <w:bookmarkStart w:id="392" w:name="_Toc222246071"/>
      <w:bookmarkStart w:id="393" w:name="_Toc222246271"/>
      <w:bookmarkStart w:id="394" w:name="_Toc222246676"/>
      <w:r>
        <w:rPr>
          <w:rFonts w:ascii="Arial" w:eastAsia="Arial" w:hAnsi="Arial" w:cs="Arial"/>
          <w:b/>
          <w:bCs/>
          <w:sz w:val="28"/>
          <w:szCs w:val="28"/>
        </w:rPr>
        <w:t>5.5 The Connection to the Companion Study</w:t>
      </w:r>
      <w:bookmarkEnd w:id="388"/>
      <w:bookmarkEnd w:id="389"/>
      <w:bookmarkEnd w:id="390"/>
      <w:bookmarkEnd w:id="391"/>
      <w:bookmarkEnd w:id="392"/>
      <w:bookmarkEnd w:id="393"/>
      <w:bookmarkEnd w:id="394"/>
    </w:p>
    <w:p w14:paraId="6FBFA160" w14:textId="77777777" w:rsidR="00A12FCA" w:rsidRDefault="00A12FCA">
      <w:pPr>
        <w:spacing w:after="200" w:line="360" w:lineRule="auto"/>
      </w:pPr>
      <w:r>
        <w:rPr>
          <w:rFonts w:ascii="Georgia" w:eastAsia="Georgia" w:hAnsi="Georgia" w:cs="Georgia"/>
        </w:rPr>
        <w:t>The OT-to-NT shift has direct implications for human composition as examined in the companion study (Framework B). That study establishes that the human spirit is the God-ward dimension of human nature — the faculty through which a person communes with God, worships, and exercises conscience. The soul is the self-ward dimension — the seat of emotions, desires, and personhood.</w:t>
      </w:r>
    </w:p>
    <w:p w14:paraId="259ED776" w14:textId="77777777" w:rsidR="00A12FCA" w:rsidRDefault="00A12FCA">
      <w:pPr>
        <w:spacing w:after="200" w:line="360" w:lineRule="auto"/>
      </w:pPr>
      <w:r>
        <w:rPr>
          <w:rFonts w:ascii="Georgia" w:eastAsia="Georgia" w:hAnsi="Georgia" w:cs="Georgia"/>
        </w:rPr>
        <w:t xml:space="preserve">The shift from “upon” to “within” means that the Holy Spirit now indwells the human spirit </w:t>
      </w:r>
      <w:r>
        <w:rPr>
          <w:rFonts w:ascii="Georgia" w:eastAsia="Georgia" w:hAnsi="Georgia" w:cs="Georgia"/>
          <w:i/>
          <w:iCs/>
        </w:rPr>
        <w:t>permanently</w:t>
      </w:r>
      <w:r>
        <w:rPr>
          <w:rFonts w:ascii="Georgia" w:eastAsia="Georgia" w:hAnsi="Georgia" w:cs="Georgia"/>
        </w:rPr>
        <w:t xml:space="preserve"> rather than resting upon individuals </w:t>
      </w:r>
      <w:r>
        <w:rPr>
          <w:rFonts w:ascii="Georgia" w:eastAsia="Georgia" w:hAnsi="Georgia" w:cs="Georgia"/>
          <w:i/>
          <w:iCs/>
        </w:rPr>
        <w:t>externally.</w:t>
      </w:r>
      <w:r>
        <w:rPr>
          <w:rFonts w:ascii="Georgia" w:eastAsia="Georgia" w:hAnsi="Georgia" w:cs="Georgia"/>
        </w:rPr>
        <w:t xml:space="preserve"> Romans 8:16 captures this: “The Spirit himself bears witness </w:t>
      </w:r>
      <w:r>
        <w:rPr>
          <w:rFonts w:ascii="Georgia" w:eastAsia="Georgia" w:hAnsi="Georgia" w:cs="Georgia"/>
          <w:i/>
          <w:iCs/>
        </w:rPr>
        <w:t>with our spirit</w:t>
      </w:r>
      <w:r>
        <w:rPr>
          <w:rFonts w:ascii="Georgia" w:eastAsia="Georgia" w:hAnsi="Georgia" w:cs="Georgia"/>
        </w:rPr>
        <w:t xml:space="preserve"> that we are children of God.” The preposition “with” (</w:t>
      </w:r>
      <w:r>
        <w:rPr>
          <w:rFonts w:ascii="Georgia" w:eastAsia="Georgia" w:hAnsi="Georgia" w:cs="Georgia"/>
          <w:i/>
          <w:iCs/>
        </w:rPr>
        <w:t>sun</w:t>
      </w:r>
      <w:r>
        <w:rPr>
          <w:rFonts w:ascii="Georgia" w:eastAsia="Georgia" w:hAnsi="Georgia" w:cs="Georgia"/>
        </w:rPr>
        <w:t>) indicates joint testimony — the Holy Spirit and the human spirit working together. The Spirit does not replace the human spirit; He indwells it, transforms it, and enables it to fulfil the function for which God designed it: communion with Himself.</w:t>
      </w:r>
    </w:p>
    <w:p w14:paraId="59BC9FCF" w14:textId="77777777" w:rsidR="00A12FCA" w:rsidRDefault="00A12FCA">
      <w:pPr>
        <w:spacing w:after="200" w:line="360" w:lineRule="auto"/>
      </w:pPr>
      <w:r>
        <w:rPr>
          <w:rFonts w:ascii="Georgia" w:eastAsia="Georgia" w:hAnsi="Georgia" w:cs="Georgia"/>
        </w:rPr>
        <w:t>This is the integration that the central thesis identifies: God created humans with spirit, soul, and body. Sin damaged all three. Christ’s sacrifice addressed the damage to all three. And the Holy Spirit was sent to apply that redemptive work — beginning with the human spirit (regeneration), extending to the soul (sanctification of emotions, will, and mind), and ultimately encompassing the body (future resurrection). The hinge between creation anthropology and redemptive pneumatology is the cross.</w:t>
      </w:r>
    </w:p>
    <w:p w14:paraId="344BAF27" w14:textId="77777777" w:rsidR="00A12FCA" w:rsidRDefault="00A12FCA">
      <w:pPr>
        <w:pStyle w:val="Heading2"/>
      </w:pPr>
      <w:bookmarkStart w:id="395" w:name="_Toc222245272"/>
      <w:bookmarkStart w:id="396" w:name="_Toc222245472"/>
      <w:bookmarkStart w:id="397" w:name="_Toc222245672"/>
      <w:bookmarkStart w:id="398" w:name="_Toc222245872"/>
      <w:bookmarkStart w:id="399" w:name="_Toc222246072"/>
      <w:bookmarkStart w:id="400" w:name="_Toc222246272"/>
      <w:bookmarkStart w:id="401" w:name="_Toc222246677"/>
      <w:r>
        <w:rPr>
          <w:rFonts w:ascii="Arial" w:eastAsia="Arial" w:hAnsi="Arial" w:cs="Arial"/>
          <w:b/>
          <w:bCs/>
          <w:sz w:val="28"/>
          <w:szCs w:val="28"/>
        </w:rPr>
        <w:t>5.6 Summary: The Hinge in Place</w:t>
      </w:r>
      <w:bookmarkEnd w:id="395"/>
      <w:bookmarkEnd w:id="396"/>
      <w:bookmarkEnd w:id="397"/>
      <w:bookmarkEnd w:id="398"/>
      <w:bookmarkEnd w:id="399"/>
      <w:bookmarkEnd w:id="400"/>
      <w:bookmarkEnd w:id="401"/>
    </w:p>
    <w:p w14:paraId="568B34AC" w14:textId="77777777" w:rsidR="00A12FCA" w:rsidRDefault="00A12FCA">
      <w:pPr>
        <w:spacing w:after="200" w:line="360" w:lineRule="auto"/>
      </w:pPr>
      <w:r>
        <w:rPr>
          <w:rFonts w:ascii="Georgia" w:eastAsia="Georgia" w:hAnsi="Georgia" w:cs="Georgia"/>
        </w:rPr>
        <w:t xml:space="preserve">Part 2 has established the theological centre of this study. Christ’s completed sacrifice on the cross is the hinge upon which the entire history of the Spirit’s work turns. Before the cross, the Spirit worked selectively, externally, and on the basis of </w:t>
      </w:r>
      <w:r>
        <w:rPr>
          <w:rFonts w:ascii="Georgia" w:eastAsia="Georgia" w:hAnsi="Georgia" w:cs="Georgia"/>
        </w:rPr>
        <w:lastRenderedPageBreak/>
        <w:t xml:space="preserve">an anticipated sacrifice. After the cross, the Spirit works universally, internally, permanently, and on the basis of a completed sacrifice. The change is real and significant — not a new Spirit, but a new era of the same Spirit’s work, appropriately described as the </w:t>
      </w:r>
      <w:r>
        <w:rPr>
          <w:rFonts w:ascii="Georgia" w:eastAsia="Georgia" w:hAnsi="Georgia" w:cs="Georgia"/>
          <w:b/>
          <w:bCs/>
        </w:rPr>
        <w:t>Inauguration of Fullness.</w:t>
      </w:r>
    </w:p>
    <w:p w14:paraId="35708B98" w14:textId="77777777" w:rsidR="00A12FCA" w:rsidRDefault="00A12FCA">
      <w:pPr>
        <w:spacing w:after="200" w:line="360" w:lineRule="auto"/>
      </w:pPr>
      <w:r>
        <w:rPr>
          <w:rFonts w:ascii="Georgia" w:eastAsia="Georgia" w:hAnsi="Georgia" w:cs="Georgia"/>
        </w:rPr>
        <w:t xml:space="preserve">With the hinge in place, the study now turns to the outpoured Spirit Himself — His purpose, His inaugural manifestation at Pentecost, the evidence of His work, and the conditions under which He moves. This is the subject of Part 3: </w:t>
      </w:r>
      <w:r>
        <w:rPr>
          <w:rFonts w:ascii="Georgia" w:eastAsia="Georgia" w:hAnsi="Georgia" w:cs="Georgia"/>
          <w:b/>
          <w:bCs/>
        </w:rPr>
        <w:t>The Outpoured Spirit — Purpose, Power, and Pattern</w:t>
      </w:r>
      <w:r>
        <w:rPr>
          <w:rFonts w:ascii="Georgia" w:eastAsia="Georgia" w:hAnsi="Georgia" w:cs="Georgia"/>
        </w:rPr>
        <w:t xml:space="preserve"> (Chapters 6–9).</w:t>
      </w:r>
    </w:p>
    <w:p w14:paraId="69DFA3B6" w14:textId="77777777" w:rsidR="00A12FCA" w:rsidRDefault="00A12FCA">
      <w:pPr>
        <w:pStyle w:val="Heading1"/>
      </w:pPr>
      <w:bookmarkStart w:id="402" w:name="_Toc222245273"/>
      <w:bookmarkStart w:id="403" w:name="_Toc222245473"/>
      <w:bookmarkStart w:id="404" w:name="_Toc222245673"/>
      <w:bookmarkStart w:id="405" w:name="_Toc222245873"/>
      <w:bookmarkStart w:id="406" w:name="_Toc222246073"/>
      <w:bookmarkStart w:id="407" w:name="_Toc222246273"/>
      <w:bookmarkStart w:id="408" w:name="_Toc222246678"/>
      <w:r>
        <w:rPr>
          <w:rFonts w:ascii="Arial" w:eastAsia="Arial" w:hAnsi="Arial" w:cs="Arial"/>
          <w:b/>
          <w:bCs/>
          <w:sz w:val="32"/>
          <w:szCs w:val="32"/>
        </w:rPr>
        <w:t>Source Documents Referenced in Part 2</w:t>
      </w:r>
      <w:bookmarkEnd w:id="402"/>
      <w:bookmarkEnd w:id="403"/>
      <w:bookmarkEnd w:id="404"/>
      <w:bookmarkEnd w:id="405"/>
      <w:bookmarkEnd w:id="406"/>
      <w:bookmarkEnd w:id="407"/>
      <w:bookmarkEnd w:id="408"/>
    </w:p>
    <w:p w14:paraId="43987D18" w14:textId="77777777" w:rsidR="00A12FCA" w:rsidRDefault="00A12FCA">
      <w:pPr>
        <w:spacing w:after="120"/>
      </w:pPr>
    </w:p>
    <w:p w14:paraId="4C03E4D9" w14:textId="77777777" w:rsidR="00A12FCA" w:rsidRDefault="00A12FCA">
      <w:pPr>
        <w:spacing w:after="200" w:line="360" w:lineRule="auto"/>
      </w:pPr>
      <w:r>
        <w:rPr>
          <w:rFonts w:ascii="Georgia" w:eastAsia="Georgia" w:hAnsi="Georgia" w:cs="Georgia"/>
        </w:rPr>
        <w:t>The following documents from the Framework A research collection were used as source material for this Part:</w:t>
      </w:r>
    </w:p>
    <w:p w14:paraId="4C6F3E96" w14:textId="77777777" w:rsidR="00A12FCA" w:rsidRDefault="00A12FCA">
      <w:pPr>
        <w:spacing w:after="200" w:line="360" w:lineRule="auto"/>
      </w:pPr>
      <w:r>
        <w:rPr>
          <w:rFonts w:ascii="Georgia" w:eastAsia="Georgia" w:hAnsi="Georgia" w:cs="Georgia"/>
          <w:b/>
          <w:bCs/>
        </w:rPr>
        <w:t>ot_nt_spirit_shift_analysis.md</w:t>
      </w:r>
      <w:r>
        <w:rPr>
          <w:rFonts w:ascii="Georgia" w:eastAsia="Georgia" w:hAnsi="Georgia" w:cs="Georgia"/>
        </w:rPr>
        <w:t xml:space="preserve"> — Primary source for both chapters. Comprehensive analysis of the OT-to-NT transition including Hebrews 9 exegesis, language analysis (“upon” vs. “within”), the five specific differences, the five continuities, the scholarly debate, and the Inauguration of Fullness synthesis. 27KB.</w:t>
      </w:r>
    </w:p>
    <w:p w14:paraId="62C0CD97" w14:textId="77777777" w:rsidR="00A12FCA" w:rsidRDefault="00A12FCA">
      <w:pPr>
        <w:spacing w:after="200" w:line="360" w:lineRule="auto"/>
      </w:pPr>
      <w:r>
        <w:rPr>
          <w:rFonts w:ascii="Georgia" w:eastAsia="Georgia" w:hAnsi="Georgia" w:cs="Georgia"/>
          <w:b/>
          <w:bCs/>
        </w:rPr>
        <w:t>spirit_purpose_role_comprehensive.md</w:t>
      </w:r>
      <w:r>
        <w:rPr>
          <w:rFonts w:ascii="Georgia" w:eastAsia="Georgia" w:hAnsi="Georgia" w:cs="Georgia"/>
        </w:rPr>
        <w:t xml:space="preserve"> — The theological framework connecting Christ’s work to the Spirit’s purpose. Source for the integration statement: “Christ accomplished redemption objectively; Spirit applies redemption subjectively.” 38KB.</w:t>
      </w:r>
    </w:p>
    <w:p w14:paraId="199C168A" w14:textId="77777777" w:rsidR="00A12FCA" w:rsidRDefault="00A12FCA">
      <w:pPr>
        <w:spacing w:after="200" w:line="360" w:lineRule="auto"/>
      </w:pPr>
      <w:r>
        <w:rPr>
          <w:rFonts w:ascii="Georgia" w:eastAsia="Georgia" w:hAnsi="Georgia" w:cs="Georgia"/>
          <w:b/>
          <w:bCs/>
        </w:rPr>
        <w:t>Framework_A_Holy_Spirit_Study_v3.docx</w:t>
      </w:r>
      <w:r>
        <w:rPr>
          <w:rFonts w:ascii="Georgia" w:eastAsia="Georgia" w:hAnsi="Georgia" w:cs="Georgia"/>
        </w:rPr>
        <w:t xml:space="preserve"> — Master framework document defining chapter structure and key findings to preserve. Source for the Inauguration of Fullness designation and chapter descriptions.</w:t>
      </w:r>
    </w:p>
    <w:p w14:paraId="14196934" w14:textId="77777777" w:rsidR="00A12FCA" w:rsidRDefault="00A12FCA">
      <w:pPr>
        <w:spacing w:after="200" w:line="360" w:lineRule="auto"/>
      </w:pPr>
      <w:r>
        <w:rPr>
          <w:rFonts w:ascii="Georgia" w:eastAsia="Georgia" w:hAnsi="Georgia" w:cs="Georgia"/>
          <w:b/>
          <w:bCs/>
        </w:rPr>
        <w:t>Executive_Summary_FINAL.docx</w:t>
      </w:r>
      <w:r>
        <w:rPr>
          <w:rFonts w:ascii="Georgia" w:eastAsia="Georgia" w:hAnsi="Georgia" w:cs="Georgia"/>
        </w:rPr>
        <w:t xml:space="preserve"> — Validated executive summary providing the central thesis statement and the integration connecting creation anthropology with the Spirit’s outpouring.</w:t>
      </w:r>
    </w:p>
    <w:p w14:paraId="2DE5A4CB" w14:textId="77777777" w:rsidR="00A12FCA" w:rsidRDefault="00A12FCA">
      <w:pPr>
        <w:spacing w:after="200" w:line="360" w:lineRule="auto"/>
      </w:pPr>
      <w:r>
        <w:rPr>
          <w:rFonts w:ascii="Georgia" w:eastAsia="Georgia" w:hAnsi="Georgia" w:cs="Georgia"/>
          <w:b/>
          <w:bCs/>
        </w:rPr>
        <w:t>COMPLETE_RESEARCH_MASTER_INDEX_FINAL.md</w:t>
      </w:r>
      <w:r>
        <w:rPr>
          <w:rFonts w:ascii="Georgia" w:eastAsia="Georgia" w:hAnsi="Georgia" w:cs="Georgia"/>
        </w:rPr>
        <w:t xml:space="preserve"> — Full theological thread from creation through Spirit outpouring. Source for the creation-fall-promise-accomplishment-outpouring-application sequence.</w:t>
      </w:r>
    </w:p>
    <w:p w14:paraId="5DEFBC5D" w14:textId="77777777" w:rsidR="00A12FCA" w:rsidRDefault="00A12FCA">
      <w:pPr>
        <w:spacing w:after="200" w:line="360" w:lineRule="auto"/>
      </w:pPr>
      <w:r>
        <w:rPr>
          <w:rFonts w:ascii="Georgia" w:eastAsia="Georgia" w:hAnsi="Georgia" w:cs="Georgia"/>
          <w:b/>
          <w:bCs/>
        </w:rPr>
        <w:lastRenderedPageBreak/>
        <w:t>versus_of_spirit_and_related_words_-_new_testament_-_revised.md</w:t>
      </w:r>
      <w:r>
        <w:rPr>
          <w:rFonts w:ascii="Georgia" w:eastAsia="Georgia" w:hAnsi="Georgia" w:cs="Georgia"/>
        </w:rPr>
        <w:t xml:space="preserve"> — Raw NT verse data for pneuma references. Supporting data for Chapter 5’s analysis of NT Spirit language.</w:t>
      </w:r>
    </w:p>
    <w:p w14:paraId="6EAEB760" w14:textId="7CDC714F" w:rsidR="003C6531" w:rsidRDefault="003C6531">
      <w:r>
        <w:br w:type="page"/>
      </w:r>
    </w:p>
    <w:p w14:paraId="3C64BB9B" w14:textId="77777777" w:rsidR="00A12FCA" w:rsidRDefault="00A12FCA" w:rsidP="003C6531">
      <w:pPr>
        <w:pStyle w:val="Heading1"/>
      </w:pPr>
      <w:bookmarkStart w:id="409" w:name="_Toc222246679"/>
      <w:r>
        <w:rPr>
          <w:rFonts w:eastAsia="Arial"/>
        </w:rPr>
        <w:lastRenderedPageBreak/>
        <w:t>PART 3: THE OUTPOURED SPIRIT — PURPOSE, POWER, AND PATTERN</w:t>
      </w:r>
      <w:bookmarkEnd w:id="409"/>
    </w:p>
    <w:p w14:paraId="7F7DF150" w14:textId="77777777" w:rsidR="00A12FCA" w:rsidRDefault="00A12FCA">
      <w:pPr>
        <w:spacing w:after="80"/>
        <w:jc w:val="center"/>
      </w:pPr>
      <w:r>
        <w:rPr>
          <w:rFonts w:ascii="Arial" w:eastAsia="Arial" w:hAnsi="Arial" w:cs="Arial"/>
        </w:rPr>
        <w:t>Chapters 6–9</w:t>
      </w:r>
    </w:p>
    <w:p w14:paraId="1D9F7942" w14:textId="77777777" w:rsidR="00A12FCA" w:rsidRDefault="00A12FCA">
      <w:pPr>
        <w:spacing w:after="600"/>
      </w:pPr>
    </w:p>
    <w:p w14:paraId="7A1E6F01" w14:textId="77777777" w:rsidR="00A12FCA" w:rsidRDefault="00A12FCA">
      <w:pPr>
        <w:pStyle w:val="Heading1"/>
      </w:pPr>
      <w:bookmarkStart w:id="410" w:name="_Toc222245274"/>
      <w:bookmarkStart w:id="411" w:name="_Toc222245474"/>
      <w:bookmarkStart w:id="412" w:name="_Toc222245674"/>
      <w:bookmarkStart w:id="413" w:name="_Toc222245874"/>
      <w:bookmarkStart w:id="414" w:name="_Toc222246074"/>
      <w:bookmarkStart w:id="415" w:name="_Toc222246274"/>
      <w:bookmarkStart w:id="416" w:name="_Toc222246680"/>
      <w:r>
        <w:rPr>
          <w:rFonts w:ascii="Arial" w:eastAsia="Arial" w:hAnsi="Arial" w:cs="Arial"/>
          <w:b/>
          <w:bCs/>
          <w:sz w:val="32"/>
          <w:szCs w:val="32"/>
        </w:rPr>
        <w:t>Chapter 6: The Spirit’s Purpose and Role</w:t>
      </w:r>
      <w:bookmarkEnd w:id="410"/>
      <w:bookmarkEnd w:id="411"/>
      <w:bookmarkEnd w:id="412"/>
      <w:bookmarkEnd w:id="413"/>
      <w:bookmarkEnd w:id="414"/>
      <w:bookmarkEnd w:id="415"/>
      <w:bookmarkEnd w:id="416"/>
    </w:p>
    <w:p w14:paraId="7C957E22" w14:textId="77777777" w:rsidR="00A12FCA" w:rsidRDefault="00A12FCA">
      <w:pPr>
        <w:spacing w:after="120"/>
      </w:pPr>
    </w:p>
    <w:p w14:paraId="0E14D976" w14:textId="77777777" w:rsidR="00A12FCA" w:rsidRDefault="00A12FCA">
      <w:pPr>
        <w:pStyle w:val="Heading2"/>
      </w:pPr>
      <w:bookmarkStart w:id="417" w:name="_Toc222245275"/>
      <w:bookmarkStart w:id="418" w:name="_Toc222245475"/>
      <w:bookmarkStart w:id="419" w:name="_Toc222245675"/>
      <w:bookmarkStart w:id="420" w:name="_Toc222245875"/>
      <w:bookmarkStart w:id="421" w:name="_Toc222246075"/>
      <w:bookmarkStart w:id="422" w:name="_Toc222246275"/>
      <w:bookmarkStart w:id="423" w:name="_Toc222246681"/>
      <w:r>
        <w:rPr>
          <w:rFonts w:ascii="Arial" w:eastAsia="Arial" w:hAnsi="Arial" w:cs="Arial"/>
          <w:b/>
          <w:bCs/>
          <w:sz w:val="28"/>
          <w:szCs w:val="28"/>
        </w:rPr>
        <w:t>6.1 The Foundational Principle</w:t>
      </w:r>
      <w:bookmarkEnd w:id="417"/>
      <w:bookmarkEnd w:id="418"/>
      <w:bookmarkEnd w:id="419"/>
      <w:bookmarkEnd w:id="420"/>
      <w:bookmarkEnd w:id="421"/>
      <w:bookmarkEnd w:id="422"/>
      <w:bookmarkEnd w:id="423"/>
    </w:p>
    <w:p w14:paraId="50E74820" w14:textId="77777777" w:rsidR="00A12FCA" w:rsidRDefault="00A12FCA">
      <w:pPr>
        <w:spacing w:after="200" w:line="360" w:lineRule="auto"/>
      </w:pPr>
      <w:r>
        <w:rPr>
          <w:rFonts w:ascii="Georgia" w:eastAsia="Georgia" w:hAnsi="Georgia" w:cs="Georgia"/>
        </w:rPr>
        <w:t xml:space="preserve">With the hinge of Christ’s work in place (Part 2), the study now examines what God intended the Holy Spirit to come and </w:t>
      </w:r>
      <w:r>
        <w:rPr>
          <w:rFonts w:ascii="Georgia" w:eastAsia="Georgia" w:hAnsi="Georgia" w:cs="Georgia"/>
          <w:i/>
          <w:iCs/>
        </w:rPr>
        <w:t>do.</w:t>
      </w:r>
      <w:r>
        <w:rPr>
          <w:rFonts w:ascii="Georgia" w:eastAsia="Georgia" w:hAnsi="Georgia" w:cs="Georgia"/>
        </w:rPr>
        <w:t xml:space="preserve"> The foundational principle, which emerged from the comprehensive analysis of all New Testament Spirit teaching, can be stated concisely: </w:t>
      </w:r>
      <w:r>
        <w:rPr>
          <w:rFonts w:ascii="Georgia" w:eastAsia="Georgia" w:hAnsi="Georgia" w:cs="Georgia"/>
          <w:b/>
          <w:bCs/>
        </w:rPr>
        <w:t>the Spirit was sent to make Christ’s finished work effective and experiential for believers — to do from the inside what Christ would have done from the outside.</w:t>
      </w:r>
      <w:r>
        <w:rPr>
          <w:rFonts w:ascii="Georgia" w:eastAsia="Georgia" w:hAnsi="Georgia" w:cs="Georgia"/>
        </w:rPr>
        <w:t xml:space="preserve"> Christ accomplished redemption objectively; the Spirit applies redemption subjectively. Christ secured right standing legally; the Spirit works right standing experientially. Christ’s work is the foundation; the Spirit’s work is the application. The Spirit does not work independently of Christ; He applies what Christ accomplished (source: </w:t>
      </w:r>
      <w:r>
        <w:rPr>
          <w:rFonts w:ascii="Georgia" w:eastAsia="Georgia" w:hAnsi="Georgia" w:cs="Georgia"/>
          <w:i/>
          <w:iCs/>
        </w:rPr>
        <w:t>spirit_purpose_role_comprehensive.md</w:t>
      </w:r>
      <w:r>
        <w:rPr>
          <w:rFonts w:ascii="Georgia" w:eastAsia="Georgia" w:hAnsi="Georgia" w:cs="Georgia"/>
        </w:rPr>
        <w:t>, Executive Summary and Theological Framework).</w:t>
      </w:r>
    </w:p>
    <w:p w14:paraId="53C6DFAC" w14:textId="77777777" w:rsidR="00A12FCA" w:rsidRDefault="00A12FCA">
      <w:pPr>
        <w:pStyle w:val="Heading2"/>
      </w:pPr>
      <w:bookmarkStart w:id="424" w:name="_Toc222245276"/>
      <w:bookmarkStart w:id="425" w:name="_Toc222245476"/>
      <w:bookmarkStart w:id="426" w:name="_Toc222245676"/>
      <w:bookmarkStart w:id="427" w:name="_Toc222245876"/>
      <w:bookmarkStart w:id="428" w:name="_Toc222246076"/>
      <w:bookmarkStart w:id="429" w:name="_Toc222246276"/>
      <w:bookmarkStart w:id="430" w:name="_Toc222246682"/>
      <w:r>
        <w:rPr>
          <w:rFonts w:ascii="Arial" w:eastAsia="Arial" w:hAnsi="Arial" w:cs="Arial"/>
          <w:b/>
          <w:bCs/>
          <w:sz w:val="28"/>
          <w:szCs w:val="28"/>
        </w:rPr>
        <w:t>6.2 Jesus’s Teaching: The Paraclete Discourse (John 14–16)</w:t>
      </w:r>
      <w:bookmarkEnd w:id="424"/>
      <w:bookmarkEnd w:id="425"/>
      <w:bookmarkEnd w:id="426"/>
      <w:bookmarkEnd w:id="427"/>
      <w:bookmarkEnd w:id="428"/>
      <w:bookmarkEnd w:id="429"/>
      <w:bookmarkEnd w:id="430"/>
    </w:p>
    <w:p w14:paraId="0F7FA07B" w14:textId="77777777" w:rsidR="00A12FCA" w:rsidRDefault="00A12FCA">
      <w:pPr>
        <w:spacing w:after="200" w:line="360" w:lineRule="auto"/>
      </w:pPr>
      <w:r>
        <w:rPr>
          <w:rFonts w:ascii="Georgia" w:eastAsia="Georgia" w:hAnsi="Georgia" w:cs="Georgia"/>
        </w:rPr>
        <w:t xml:space="preserve">The most concentrated teaching Jesus gave on the Spirit’s purpose and role is found in the Upper Room Discourse on the night before His crucifixion. The disciples were distressed by Jesus’ announcement of His departure. His response was the promise of “another Helper” — the </w:t>
      </w:r>
      <w:r>
        <w:rPr>
          <w:rFonts w:ascii="Georgia" w:eastAsia="Georgia" w:hAnsi="Georgia" w:cs="Georgia"/>
          <w:i/>
          <w:iCs/>
        </w:rPr>
        <w:t>Parakletos</w:t>
      </w:r>
      <w:r>
        <w:rPr>
          <w:rFonts w:ascii="Georgia" w:eastAsia="Georgia" w:hAnsi="Georgia" w:cs="Georgia"/>
        </w:rPr>
        <w:t xml:space="preserve"> (</w:t>
      </w:r>
      <w:r>
        <w:rPr>
          <w:rFonts w:ascii="Georgia" w:eastAsia="Georgia" w:hAnsi="Georgia" w:cs="Georgia"/>
          <w:i/>
          <w:iCs/>
        </w:rPr>
        <w:t>παράκλητος</w:t>
      </w:r>
      <w:r>
        <w:rPr>
          <w:rFonts w:ascii="Georgia" w:eastAsia="Georgia" w:hAnsi="Georgia" w:cs="Georgia"/>
        </w:rPr>
        <w:t>), literally “one called alongside.” The term encompasses multiple English translations, each capturing a different facet: Helper (ESV), Comforter (KJV), Counsellor (NIV), Advocate (NRSV). The word “another” (</w:t>
      </w:r>
      <w:r>
        <w:rPr>
          <w:rFonts w:ascii="Georgia" w:eastAsia="Georgia" w:hAnsi="Georgia" w:cs="Georgia"/>
          <w:i/>
          <w:iCs/>
        </w:rPr>
        <w:t>allon</w:t>
      </w:r>
      <w:r>
        <w:rPr>
          <w:rFonts w:ascii="Georgia" w:eastAsia="Georgia" w:hAnsi="Georgia" w:cs="Georgia"/>
        </w:rPr>
        <w:t>, meaning “another of the same kind”) is crucial: Jesus Himself had been the first Paraclete, and the Spirit would continue His role.</w:t>
      </w:r>
    </w:p>
    <w:p w14:paraId="2E3C3DBD" w14:textId="77777777" w:rsidR="00A12FCA" w:rsidRDefault="00A12FCA">
      <w:pPr>
        <w:pStyle w:val="Heading3"/>
      </w:pPr>
      <w:bookmarkStart w:id="431" w:name="_Toc222245277"/>
      <w:bookmarkStart w:id="432" w:name="_Toc222245477"/>
      <w:bookmarkStart w:id="433" w:name="_Toc222245677"/>
      <w:bookmarkStart w:id="434" w:name="_Toc222245877"/>
      <w:bookmarkStart w:id="435" w:name="_Toc222246077"/>
      <w:bookmarkStart w:id="436" w:name="_Toc222246277"/>
      <w:bookmarkStart w:id="437" w:name="_Toc222246683"/>
      <w:r>
        <w:rPr>
          <w:rFonts w:ascii="Arial" w:eastAsia="Arial" w:hAnsi="Arial" w:cs="Arial"/>
          <w:b/>
          <w:bCs/>
          <w:sz w:val="24"/>
          <w:szCs w:val="24"/>
        </w:rPr>
        <w:lastRenderedPageBreak/>
        <w:t>6.2.1 Permanent Presence (John 14:16–17)</w:t>
      </w:r>
      <w:bookmarkEnd w:id="431"/>
      <w:bookmarkEnd w:id="432"/>
      <w:bookmarkEnd w:id="433"/>
      <w:bookmarkEnd w:id="434"/>
      <w:bookmarkEnd w:id="435"/>
      <w:bookmarkEnd w:id="436"/>
      <w:bookmarkEnd w:id="437"/>
    </w:p>
    <w:p w14:paraId="58195832" w14:textId="77777777" w:rsidR="00A12FCA" w:rsidRDefault="00A12FCA">
      <w:pPr>
        <w:spacing w:after="200" w:line="360" w:lineRule="auto"/>
        <w:ind w:left="720" w:right="720"/>
      </w:pPr>
      <w:r>
        <w:rPr>
          <w:rFonts w:ascii="Georgia" w:eastAsia="Georgia" w:hAnsi="Georgia" w:cs="Georgia"/>
          <w:b/>
          <w:bCs/>
          <w:i/>
          <w:iCs/>
          <w:sz w:val="22"/>
          <w:szCs w:val="22"/>
        </w:rPr>
        <w:t xml:space="preserve">John 14:16–17 — </w:t>
      </w:r>
      <w:r>
        <w:rPr>
          <w:rFonts w:ascii="Georgia" w:eastAsia="Georgia" w:hAnsi="Georgia" w:cs="Georgia"/>
          <w:i/>
          <w:iCs/>
          <w:sz w:val="22"/>
          <w:szCs w:val="22"/>
        </w:rPr>
        <w:t>“And I will ask the Father, and he will give you another Helper, to be with you forever, the Spirit of truth, whom the world cannot receive … You know him, for he dwells with you and will be in you.”</w:t>
      </w:r>
    </w:p>
    <w:p w14:paraId="5F595C84" w14:textId="77777777" w:rsidR="00A12FCA" w:rsidRDefault="00A12FCA">
      <w:pPr>
        <w:spacing w:after="200" w:line="360" w:lineRule="auto"/>
      </w:pPr>
      <w:r>
        <w:rPr>
          <w:rFonts w:ascii="Georgia" w:eastAsia="Georgia" w:hAnsi="Georgia" w:cs="Georgia"/>
        </w:rPr>
        <w:t xml:space="preserve">Three elements define this foundational promise. First, the Spirit will be with believers </w:t>
      </w:r>
      <w:r>
        <w:rPr>
          <w:rFonts w:ascii="Georgia" w:eastAsia="Georgia" w:hAnsi="Georgia" w:cs="Georgia"/>
          <w:b/>
          <w:bCs/>
        </w:rPr>
        <w:t>forever</w:t>
      </w:r>
      <w:r>
        <w:rPr>
          <w:rFonts w:ascii="Georgia" w:eastAsia="Georgia" w:hAnsi="Georgia" w:cs="Georgia"/>
        </w:rPr>
        <w:t xml:space="preserve"> — a direct contrast to the Old Testament pattern where the Spirit could depart (Saul, Samson). Second, the transition from “with you” (</w:t>
      </w:r>
      <w:r>
        <w:rPr>
          <w:rFonts w:ascii="Georgia" w:eastAsia="Georgia" w:hAnsi="Georgia" w:cs="Georgia"/>
          <w:i/>
          <w:iCs/>
        </w:rPr>
        <w:t>par’ hymin</w:t>
      </w:r>
      <w:r>
        <w:rPr>
          <w:rFonts w:ascii="Georgia" w:eastAsia="Georgia" w:hAnsi="Georgia" w:cs="Georgia"/>
        </w:rPr>
        <w:t>) to “in you” (</w:t>
      </w:r>
      <w:r>
        <w:rPr>
          <w:rFonts w:ascii="Georgia" w:eastAsia="Georgia" w:hAnsi="Georgia" w:cs="Georgia"/>
          <w:i/>
          <w:iCs/>
        </w:rPr>
        <w:t>en hymin</w:t>
      </w:r>
      <w:r>
        <w:rPr>
          <w:rFonts w:ascii="Georgia" w:eastAsia="Georgia" w:hAnsi="Georgia" w:cs="Georgia"/>
        </w:rPr>
        <w:t>) marks the shift from external accompaniment to internal indwelling, fulfilling Ezekiel’s promise. Third, the Spirit can be received only by believers — “the world cannot receive” Him.</w:t>
      </w:r>
    </w:p>
    <w:p w14:paraId="023F1271" w14:textId="77777777" w:rsidR="00A12FCA" w:rsidRDefault="00A12FCA">
      <w:pPr>
        <w:pStyle w:val="Heading3"/>
      </w:pPr>
      <w:bookmarkStart w:id="438" w:name="_Toc222245278"/>
      <w:bookmarkStart w:id="439" w:name="_Toc222245478"/>
      <w:bookmarkStart w:id="440" w:name="_Toc222245678"/>
      <w:bookmarkStart w:id="441" w:name="_Toc222245878"/>
      <w:bookmarkStart w:id="442" w:name="_Toc222246078"/>
      <w:bookmarkStart w:id="443" w:name="_Toc222246278"/>
      <w:bookmarkStart w:id="444" w:name="_Toc222246684"/>
      <w:r>
        <w:rPr>
          <w:rFonts w:ascii="Arial" w:eastAsia="Arial" w:hAnsi="Arial" w:cs="Arial"/>
          <w:b/>
          <w:bCs/>
          <w:sz w:val="24"/>
          <w:szCs w:val="24"/>
        </w:rPr>
        <w:t>6.2.2 Teaching and Remembering (John 14:26)</w:t>
      </w:r>
      <w:bookmarkEnd w:id="438"/>
      <w:bookmarkEnd w:id="439"/>
      <w:bookmarkEnd w:id="440"/>
      <w:bookmarkEnd w:id="441"/>
      <w:bookmarkEnd w:id="442"/>
      <w:bookmarkEnd w:id="443"/>
      <w:bookmarkEnd w:id="444"/>
    </w:p>
    <w:p w14:paraId="48B32E66" w14:textId="77777777" w:rsidR="00A12FCA" w:rsidRDefault="00A12FCA">
      <w:pPr>
        <w:spacing w:after="200" w:line="360" w:lineRule="auto"/>
        <w:ind w:left="720" w:right="720"/>
      </w:pPr>
      <w:r>
        <w:rPr>
          <w:rFonts w:ascii="Georgia" w:eastAsia="Georgia" w:hAnsi="Georgia" w:cs="Georgia"/>
          <w:b/>
          <w:bCs/>
          <w:i/>
          <w:iCs/>
          <w:sz w:val="22"/>
          <w:szCs w:val="22"/>
        </w:rPr>
        <w:t xml:space="preserve">John 14:26 — </w:t>
      </w:r>
      <w:r>
        <w:rPr>
          <w:rFonts w:ascii="Georgia" w:eastAsia="Georgia" w:hAnsi="Georgia" w:cs="Georgia"/>
          <w:i/>
          <w:iCs/>
          <w:sz w:val="22"/>
          <w:szCs w:val="22"/>
        </w:rPr>
        <w:t>“But the Helper, the Holy Spirit, whom the Father will send in my name, he will teach you all things and bring to your remembrance all that I have said to you.”</w:t>
      </w:r>
    </w:p>
    <w:p w14:paraId="1D07E57D" w14:textId="77777777" w:rsidR="00A12FCA" w:rsidRDefault="00A12FCA">
      <w:pPr>
        <w:spacing w:after="200" w:line="360" w:lineRule="auto"/>
      </w:pPr>
      <w:r>
        <w:rPr>
          <w:rFonts w:ascii="Georgia" w:eastAsia="Georgia" w:hAnsi="Georgia" w:cs="Georgia"/>
        </w:rPr>
        <w:t>The Spirit’s role as divine Teacher has two dimensions: progressive instruction (“teach you all things”) and faithful recall (“bring to your remembrance”). This promise was foundational for the apostolic witness and the writing of the New Testament, and remains operative for all believers as the Spirit illuminates Scripture.</w:t>
      </w:r>
    </w:p>
    <w:p w14:paraId="52FB9C23" w14:textId="77777777" w:rsidR="00A12FCA" w:rsidRDefault="00A12FCA">
      <w:pPr>
        <w:pStyle w:val="Heading3"/>
      </w:pPr>
      <w:bookmarkStart w:id="445" w:name="_Toc222245279"/>
      <w:bookmarkStart w:id="446" w:name="_Toc222245479"/>
      <w:bookmarkStart w:id="447" w:name="_Toc222245679"/>
      <w:bookmarkStart w:id="448" w:name="_Toc222245879"/>
      <w:bookmarkStart w:id="449" w:name="_Toc222246079"/>
      <w:bookmarkStart w:id="450" w:name="_Toc222246279"/>
      <w:bookmarkStart w:id="451" w:name="_Toc222246685"/>
      <w:r>
        <w:rPr>
          <w:rFonts w:ascii="Arial" w:eastAsia="Arial" w:hAnsi="Arial" w:cs="Arial"/>
          <w:b/>
          <w:bCs/>
          <w:sz w:val="24"/>
          <w:szCs w:val="24"/>
        </w:rPr>
        <w:t>6.2.3 Witness to Christ (John 15:26–27)</w:t>
      </w:r>
      <w:bookmarkEnd w:id="445"/>
      <w:bookmarkEnd w:id="446"/>
      <w:bookmarkEnd w:id="447"/>
      <w:bookmarkEnd w:id="448"/>
      <w:bookmarkEnd w:id="449"/>
      <w:bookmarkEnd w:id="450"/>
      <w:bookmarkEnd w:id="451"/>
    </w:p>
    <w:p w14:paraId="19A1DF9B" w14:textId="77777777" w:rsidR="00A12FCA" w:rsidRDefault="00A12FCA">
      <w:pPr>
        <w:spacing w:after="200" w:line="360" w:lineRule="auto"/>
        <w:ind w:left="720" w:right="720"/>
      </w:pPr>
      <w:r>
        <w:rPr>
          <w:rFonts w:ascii="Georgia" w:eastAsia="Georgia" w:hAnsi="Georgia" w:cs="Georgia"/>
          <w:b/>
          <w:bCs/>
          <w:i/>
          <w:iCs/>
          <w:sz w:val="22"/>
          <w:szCs w:val="22"/>
        </w:rPr>
        <w:t xml:space="preserve">John 15:26 — </w:t>
      </w:r>
      <w:r>
        <w:rPr>
          <w:rFonts w:ascii="Georgia" w:eastAsia="Georgia" w:hAnsi="Georgia" w:cs="Georgia"/>
          <w:i/>
          <w:iCs/>
          <w:sz w:val="22"/>
          <w:szCs w:val="22"/>
        </w:rPr>
        <w:t>“But when the Helper comes, whom I will send to you from the Father, the Spirit of truth, who proceeds from the Father, he will bear witness about me.”</w:t>
      </w:r>
    </w:p>
    <w:p w14:paraId="720BFE92" w14:textId="77777777" w:rsidR="00A12FCA" w:rsidRDefault="00A12FCA">
      <w:pPr>
        <w:spacing w:after="200" w:line="360" w:lineRule="auto"/>
      </w:pPr>
      <w:r>
        <w:rPr>
          <w:rFonts w:ascii="Georgia" w:eastAsia="Georgia" w:hAnsi="Georgia" w:cs="Georgia"/>
        </w:rPr>
        <w:t xml:space="preserve">The Spirit’s testimony is Christocentric — He bears witness </w:t>
      </w:r>
      <w:r>
        <w:rPr>
          <w:rFonts w:ascii="Georgia" w:eastAsia="Georgia" w:hAnsi="Georgia" w:cs="Georgia"/>
          <w:i/>
          <w:iCs/>
        </w:rPr>
        <w:t>about Christ,</w:t>
      </w:r>
      <w:r>
        <w:rPr>
          <w:rFonts w:ascii="Georgia" w:eastAsia="Georgia" w:hAnsi="Georgia" w:cs="Georgia"/>
        </w:rPr>
        <w:t xml:space="preserve"> not about Himself. This provides a critical evaluative principle: any genuine work of the Spirit will point people to Christ, not to the experience itself. The Spirit’s witness enables the disciples’ witness (v. 27).</w:t>
      </w:r>
    </w:p>
    <w:p w14:paraId="513208E5" w14:textId="77777777" w:rsidR="00A12FCA" w:rsidRDefault="00A12FCA">
      <w:pPr>
        <w:pStyle w:val="Heading3"/>
      </w:pPr>
      <w:bookmarkStart w:id="452" w:name="_Toc222245280"/>
      <w:bookmarkStart w:id="453" w:name="_Toc222245480"/>
      <w:bookmarkStart w:id="454" w:name="_Toc222245680"/>
      <w:bookmarkStart w:id="455" w:name="_Toc222245880"/>
      <w:bookmarkStart w:id="456" w:name="_Toc222246080"/>
      <w:bookmarkStart w:id="457" w:name="_Toc222246280"/>
      <w:bookmarkStart w:id="458" w:name="_Toc222246686"/>
      <w:r>
        <w:rPr>
          <w:rFonts w:ascii="Arial" w:eastAsia="Arial" w:hAnsi="Arial" w:cs="Arial"/>
          <w:b/>
          <w:bCs/>
          <w:sz w:val="24"/>
          <w:szCs w:val="24"/>
        </w:rPr>
        <w:t>6.2.4 Conviction of the World (John 16:8–11)</w:t>
      </w:r>
      <w:bookmarkEnd w:id="452"/>
      <w:bookmarkEnd w:id="453"/>
      <w:bookmarkEnd w:id="454"/>
      <w:bookmarkEnd w:id="455"/>
      <w:bookmarkEnd w:id="456"/>
      <w:bookmarkEnd w:id="457"/>
      <w:bookmarkEnd w:id="458"/>
    </w:p>
    <w:p w14:paraId="078C1BBA" w14:textId="77777777" w:rsidR="00A12FCA" w:rsidRDefault="00A12FCA">
      <w:pPr>
        <w:spacing w:after="200" w:line="360" w:lineRule="auto"/>
        <w:ind w:left="720" w:right="720"/>
      </w:pPr>
      <w:r>
        <w:rPr>
          <w:rFonts w:ascii="Georgia" w:eastAsia="Georgia" w:hAnsi="Georgia" w:cs="Georgia"/>
          <w:b/>
          <w:bCs/>
          <w:i/>
          <w:iCs/>
          <w:sz w:val="22"/>
          <w:szCs w:val="22"/>
        </w:rPr>
        <w:t xml:space="preserve">John 16:8 — </w:t>
      </w:r>
      <w:r>
        <w:rPr>
          <w:rFonts w:ascii="Georgia" w:eastAsia="Georgia" w:hAnsi="Georgia" w:cs="Georgia"/>
          <w:i/>
          <w:iCs/>
          <w:sz w:val="22"/>
          <w:szCs w:val="22"/>
        </w:rPr>
        <w:t>“And when he comes, he will convict the world concerning sin and righteousness and judgment.”</w:t>
      </w:r>
    </w:p>
    <w:p w14:paraId="25105C94" w14:textId="77777777" w:rsidR="00A12FCA" w:rsidRDefault="00A12FCA">
      <w:pPr>
        <w:spacing w:after="200" w:line="360" w:lineRule="auto"/>
      </w:pPr>
      <w:r>
        <w:rPr>
          <w:rFonts w:ascii="Georgia" w:eastAsia="Georgia" w:hAnsi="Georgia" w:cs="Georgia"/>
        </w:rPr>
        <w:t xml:space="preserve">The Spirit’s convicting work operates in three dimensions: conviction of sin (specifically, unbelief in Christ), conviction of righteousness (Christ’s vindication through the resurrection and ascension), and conviction of judgment (the defeat of </w:t>
      </w:r>
      <w:r>
        <w:rPr>
          <w:rFonts w:ascii="Georgia" w:eastAsia="Georgia" w:hAnsi="Georgia" w:cs="Georgia"/>
        </w:rPr>
        <w:lastRenderedPageBreak/>
        <w:t>Satan at the cross). This is the Spirit’s work toward unbelievers — creating the conditions for repentance and faith.</w:t>
      </w:r>
    </w:p>
    <w:p w14:paraId="7FBC6178" w14:textId="77777777" w:rsidR="00A12FCA" w:rsidRDefault="00A12FCA">
      <w:pPr>
        <w:pStyle w:val="Heading3"/>
      </w:pPr>
      <w:bookmarkStart w:id="459" w:name="_Toc222245281"/>
      <w:bookmarkStart w:id="460" w:name="_Toc222245481"/>
      <w:bookmarkStart w:id="461" w:name="_Toc222245681"/>
      <w:bookmarkStart w:id="462" w:name="_Toc222245881"/>
      <w:bookmarkStart w:id="463" w:name="_Toc222246081"/>
      <w:bookmarkStart w:id="464" w:name="_Toc222246281"/>
      <w:bookmarkStart w:id="465" w:name="_Toc222246687"/>
      <w:r>
        <w:rPr>
          <w:rFonts w:ascii="Arial" w:eastAsia="Arial" w:hAnsi="Arial" w:cs="Arial"/>
          <w:b/>
          <w:bCs/>
          <w:sz w:val="24"/>
          <w:szCs w:val="24"/>
        </w:rPr>
        <w:t>6.2.5 Guiding into Truth (John 16:13–15)</w:t>
      </w:r>
      <w:bookmarkEnd w:id="459"/>
      <w:bookmarkEnd w:id="460"/>
      <w:bookmarkEnd w:id="461"/>
      <w:bookmarkEnd w:id="462"/>
      <w:bookmarkEnd w:id="463"/>
      <w:bookmarkEnd w:id="464"/>
      <w:bookmarkEnd w:id="465"/>
    </w:p>
    <w:p w14:paraId="78F43246" w14:textId="77777777" w:rsidR="00A12FCA" w:rsidRDefault="00A12FCA">
      <w:pPr>
        <w:spacing w:after="200" w:line="360" w:lineRule="auto"/>
        <w:ind w:left="720" w:right="720"/>
      </w:pPr>
      <w:r>
        <w:rPr>
          <w:rFonts w:ascii="Georgia" w:eastAsia="Georgia" w:hAnsi="Georgia" w:cs="Georgia"/>
          <w:b/>
          <w:bCs/>
          <w:i/>
          <w:iCs/>
          <w:sz w:val="22"/>
          <w:szCs w:val="22"/>
        </w:rPr>
        <w:t xml:space="preserve">John 16:13 — </w:t>
      </w:r>
      <w:r>
        <w:rPr>
          <w:rFonts w:ascii="Georgia" w:eastAsia="Georgia" w:hAnsi="Georgia" w:cs="Georgia"/>
          <w:i/>
          <w:iCs/>
          <w:sz w:val="22"/>
          <w:szCs w:val="22"/>
        </w:rPr>
        <w:t>“When the Spirit of truth comes, he will guide you into all the truth, for he will not speak on his own authority, but whatever he hears he will speak, and he will declare to you the things that are to come.”</w:t>
      </w:r>
    </w:p>
    <w:p w14:paraId="4B39A708" w14:textId="77777777" w:rsidR="00A12FCA" w:rsidRDefault="00A12FCA">
      <w:pPr>
        <w:spacing w:after="200" w:line="360" w:lineRule="auto"/>
      </w:pPr>
      <w:r>
        <w:rPr>
          <w:rFonts w:ascii="Georgia" w:eastAsia="Georgia" w:hAnsi="Georgia" w:cs="Georgia"/>
        </w:rPr>
        <w:t>The Spirit’s guidance is comprehensive (“all the truth”), derivative (“not speak on his own authority”), and forward-looking (“things that are to come”). His role is to glorify Christ (v. 14) by taking what belongs to Christ and declaring it to believers. The Spirit’s ministry is thus entirely in service of Christ’s revelation.</w:t>
      </w:r>
    </w:p>
    <w:p w14:paraId="7DC9C4A1" w14:textId="77777777" w:rsidR="00A12FCA" w:rsidRDefault="00A12FCA">
      <w:pPr>
        <w:pStyle w:val="Heading2"/>
      </w:pPr>
      <w:bookmarkStart w:id="466" w:name="_Toc222245282"/>
      <w:bookmarkStart w:id="467" w:name="_Toc222245482"/>
      <w:bookmarkStart w:id="468" w:name="_Toc222245682"/>
      <w:bookmarkStart w:id="469" w:name="_Toc222245882"/>
      <w:bookmarkStart w:id="470" w:name="_Toc222246082"/>
      <w:bookmarkStart w:id="471" w:name="_Toc222246282"/>
      <w:bookmarkStart w:id="472" w:name="_Toc222246688"/>
      <w:r>
        <w:rPr>
          <w:rFonts w:ascii="Arial" w:eastAsia="Arial" w:hAnsi="Arial" w:cs="Arial"/>
          <w:b/>
          <w:bCs/>
          <w:sz w:val="28"/>
          <w:szCs w:val="28"/>
        </w:rPr>
        <w:t>6.3 Seven Categories of the Spirit’s Ongoing Work</w:t>
      </w:r>
      <w:bookmarkEnd w:id="466"/>
      <w:bookmarkEnd w:id="467"/>
      <w:bookmarkEnd w:id="468"/>
      <w:bookmarkEnd w:id="469"/>
      <w:bookmarkEnd w:id="470"/>
      <w:bookmarkEnd w:id="471"/>
      <w:bookmarkEnd w:id="472"/>
    </w:p>
    <w:p w14:paraId="408955D1" w14:textId="77777777" w:rsidR="00A12FCA" w:rsidRDefault="00A12FCA">
      <w:pPr>
        <w:spacing w:after="200" w:line="360" w:lineRule="auto"/>
      </w:pPr>
      <w:r>
        <w:rPr>
          <w:rFonts w:ascii="Georgia" w:eastAsia="Georgia" w:hAnsi="Georgia" w:cs="Georgia"/>
        </w:rPr>
        <w:t xml:space="preserve">From the comprehensive analysis of all New Testament teaching on the Spirit — the Paraclete Discourse, Acts, Paul’s epistles, and the remaining New Testament writings — seven categories of the Spirit’s ongoing work were identified. These categories are presented with their primary biblical references and their observable expressions (source: </w:t>
      </w:r>
      <w:r>
        <w:rPr>
          <w:rFonts w:ascii="Georgia" w:eastAsia="Georgia" w:hAnsi="Georgia" w:cs="Georgia"/>
          <w:i/>
          <w:iCs/>
        </w:rPr>
        <w:t>spirit_purpose_role_comprehensive.md</w:t>
      </w:r>
      <w:r>
        <w:rPr>
          <w:rFonts w:ascii="Georgia" w:eastAsia="Georgia" w:hAnsi="Georgia" w:cs="Georgia"/>
        </w:rPr>
        <w:t xml:space="preserve">, Part 5 Synthesis; </w:t>
      </w:r>
      <w:r>
        <w:rPr>
          <w:rFonts w:ascii="Georgia" w:eastAsia="Georgia" w:hAnsi="Georgia" w:cs="Georgia"/>
          <w:i/>
          <w:iCs/>
        </w:rPr>
        <w:t>Holy_Spirit_Phenomena_Catalogue.docx</w:t>
      </w:r>
      <w:r>
        <w:rPr>
          <w:rFonts w:ascii="Georgia" w:eastAsia="Georgia" w:hAnsi="Georgia" w:cs="Georgia"/>
        </w:rPr>
        <w:t>, Section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60"/>
      </w:tblGrid>
      <w:tr w:rsidR="00A12FCA" w14:paraId="1FCBD55D"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ADFA2E" w14:textId="77777777" w:rsidR="00A12FCA" w:rsidRDefault="00A12FCA">
            <w:pPr>
              <w:spacing w:after="60"/>
            </w:pPr>
            <w:r>
              <w:rPr>
                <w:rFonts w:ascii="Georgia" w:eastAsia="Georgia" w:hAnsi="Georgia" w:cs="Georgia"/>
                <w:b/>
                <w:bCs/>
                <w:sz w:val="20"/>
                <w:szCs w:val="20"/>
              </w:rPr>
              <w:t>Category</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63ACF4" w14:textId="77777777" w:rsidR="00A12FCA" w:rsidRDefault="00A12FCA">
            <w:pPr>
              <w:spacing w:after="60"/>
            </w:pPr>
            <w:r>
              <w:rPr>
                <w:rFonts w:ascii="Georgia" w:eastAsia="Georgia" w:hAnsi="Georgia" w:cs="Georgia"/>
                <w:b/>
                <w:bCs/>
                <w:sz w:val="20"/>
                <w:szCs w:val="20"/>
              </w:rPr>
              <w:t>Description</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EEB209" w14:textId="77777777" w:rsidR="00A12FCA" w:rsidRDefault="00A12FCA">
            <w:pPr>
              <w:spacing w:after="60"/>
            </w:pPr>
            <w:r>
              <w:rPr>
                <w:rFonts w:ascii="Georgia" w:eastAsia="Georgia" w:hAnsi="Georgia" w:cs="Georgia"/>
                <w:b/>
                <w:bCs/>
                <w:sz w:val="20"/>
                <w:szCs w:val="20"/>
              </w:rPr>
              <w:t>Key References</w:t>
            </w:r>
          </w:p>
        </w:tc>
        <w:tc>
          <w:tcPr>
            <w:tcW w:w="2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30A8E4" w14:textId="77777777" w:rsidR="00A12FCA" w:rsidRDefault="00A12FCA">
            <w:pPr>
              <w:spacing w:after="60"/>
            </w:pPr>
            <w:r>
              <w:rPr>
                <w:rFonts w:ascii="Georgia" w:eastAsia="Georgia" w:hAnsi="Georgia" w:cs="Georgia"/>
                <w:b/>
                <w:bCs/>
                <w:sz w:val="20"/>
                <w:szCs w:val="20"/>
              </w:rPr>
              <w:t>Observable Expression</w:t>
            </w:r>
          </w:p>
        </w:tc>
      </w:tr>
      <w:tr w:rsidR="00A12FCA" w14:paraId="12DF5246"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51140" w14:textId="77777777" w:rsidR="00A12FCA" w:rsidRDefault="00A12FCA">
            <w:pPr>
              <w:spacing w:after="60"/>
            </w:pPr>
            <w:r>
              <w:rPr>
                <w:rFonts w:ascii="Georgia" w:eastAsia="Georgia" w:hAnsi="Georgia" w:cs="Georgia"/>
                <w:sz w:val="20"/>
                <w:szCs w:val="20"/>
              </w:rPr>
              <w:t>1. Regeneration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3C49A" w14:textId="77777777" w:rsidR="00A12FCA" w:rsidRDefault="00A12FCA">
            <w:pPr>
              <w:spacing w:after="60"/>
            </w:pPr>
            <w:r>
              <w:rPr>
                <w:rFonts w:ascii="Georgia" w:eastAsia="Georgia" w:hAnsi="Georgia" w:cs="Georgia"/>
                <w:sz w:val="20"/>
                <w:szCs w:val="20"/>
              </w:rPr>
              <w:t>New birth; making the spiritually dead alive toward God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A278F" w14:textId="77777777" w:rsidR="00A12FCA" w:rsidRDefault="00A12FCA">
            <w:pPr>
              <w:spacing w:after="60"/>
            </w:pPr>
            <w:r>
              <w:rPr>
                <w:rFonts w:ascii="Georgia" w:eastAsia="Georgia" w:hAnsi="Georgia" w:cs="Georgia"/>
                <w:sz w:val="20"/>
                <w:szCs w:val="20"/>
              </w:rPr>
              <w:t>John 3:5–6; Titus 3:5; 2 Cor 5:17</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C43BB" w14:textId="77777777" w:rsidR="00A12FCA" w:rsidRDefault="00A12FCA">
            <w:pPr>
              <w:spacing w:after="60"/>
            </w:pPr>
            <w:r>
              <w:rPr>
                <w:rFonts w:ascii="Georgia" w:eastAsia="Georgia" w:hAnsi="Georgia" w:cs="Georgia"/>
                <w:sz w:val="20"/>
                <w:szCs w:val="20"/>
              </w:rPr>
              <w:t>Conversion; transformed desires; new spiritual awareness</w:t>
            </w:r>
          </w:p>
        </w:tc>
      </w:tr>
      <w:tr w:rsidR="00A12FCA" w14:paraId="1AAAABB7"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40C4B" w14:textId="77777777" w:rsidR="00A12FCA" w:rsidRDefault="00A12FCA">
            <w:pPr>
              <w:spacing w:after="60"/>
            </w:pPr>
            <w:r>
              <w:rPr>
                <w:rFonts w:ascii="Georgia" w:eastAsia="Georgia" w:hAnsi="Georgia" w:cs="Georgia"/>
                <w:sz w:val="20"/>
                <w:szCs w:val="20"/>
              </w:rPr>
              <w:t>2. Indwelling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849F3" w14:textId="77777777" w:rsidR="00A12FCA" w:rsidRDefault="00A12FCA">
            <w:pPr>
              <w:spacing w:after="60"/>
            </w:pPr>
            <w:r>
              <w:rPr>
                <w:rFonts w:ascii="Georgia" w:eastAsia="Georgia" w:hAnsi="Georgia" w:cs="Georgia"/>
                <w:sz w:val="20"/>
                <w:szCs w:val="20"/>
              </w:rPr>
              <w:t>Permanent personal presence within the believer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79CBAB" w14:textId="77777777" w:rsidR="00A12FCA" w:rsidRDefault="00A12FCA">
            <w:pPr>
              <w:spacing w:after="60"/>
            </w:pPr>
            <w:r>
              <w:rPr>
                <w:rFonts w:ascii="Georgia" w:eastAsia="Georgia" w:hAnsi="Georgia" w:cs="Georgia"/>
                <w:sz w:val="20"/>
                <w:szCs w:val="20"/>
              </w:rPr>
              <w:t>John 14:17; Rom 8:9, 11; 1 Cor 3:16; 6:19</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7112D" w14:textId="77777777" w:rsidR="00A12FCA" w:rsidRDefault="00A12FCA">
            <w:pPr>
              <w:spacing w:after="60"/>
            </w:pPr>
            <w:r>
              <w:rPr>
                <w:rFonts w:ascii="Georgia" w:eastAsia="Georgia" w:hAnsi="Georgia" w:cs="Georgia"/>
                <w:sz w:val="20"/>
                <w:szCs w:val="20"/>
              </w:rPr>
              <w:t>Awareness of God’s presence; assurance; ongoing communion</w:t>
            </w:r>
          </w:p>
        </w:tc>
      </w:tr>
      <w:tr w:rsidR="00A12FCA" w14:paraId="0512E642"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A4015" w14:textId="77777777" w:rsidR="00A12FCA" w:rsidRDefault="00A12FCA">
            <w:pPr>
              <w:spacing w:after="60"/>
            </w:pPr>
            <w:r>
              <w:rPr>
                <w:rFonts w:ascii="Georgia" w:eastAsia="Georgia" w:hAnsi="Georgia" w:cs="Georgia"/>
                <w:sz w:val="20"/>
                <w:szCs w:val="20"/>
              </w:rPr>
              <w:t>3. Sealing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92CBC" w14:textId="77777777" w:rsidR="00A12FCA" w:rsidRDefault="00A12FCA">
            <w:pPr>
              <w:spacing w:after="60"/>
            </w:pPr>
            <w:r>
              <w:rPr>
                <w:rFonts w:ascii="Georgia" w:eastAsia="Georgia" w:hAnsi="Georgia" w:cs="Georgia"/>
                <w:sz w:val="20"/>
                <w:szCs w:val="20"/>
              </w:rPr>
              <w:t>Marks believer as God’s possession; guarantees inheritance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C61099" w14:textId="77777777" w:rsidR="00A12FCA" w:rsidRDefault="00A12FCA">
            <w:pPr>
              <w:spacing w:after="60"/>
            </w:pPr>
            <w:r>
              <w:rPr>
                <w:rFonts w:ascii="Georgia" w:eastAsia="Georgia" w:hAnsi="Georgia" w:cs="Georgia"/>
                <w:sz w:val="20"/>
                <w:szCs w:val="20"/>
              </w:rPr>
              <w:t>Eph 1:13–14; 4:30; 2 Cor 1:22; 5:5</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7916E" w14:textId="77777777" w:rsidR="00A12FCA" w:rsidRDefault="00A12FCA">
            <w:pPr>
              <w:spacing w:after="60"/>
            </w:pPr>
            <w:r>
              <w:rPr>
                <w:rFonts w:ascii="Georgia" w:eastAsia="Georgia" w:hAnsi="Georgia" w:cs="Georgia"/>
                <w:sz w:val="20"/>
                <w:szCs w:val="20"/>
              </w:rPr>
              <w:t>Security; assurance of salvation; confidence in God’s keeping</w:t>
            </w:r>
          </w:p>
        </w:tc>
      </w:tr>
      <w:tr w:rsidR="00A12FCA" w14:paraId="3A288570"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8156B" w14:textId="77777777" w:rsidR="00A12FCA" w:rsidRDefault="00A12FCA">
            <w:pPr>
              <w:spacing w:after="60"/>
            </w:pPr>
            <w:r>
              <w:rPr>
                <w:rFonts w:ascii="Georgia" w:eastAsia="Georgia" w:hAnsi="Georgia" w:cs="Georgia"/>
                <w:sz w:val="20"/>
                <w:szCs w:val="20"/>
              </w:rPr>
              <w:t>4. Illumination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A807D" w14:textId="77777777" w:rsidR="00A12FCA" w:rsidRDefault="00A12FCA">
            <w:pPr>
              <w:spacing w:after="60"/>
            </w:pPr>
            <w:r>
              <w:rPr>
                <w:rFonts w:ascii="Georgia" w:eastAsia="Georgia" w:hAnsi="Georgia" w:cs="Georgia"/>
                <w:sz w:val="20"/>
                <w:szCs w:val="20"/>
              </w:rPr>
              <w:t>Opens understanding of truth; teaches, guides, reminds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0145A" w14:textId="77777777" w:rsidR="00A12FCA" w:rsidRDefault="00A12FCA">
            <w:pPr>
              <w:spacing w:after="60"/>
            </w:pPr>
            <w:r>
              <w:rPr>
                <w:rFonts w:ascii="Georgia" w:eastAsia="Georgia" w:hAnsi="Georgia" w:cs="Georgia"/>
                <w:sz w:val="20"/>
                <w:szCs w:val="20"/>
              </w:rPr>
              <w:t>John 14:26; 16:13; 1 Cor 2:10–14; 1 John 2:20, 27</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98B7A" w14:textId="77777777" w:rsidR="00A12FCA" w:rsidRDefault="00A12FCA">
            <w:pPr>
              <w:spacing w:after="60"/>
            </w:pPr>
            <w:r>
              <w:rPr>
                <w:rFonts w:ascii="Georgia" w:eastAsia="Georgia" w:hAnsi="Georgia" w:cs="Georgia"/>
                <w:sz w:val="20"/>
                <w:szCs w:val="20"/>
              </w:rPr>
              <w:t>Scripture becomes alive; spiritual understanding; discernment</w:t>
            </w:r>
          </w:p>
        </w:tc>
      </w:tr>
      <w:tr w:rsidR="00A12FCA" w14:paraId="5A649094"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3E36B" w14:textId="77777777" w:rsidR="00A12FCA" w:rsidRDefault="00A12FCA">
            <w:pPr>
              <w:spacing w:after="60"/>
            </w:pPr>
            <w:r>
              <w:rPr>
                <w:rFonts w:ascii="Georgia" w:eastAsia="Georgia" w:hAnsi="Georgia" w:cs="Georgia"/>
                <w:sz w:val="20"/>
                <w:szCs w:val="20"/>
              </w:rPr>
              <w:t>5. Sanctification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84F86" w14:textId="77777777" w:rsidR="00A12FCA" w:rsidRDefault="00A12FCA">
            <w:pPr>
              <w:spacing w:after="60"/>
            </w:pPr>
            <w:r>
              <w:rPr>
                <w:rFonts w:ascii="Georgia" w:eastAsia="Georgia" w:hAnsi="Georgia" w:cs="Georgia"/>
                <w:sz w:val="20"/>
                <w:szCs w:val="20"/>
              </w:rPr>
              <w:t>Progressive transformation of character into Christ’s image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5F7E61" w14:textId="77777777" w:rsidR="00A12FCA" w:rsidRDefault="00A12FCA">
            <w:pPr>
              <w:spacing w:after="60"/>
            </w:pPr>
            <w:r>
              <w:rPr>
                <w:rFonts w:ascii="Georgia" w:eastAsia="Georgia" w:hAnsi="Georgia" w:cs="Georgia"/>
                <w:sz w:val="20"/>
                <w:szCs w:val="20"/>
              </w:rPr>
              <w:t>Rom 8:13; 2 Cor 3:18; Gal 5:22–23; 1 Pet 1:2</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019A4" w14:textId="77777777" w:rsidR="00A12FCA" w:rsidRDefault="00A12FCA">
            <w:pPr>
              <w:spacing w:after="60"/>
            </w:pPr>
            <w:r>
              <w:rPr>
                <w:rFonts w:ascii="Georgia" w:eastAsia="Georgia" w:hAnsi="Georgia" w:cs="Georgia"/>
                <w:sz w:val="20"/>
                <w:szCs w:val="20"/>
              </w:rPr>
              <w:t>Fruit of the Spirit; victory over sin; moral change</w:t>
            </w:r>
          </w:p>
        </w:tc>
      </w:tr>
      <w:tr w:rsidR="00A12FCA" w14:paraId="1F68AB62"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B5C19" w14:textId="77777777" w:rsidR="00A12FCA" w:rsidRDefault="00A12FCA">
            <w:pPr>
              <w:spacing w:after="60"/>
            </w:pPr>
            <w:r>
              <w:rPr>
                <w:rFonts w:ascii="Georgia" w:eastAsia="Georgia" w:hAnsi="Georgia" w:cs="Georgia"/>
                <w:sz w:val="20"/>
                <w:szCs w:val="20"/>
              </w:rPr>
              <w:lastRenderedPageBreak/>
              <w:t>6. Empowerment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91F38" w14:textId="77777777" w:rsidR="00A12FCA" w:rsidRDefault="00A12FCA">
            <w:pPr>
              <w:spacing w:after="60"/>
            </w:pPr>
            <w:r>
              <w:rPr>
                <w:rFonts w:ascii="Georgia" w:eastAsia="Georgia" w:hAnsi="Georgia" w:cs="Georgia"/>
                <w:sz w:val="20"/>
                <w:szCs w:val="20"/>
              </w:rPr>
              <w:t>Distributes gifts for service; gives power for witness and mission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F9604" w14:textId="77777777" w:rsidR="00A12FCA" w:rsidRDefault="00A12FCA">
            <w:pPr>
              <w:spacing w:after="60"/>
            </w:pPr>
            <w:r>
              <w:rPr>
                <w:rFonts w:ascii="Georgia" w:eastAsia="Georgia" w:hAnsi="Georgia" w:cs="Georgia"/>
                <w:sz w:val="20"/>
                <w:szCs w:val="20"/>
              </w:rPr>
              <w:t>Acts 1:8; 1 Cor 12:4–11; Rom 12:6–8; Eph 4:11–12</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AD5CB" w14:textId="77777777" w:rsidR="00A12FCA" w:rsidRDefault="00A12FCA">
            <w:pPr>
              <w:spacing w:after="60"/>
            </w:pPr>
            <w:r>
              <w:rPr>
                <w:rFonts w:ascii="Georgia" w:eastAsia="Georgia" w:hAnsi="Georgia" w:cs="Georgia"/>
                <w:sz w:val="20"/>
                <w:szCs w:val="20"/>
              </w:rPr>
              <w:t>Bold preaching; healing; prophecy; tongues; service gifts</w:t>
            </w:r>
          </w:p>
        </w:tc>
      </w:tr>
      <w:tr w:rsidR="00A12FCA" w14:paraId="35190FE3" w14:textId="77777777">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391E4" w14:textId="77777777" w:rsidR="00A12FCA" w:rsidRDefault="00A12FCA">
            <w:pPr>
              <w:spacing w:after="60"/>
            </w:pPr>
            <w:r>
              <w:rPr>
                <w:rFonts w:ascii="Georgia" w:eastAsia="Georgia" w:hAnsi="Georgia" w:cs="Georgia"/>
                <w:sz w:val="20"/>
                <w:szCs w:val="20"/>
              </w:rPr>
              <w:t>7. Intercession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808FA7" w14:textId="77777777" w:rsidR="00A12FCA" w:rsidRDefault="00A12FCA">
            <w:pPr>
              <w:spacing w:after="60"/>
            </w:pPr>
            <w:r>
              <w:rPr>
                <w:rFonts w:ascii="Georgia" w:eastAsia="Georgia" w:hAnsi="Georgia" w:cs="Georgia"/>
                <w:sz w:val="20"/>
                <w:szCs w:val="20"/>
              </w:rPr>
              <w:t>Assists in prayer; prays through and for the believer</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3B981" w14:textId="77777777" w:rsidR="00A12FCA" w:rsidRDefault="00A12FCA">
            <w:pPr>
              <w:spacing w:after="60"/>
            </w:pPr>
            <w:r>
              <w:rPr>
                <w:rFonts w:ascii="Georgia" w:eastAsia="Georgia" w:hAnsi="Georgia" w:cs="Georgia"/>
                <w:sz w:val="20"/>
                <w:szCs w:val="20"/>
              </w:rPr>
              <w:t>Rom 8:26–27; Eph 6:18; Jude 20; 1 Cor 14:14–15</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080C7" w14:textId="77777777" w:rsidR="00A12FCA" w:rsidRDefault="00A12FCA">
            <w:pPr>
              <w:spacing w:after="60"/>
            </w:pPr>
            <w:r>
              <w:rPr>
                <w:rFonts w:ascii="Georgia" w:eastAsia="Georgia" w:hAnsi="Georgia" w:cs="Georgia"/>
                <w:sz w:val="20"/>
                <w:szCs w:val="20"/>
              </w:rPr>
              <w:t>Prayer burden; groaning; persistent prayer movements</w:t>
            </w:r>
          </w:p>
        </w:tc>
      </w:tr>
    </w:tbl>
    <w:p w14:paraId="1D8336C8" w14:textId="77777777" w:rsidR="00A12FCA" w:rsidRDefault="00A12FCA">
      <w:pPr>
        <w:spacing w:after="120"/>
      </w:pPr>
    </w:p>
    <w:p w14:paraId="4DD95CCA" w14:textId="77777777" w:rsidR="00A12FCA" w:rsidRDefault="00A12FCA">
      <w:pPr>
        <w:pStyle w:val="Heading2"/>
      </w:pPr>
      <w:bookmarkStart w:id="473" w:name="_Toc222245283"/>
      <w:bookmarkStart w:id="474" w:name="_Toc222245483"/>
      <w:bookmarkStart w:id="475" w:name="_Toc222245683"/>
      <w:bookmarkStart w:id="476" w:name="_Toc222245883"/>
      <w:bookmarkStart w:id="477" w:name="_Toc222246083"/>
      <w:bookmarkStart w:id="478" w:name="_Toc222246283"/>
      <w:bookmarkStart w:id="479" w:name="_Toc222246689"/>
      <w:r>
        <w:rPr>
          <w:rFonts w:ascii="Arial" w:eastAsia="Arial" w:hAnsi="Arial" w:cs="Arial"/>
          <w:b/>
          <w:bCs/>
          <w:sz w:val="28"/>
          <w:szCs w:val="28"/>
        </w:rPr>
        <w:t>6.4 Five Foundational Principles</w:t>
      </w:r>
      <w:bookmarkEnd w:id="473"/>
      <w:bookmarkEnd w:id="474"/>
      <w:bookmarkEnd w:id="475"/>
      <w:bookmarkEnd w:id="476"/>
      <w:bookmarkEnd w:id="477"/>
      <w:bookmarkEnd w:id="478"/>
      <w:bookmarkEnd w:id="479"/>
    </w:p>
    <w:p w14:paraId="26C98BD3" w14:textId="77777777" w:rsidR="00A12FCA" w:rsidRDefault="00A12FCA">
      <w:pPr>
        <w:spacing w:after="200" w:line="360" w:lineRule="auto"/>
      </w:pPr>
      <w:r>
        <w:rPr>
          <w:rFonts w:ascii="Georgia" w:eastAsia="Georgia" w:hAnsi="Georgia" w:cs="Georgia"/>
        </w:rPr>
        <w:t>From the comprehensive analysis, five foundational principles governing the Spirit’s work were identified:</w:t>
      </w:r>
    </w:p>
    <w:p w14:paraId="1D05DA59" w14:textId="77777777" w:rsidR="00A12FCA" w:rsidRDefault="00A12FCA">
      <w:pPr>
        <w:spacing w:after="200" w:line="360" w:lineRule="auto"/>
      </w:pPr>
      <w:r>
        <w:rPr>
          <w:rFonts w:ascii="Georgia" w:eastAsia="Georgia" w:hAnsi="Georgia" w:cs="Georgia"/>
          <w:b/>
          <w:bCs/>
        </w:rPr>
        <w:t xml:space="preserve">Principle 1: The Spirit applies Christ’s finished work. </w:t>
      </w:r>
      <w:r>
        <w:rPr>
          <w:rFonts w:ascii="Georgia" w:eastAsia="Georgia" w:hAnsi="Georgia" w:cs="Georgia"/>
        </w:rPr>
        <w:t>He does not operate independently but makes what Christ accomplished objectively into a subjective reality in each believer’s life.</w:t>
      </w:r>
    </w:p>
    <w:p w14:paraId="049640C2" w14:textId="77777777" w:rsidR="00A12FCA" w:rsidRDefault="00A12FCA">
      <w:pPr>
        <w:spacing w:after="200" w:line="360" w:lineRule="auto"/>
      </w:pPr>
      <w:r>
        <w:rPr>
          <w:rFonts w:ascii="Georgia" w:eastAsia="Georgia" w:hAnsi="Georgia" w:cs="Georgia"/>
          <w:b/>
          <w:bCs/>
        </w:rPr>
        <w:t xml:space="preserve">Principle 2: Every believer receives the Spirit. </w:t>
      </w:r>
      <w:r>
        <w:rPr>
          <w:rFonts w:ascii="Georgia" w:eastAsia="Georgia" w:hAnsi="Georgia" w:cs="Georgia"/>
        </w:rPr>
        <w:t>Romans 8:9 is unambiguous: “If anyone does not have the Spirit of Christ, he does not belong to him.” The Spirit’s indwelling is not an elite experience but a universal reality for all who trust in Christ.</w:t>
      </w:r>
    </w:p>
    <w:p w14:paraId="133EFD57" w14:textId="77777777" w:rsidR="00A12FCA" w:rsidRDefault="00A12FCA">
      <w:pPr>
        <w:spacing w:after="200" w:line="360" w:lineRule="auto"/>
      </w:pPr>
      <w:r>
        <w:rPr>
          <w:rFonts w:ascii="Georgia" w:eastAsia="Georgia" w:hAnsi="Georgia" w:cs="Georgia"/>
          <w:b/>
          <w:bCs/>
        </w:rPr>
        <w:t xml:space="preserve">Principle 3: Indwelling is permanent; filling is variable. </w:t>
      </w:r>
      <w:r>
        <w:rPr>
          <w:rFonts w:ascii="Georgia" w:eastAsia="Georgia" w:hAnsi="Georgia" w:cs="Georgia"/>
        </w:rPr>
        <w:t xml:space="preserve">The Spirit’s presence is sealed and guaranteed (Ephesians 1:13–14). But the Spirit’s </w:t>
      </w:r>
      <w:r>
        <w:rPr>
          <w:rFonts w:ascii="Georgia" w:eastAsia="Georgia" w:hAnsi="Georgia" w:cs="Georgia"/>
          <w:i/>
          <w:iCs/>
        </w:rPr>
        <w:t>filling</w:t>
      </w:r>
      <w:r>
        <w:rPr>
          <w:rFonts w:ascii="Georgia" w:eastAsia="Georgia" w:hAnsi="Georgia" w:cs="Georgia"/>
        </w:rPr>
        <w:t xml:space="preserve"> — His empowering control of the believer’s life — varies with the believer’s yieldedness (Ephesians 5:18). This distinction resolves the apparent tension between assurance and the call to ongoing submission.</w:t>
      </w:r>
    </w:p>
    <w:p w14:paraId="7289A22F" w14:textId="77777777" w:rsidR="00A12FCA" w:rsidRDefault="00A12FCA">
      <w:pPr>
        <w:spacing w:after="200" w:line="360" w:lineRule="auto"/>
      </w:pPr>
      <w:r>
        <w:rPr>
          <w:rFonts w:ascii="Georgia" w:eastAsia="Georgia" w:hAnsi="Georgia" w:cs="Georgia"/>
          <w:b/>
          <w:bCs/>
        </w:rPr>
        <w:t xml:space="preserve">Principle 4: The Spirit requires human cooperation. </w:t>
      </w:r>
      <w:r>
        <w:rPr>
          <w:rFonts w:ascii="Georgia" w:eastAsia="Georgia" w:hAnsi="Georgia" w:cs="Georgia"/>
        </w:rPr>
        <w:t xml:space="preserve">Believers are commanded not to grieve the Spirit (Ephesians 4:30), not to quench the Spirit (1 Thessalonians 5:19), and to walk by the Spirit (Galatians 5:16). The Spirit works </w:t>
      </w:r>
      <w:r>
        <w:rPr>
          <w:rFonts w:ascii="Georgia" w:eastAsia="Georgia" w:hAnsi="Georgia" w:cs="Georgia"/>
          <w:i/>
          <w:iCs/>
        </w:rPr>
        <w:t>with</w:t>
      </w:r>
      <w:r>
        <w:rPr>
          <w:rFonts w:ascii="Georgia" w:eastAsia="Georgia" w:hAnsi="Georgia" w:cs="Georgia"/>
        </w:rPr>
        <w:t xml:space="preserve"> human responsiveness, not </w:t>
      </w:r>
      <w:r>
        <w:rPr>
          <w:rFonts w:ascii="Georgia" w:eastAsia="Georgia" w:hAnsi="Georgia" w:cs="Georgia"/>
          <w:i/>
          <w:iCs/>
        </w:rPr>
        <w:t>despite</w:t>
      </w:r>
      <w:r>
        <w:rPr>
          <w:rFonts w:ascii="Georgia" w:eastAsia="Georgia" w:hAnsi="Georgia" w:cs="Georgia"/>
        </w:rPr>
        <w:t xml:space="preserve"> human resistance.</w:t>
      </w:r>
    </w:p>
    <w:p w14:paraId="251FCC07" w14:textId="77777777" w:rsidR="00A12FCA" w:rsidRDefault="00A12FCA">
      <w:pPr>
        <w:spacing w:after="200" w:line="360" w:lineRule="auto"/>
      </w:pPr>
      <w:r>
        <w:rPr>
          <w:rFonts w:ascii="Georgia" w:eastAsia="Georgia" w:hAnsi="Georgia" w:cs="Georgia"/>
          <w:b/>
          <w:bCs/>
        </w:rPr>
        <w:t xml:space="preserve">Principle 5: The Spirit’s primary testimony is internal. </w:t>
      </w:r>
      <w:r>
        <w:rPr>
          <w:rFonts w:ascii="Georgia" w:eastAsia="Georgia" w:hAnsi="Georgia" w:cs="Georgia"/>
        </w:rPr>
        <w:t>Romans 8:16: “The Spirit himself bears witness with our spirit that we are children of God.” The deepest work of the Spirit is not visible manifestation but the internal witness to the believer’s spirit — the very faculty identified in the companion study as the God-ward dimension of human nature.</w:t>
      </w:r>
    </w:p>
    <w:p w14:paraId="4FE2F232" w14:textId="77777777" w:rsidR="00A12FCA" w:rsidRDefault="00A12FCA">
      <w:r>
        <w:br w:type="page"/>
      </w:r>
    </w:p>
    <w:p w14:paraId="50725735" w14:textId="77777777" w:rsidR="00A12FCA" w:rsidRDefault="00A12FCA">
      <w:pPr>
        <w:pStyle w:val="Heading1"/>
      </w:pPr>
      <w:bookmarkStart w:id="480" w:name="_Toc222245284"/>
      <w:bookmarkStart w:id="481" w:name="_Toc222245484"/>
      <w:bookmarkStart w:id="482" w:name="_Toc222245684"/>
      <w:bookmarkStart w:id="483" w:name="_Toc222245884"/>
      <w:bookmarkStart w:id="484" w:name="_Toc222246084"/>
      <w:bookmarkStart w:id="485" w:name="_Toc222246284"/>
      <w:bookmarkStart w:id="486" w:name="_Toc222246690"/>
      <w:r>
        <w:rPr>
          <w:rFonts w:ascii="Arial" w:eastAsia="Arial" w:hAnsi="Arial" w:cs="Arial"/>
          <w:b/>
          <w:bCs/>
          <w:sz w:val="32"/>
          <w:szCs w:val="32"/>
        </w:rPr>
        <w:lastRenderedPageBreak/>
        <w:t>Chapter 7: The Inaugural Outpouring — Acts and the Four Spirit Episodes</w:t>
      </w:r>
      <w:bookmarkEnd w:id="480"/>
      <w:bookmarkEnd w:id="481"/>
      <w:bookmarkEnd w:id="482"/>
      <w:bookmarkEnd w:id="483"/>
      <w:bookmarkEnd w:id="484"/>
      <w:bookmarkEnd w:id="485"/>
      <w:bookmarkEnd w:id="486"/>
    </w:p>
    <w:p w14:paraId="4D886D6F" w14:textId="77777777" w:rsidR="00A12FCA" w:rsidRDefault="00A12FCA">
      <w:pPr>
        <w:spacing w:after="120"/>
      </w:pPr>
    </w:p>
    <w:p w14:paraId="05DB2BB8" w14:textId="77777777" w:rsidR="00A12FCA" w:rsidRDefault="00A12FCA">
      <w:pPr>
        <w:spacing w:after="200" w:line="360" w:lineRule="auto"/>
      </w:pPr>
      <w:r>
        <w:rPr>
          <w:rFonts w:ascii="Georgia" w:eastAsia="Georgia" w:hAnsi="Georgia" w:cs="Georgia"/>
        </w:rPr>
        <w:t xml:space="preserve">Note: This chapter addresses </w:t>
      </w:r>
      <w:r>
        <w:rPr>
          <w:rFonts w:ascii="Georgia" w:eastAsia="Georgia" w:hAnsi="Georgia" w:cs="Georgia"/>
          <w:b/>
          <w:bCs/>
        </w:rPr>
        <w:t>Gap 3</w:t>
      </w:r>
      <w:r>
        <w:rPr>
          <w:rFonts w:ascii="Georgia" w:eastAsia="Georgia" w:hAnsi="Georgia" w:cs="Georgia"/>
        </w:rPr>
        <w:t xml:space="preserve"> identified in the Framework A gap analysis. The four Spirit-receiving episodes in Acts were referenced across multiple documents but no standalone comparison existed. What follows is a synthesis from existing research data demonstrating the progressive expansion pattern.</w:t>
      </w:r>
    </w:p>
    <w:p w14:paraId="4428F701" w14:textId="77777777" w:rsidR="00A12FCA" w:rsidRDefault="00A12FCA">
      <w:pPr>
        <w:pStyle w:val="Heading2"/>
      </w:pPr>
      <w:bookmarkStart w:id="487" w:name="_Toc222245285"/>
      <w:bookmarkStart w:id="488" w:name="_Toc222245485"/>
      <w:bookmarkStart w:id="489" w:name="_Toc222245685"/>
      <w:bookmarkStart w:id="490" w:name="_Toc222245885"/>
      <w:bookmarkStart w:id="491" w:name="_Toc222246085"/>
      <w:bookmarkStart w:id="492" w:name="_Toc222246285"/>
      <w:bookmarkStart w:id="493" w:name="_Toc222246691"/>
      <w:r>
        <w:rPr>
          <w:rFonts w:ascii="Arial" w:eastAsia="Arial" w:hAnsi="Arial" w:cs="Arial"/>
          <w:b/>
          <w:bCs/>
          <w:sz w:val="28"/>
          <w:szCs w:val="28"/>
        </w:rPr>
        <w:t>7.1 The Significance of Four Episodes</w:t>
      </w:r>
      <w:bookmarkEnd w:id="487"/>
      <w:bookmarkEnd w:id="488"/>
      <w:bookmarkEnd w:id="489"/>
      <w:bookmarkEnd w:id="490"/>
      <w:bookmarkEnd w:id="491"/>
      <w:bookmarkEnd w:id="492"/>
      <w:bookmarkEnd w:id="493"/>
    </w:p>
    <w:p w14:paraId="7298ADF0" w14:textId="77777777" w:rsidR="00A12FCA" w:rsidRDefault="00A12FCA">
      <w:pPr>
        <w:spacing w:after="200" w:line="360" w:lineRule="auto"/>
      </w:pPr>
      <w:r>
        <w:rPr>
          <w:rFonts w:ascii="Georgia" w:eastAsia="Georgia" w:hAnsi="Georgia" w:cs="Georgia"/>
        </w:rPr>
        <w:t xml:space="preserve">The book of Acts records four distinct episodes in which the Holy Spirit comes upon groups of people in a dramatic, observable way. These are not four random events but a progressive pattern, each extending the Spirit’s availability to a new category of people. Together they demonstrate that the universal outpouring promised by Joel and enabled by Christ’s sacrifice was being inaugurated in stages, crossing every boundary of ethnicity, religion, and theological understanding (source: </w:t>
      </w:r>
      <w:r>
        <w:rPr>
          <w:rFonts w:ascii="Georgia" w:eastAsia="Georgia" w:hAnsi="Georgia" w:cs="Georgia"/>
          <w:i/>
          <w:iCs/>
        </w:rPr>
        <w:t>Framework_A_Holy_Spirit_Study_v3</w:t>
      </w:r>
      <w:r>
        <w:rPr>
          <w:rFonts w:ascii="Georgia" w:eastAsia="Georgia" w:hAnsi="Georgia" w:cs="Georgia"/>
        </w:rPr>
        <w:t xml:space="preserve">, Chapter 7 description; </w:t>
      </w:r>
      <w:r>
        <w:rPr>
          <w:rFonts w:ascii="Georgia" w:eastAsia="Georgia" w:hAnsi="Georgia" w:cs="Georgia"/>
          <w:i/>
          <w:iCs/>
        </w:rPr>
        <w:t>spirit_purpose_role_comprehensive.md</w:t>
      </w:r>
      <w:r>
        <w:rPr>
          <w:rFonts w:ascii="Georgia" w:eastAsia="Georgia" w:hAnsi="Georgia" w:cs="Georgia"/>
        </w:rPr>
        <w:t>).</w:t>
      </w:r>
    </w:p>
    <w:p w14:paraId="6655C273" w14:textId="77777777" w:rsidR="00A12FCA" w:rsidRDefault="00A12FCA">
      <w:pPr>
        <w:pStyle w:val="Heading2"/>
      </w:pPr>
      <w:bookmarkStart w:id="494" w:name="_Toc222245286"/>
      <w:bookmarkStart w:id="495" w:name="_Toc222245486"/>
      <w:bookmarkStart w:id="496" w:name="_Toc222245686"/>
      <w:bookmarkStart w:id="497" w:name="_Toc222245886"/>
      <w:bookmarkStart w:id="498" w:name="_Toc222246086"/>
      <w:bookmarkStart w:id="499" w:name="_Toc222246286"/>
      <w:bookmarkStart w:id="500" w:name="_Toc222246692"/>
      <w:r>
        <w:rPr>
          <w:rFonts w:ascii="Arial" w:eastAsia="Arial" w:hAnsi="Arial" w:cs="Arial"/>
          <w:b/>
          <w:bCs/>
          <w:sz w:val="28"/>
          <w:szCs w:val="28"/>
        </w:rPr>
        <w:t>7.2 Episode 1: Jerusalem — Jewish Believers (Acts 2:1–41)</w:t>
      </w:r>
      <w:bookmarkEnd w:id="494"/>
      <w:bookmarkEnd w:id="495"/>
      <w:bookmarkEnd w:id="496"/>
      <w:bookmarkEnd w:id="497"/>
      <w:bookmarkEnd w:id="498"/>
      <w:bookmarkEnd w:id="499"/>
      <w:bookmarkEnd w:id="500"/>
    </w:p>
    <w:p w14:paraId="0311B622" w14:textId="77777777" w:rsidR="00A12FCA" w:rsidRDefault="00A12FCA">
      <w:pPr>
        <w:pStyle w:val="Heading3"/>
      </w:pPr>
      <w:bookmarkStart w:id="501" w:name="_Toc222245287"/>
      <w:bookmarkStart w:id="502" w:name="_Toc222245487"/>
      <w:bookmarkStart w:id="503" w:name="_Toc222245687"/>
      <w:bookmarkStart w:id="504" w:name="_Toc222245887"/>
      <w:bookmarkStart w:id="505" w:name="_Toc222246087"/>
      <w:bookmarkStart w:id="506" w:name="_Toc222246287"/>
      <w:bookmarkStart w:id="507" w:name="_Toc222246693"/>
      <w:r>
        <w:rPr>
          <w:rFonts w:ascii="Arial" w:eastAsia="Arial" w:hAnsi="Arial" w:cs="Arial"/>
          <w:b/>
          <w:bCs/>
          <w:sz w:val="24"/>
          <w:szCs w:val="24"/>
        </w:rPr>
        <w:t>7.2.1 The Event</w:t>
      </w:r>
      <w:bookmarkEnd w:id="501"/>
      <w:bookmarkEnd w:id="502"/>
      <w:bookmarkEnd w:id="503"/>
      <w:bookmarkEnd w:id="504"/>
      <w:bookmarkEnd w:id="505"/>
      <w:bookmarkEnd w:id="506"/>
      <w:bookmarkEnd w:id="507"/>
    </w:p>
    <w:p w14:paraId="5984EF98" w14:textId="77777777" w:rsidR="00A12FCA" w:rsidRDefault="00A12FCA">
      <w:pPr>
        <w:spacing w:after="200" w:line="360" w:lineRule="auto"/>
      </w:pPr>
      <w:r>
        <w:rPr>
          <w:rFonts w:ascii="Georgia" w:eastAsia="Georgia" w:hAnsi="Georgia" w:cs="Georgia"/>
        </w:rPr>
        <w:t>On the Day of Pentecost, fifty days after Christ’s resurrection, 120 Jewish believers were gathered in one place in Jerusalem. The Spirit came “suddenly” with three sensory manifestations: a sound like a rushing wind from heaven filling the house, visible tongues as of fire resting on each person individually, and all 120 speaking in languages they had not learned — xenolalia, real languages recognised by the multilingual crowd (Acts 2:6–11). Peter’s sermon identified the event as the fulfilment of Joel 2:28–29 and connected it directly to Christ’s exaltation (Acts 2:33). Three thousand people repented and were baptised that day.</w:t>
      </w:r>
    </w:p>
    <w:p w14:paraId="5BE891BB" w14:textId="77777777" w:rsidR="00A12FCA" w:rsidRDefault="00A12FCA">
      <w:pPr>
        <w:pStyle w:val="Heading3"/>
      </w:pPr>
      <w:bookmarkStart w:id="508" w:name="_Toc222245288"/>
      <w:bookmarkStart w:id="509" w:name="_Toc222245488"/>
      <w:bookmarkStart w:id="510" w:name="_Toc222245688"/>
      <w:bookmarkStart w:id="511" w:name="_Toc222245888"/>
      <w:bookmarkStart w:id="512" w:name="_Toc222246088"/>
      <w:bookmarkStart w:id="513" w:name="_Toc222246288"/>
      <w:bookmarkStart w:id="514" w:name="_Toc222246694"/>
      <w:r>
        <w:rPr>
          <w:rFonts w:ascii="Arial" w:eastAsia="Arial" w:hAnsi="Arial" w:cs="Arial"/>
          <w:b/>
          <w:bCs/>
          <w:sz w:val="24"/>
          <w:szCs w:val="24"/>
        </w:rPr>
        <w:t>7.2.2 The Significance</w:t>
      </w:r>
      <w:bookmarkEnd w:id="508"/>
      <w:bookmarkEnd w:id="509"/>
      <w:bookmarkEnd w:id="510"/>
      <w:bookmarkEnd w:id="511"/>
      <w:bookmarkEnd w:id="512"/>
      <w:bookmarkEnd w:id="513"/>
      <w:bookmarkEnd w:id="514"/>
    </w:p>
    <w:p w14:paraId="042B98EA" w14:textId="77777777" w:rsidR="00A12FCA" w:rsidRDefault="00A12FCA">
      <w:pPr>
        <w:spacing w:after="200" w:line="360" w:lineRule="auto"/>
      </w:pPr>
      <w:r>
        <w:rPr>
          <w:rFonts w:ascii="Georgia" w:eastAsia="Georgia" w:hAnsi="Georgia" w:cs="Georgia"/>
        </w:rPr>
        <w:t xml:space="preserve">Pentecost was the </w:t>
      </w:r>
      <w:r>
        <w:rPr>
          <w:rFonts w:ascii="Georgia" w:eastAsia="Georgia" w:hAnsi="Georgia" w:cs="Georgia"/>
          <w:b/>
          <w:bCs/>
        </w:rPr>
        <w:t>first corporate outpouring in recorded history</w:t>
      </w:r>
      <w:r>
        <w:rPr>
          <w:rFonts w:ascii="Georgia" w:eastAsia="Georgia" w:hAnsi="Georgia" w:cs="Georgia"/>
        </w:rPr>
        <w:t xml:space="preserve">. Every prior instance of Spirit empowerment had been individual. Here, 120 people were filled simultaneously. The manifestations were Tier 1 (manifestations of the Spirit Himself: wind, fire) and Tier 2 (impact on recipients: tongues). The result was Tier 3 fruit: three thousand conversions, a community characterised by teaching, fellowship, </w:t>
      </w:r>
      <w:r>
        <w:rPr>
          <w:rFonts w:ascii="Georgia" w:eastAsia="Georgia" w:hAnsi="Georgia" w:cs="Georgia"/>
        </w:rPr>
        <w:lastRenderedPageBreak/>
        <w:t>breaking of bread, and prayer (Acts 2:42), with radical generosity and daily growth (Acts 2:44–47). This was the inauguration of the new covenant era of the Spirit.</w:t>
      </w:r>
    </w:p>
    <w:p w14:paraId="179604A7" w14:textId="77777777" w:rsidR="00A12FCA" w:rsidRDefault="00A12FCA">
      <w:pPr>
        <w:pStyle w:val="Heading2"/>
      </w:pPr>
      <w:bookmarkStart w:id="515" w:name="_Toc222245289"/>
      <w:bookmarkStart w:id="516" w:name="_Toc222245489"/>
      <w:bookmarkStart w:id="517" w:name="_Toc222245689"/>
      <w:bookmarkStart w:id="518" w:name="_Toc222245889"/>
      <w:bookmarkStart w:id="519" w:name="_Toc222246089"/>
      <w:bookmarkStart w:id="520" w:name="_Toc222246289"/>
      <w:bookmarkStart w:id="521" w:name="_Toc222246695"/>
      <w:r>
        <w:rPr>
          <w:rFonts w:ascii="Arial" w:eastAsia="Arial" w:hAnsi="Arial" w:cs="Arial"/>
          <w:b/>
          <w:bCs/>
          <w:sz w:val="28"/>
          <w:szCs w:val="28"/>
        </w:rPr>
        <w:t>7.3 Episode 2: Samaria — The Half-Jewish Samaritans (Acts 8:14–17)</w:t>
      </w:r>
      <w:bookmarkEnd w:id="515"/>
      <w:bookmarkEnd w:id="516"/>
      <w:bookmarkEnd w:id="517"/>
      <w:bookmarkEnd w:id="518"/>
      <w:bookmarkEnd w:id="519"/>
      <w:bookmarkEnd w:id="520"/>
      <w:bookmarkEnd w:id="521"/>
    </w:p>
    <w:p w14:paraId="713D449F" w14:textId="77777777" w:rsidR="00A12FCA" w:rsidRDefault="00A12FCA">
      <w:pPr>
        <w:pStyle w:val="Heading3"/>
      </w:pPr>
      <w:bookmarkStart w:id="522" w:name="_Toc222245290"/>
      <w:bookmarkStart w:id="523" w:name="_Toc222245490"/>
      <w:bookmarkStart w:id="524" w:name="_Toc222245690"/>
      <w:bookmarkStart w:id="525" w:name="_Toc222245890"/>
      <w:bookmarkStart w:id="526" w:name="_Toc222246090"/>
      <w:bookmarkStart w:id="527" w:name="_Toc222246290"/>
      <w:bookmarkStart w:id="528" w:name="_Toc222246696"/>
      <w:r>
        <w:rPr>
          <w:rFonts w:ascii="Arial" w:eastAsia="Arial" w:hAnsi="Arial" w:cs="Arial"/>
          <w:b/>
          <w:bCs/>
          <w:sz w:val="24"/>
          <w:szCs w:val="24"/>
        </w:rPr>
        <w:t>7.3.1 The Event</w:t>
      </w:r>
      <w:bookmarkEnd w:id="522"/>
      <w:bookmarkEnd w:id="523"/>
      <w:bookmarkEnd w:id="524"/>
      <w:bookmarkEnd w:id="525"/>
      <w:bookmarkEnd w:id="526"/>
      <w:bookmarkEnd w:id="527"/>
      <w:bookmarkEnd w:id="528"/>
    </w:p>
    <w:p w14:paraId="567E6C51" w14:textId="77777777" w:rsidR="00A12FCA" w:rsidRDefault="00A12FCA">
      <w:pPr>
        <w:spacing w:after="200" w:line="360" w:lineRule="auto"/>
      </w:pPr>
      <w:r>
        <w:rPr>
          <w:rFonts w:ascii="Georgia" w:eastAsia="Georgia" w:hAnsi="Georgia" w:cs="Georgia"/>
        </w:rPr>
        <w:t>Philip preached in Samaria and many believed and were baptised (Acts 8:12). But the Spirit had not yet fallen on them (8:16). The apostles in Jerusalem sent Peter and John, who laid hands on the Samaritan believers, and they received the Holy Spirit (8:17). The text does not specify the manifestations, but something visibly occurred — Simon the magician saw it and offered money for the ability to impart the Spirit (8:18–19).</w:t>
      </w:r>
    </w:p>
    <w:p w14:paraId="4B0E3046" w14:textId="77777777" w:rsidR="00A12FCA" w:rsidRDefault="00A12FCA">
      <w:pPr>
        <w:pStyle w:val="Heading3"/>
      </w:pPr>
      <w:bookmarkStart w:id="529" w:name="_Toc222245291"/>
      <w:bookmarkStart w:id="530" w:name="_Toc222245491"/>
      <w:bookmarkStart w:id="531" w:name="_Toc222245691"/>
      <w:bookmarkStart w:id="532" w:name="_Toc222245891"/>
      <w:bookmarkStart w:id="533" w:name="_Toc222246091"/>
      <w:bookmarkStart w:id="534" w:name="_Toc222246291"/>
      <w:bookmarkStart w:id="535" w:name="_Toc222246697"/>
      <w:r>
        <w:rPr>
          <w:rFonts w:ascii="Arial" w:eastAsia="Arial" w:hAnsi="Arial" w:cs="Arial"/>
          <w:b/>
          <w:bCs/>
          <w:sz w:val="24"/>
          <w:szCs w:val="24"/>
        </w:rPr>
        <w:t>7.3.2 The Significance</w:t>
      </w:r>
      <w:bookmarkEnd w:id="529"/>
      <w:bookmarkEnd w:id="530"/>
      <w:bookmarkEnd w:id="531"/>
      <w:bookmarkEnd w:id="532"/>
      <w:bookmarkEnd w:id="533"/>
      <w:bookmarkEnd w:id="534"/>
      <w:bookmarkEnd w:id="535"/>
    </w:p>
    <w:p w14:paraId="7A5EC6E4" w14:textId="77777777" w:rsidR="00A12FCA" w:rsidRDefault="00A12FCA">
      <w:pPr>
        <w:spacing w:after="200" w:line="360" w:lineRule="auto"/>
      </w:pPr>
      <w:r>
        <w:rPr>
          <w:rFonts w:ascii="Georgia" w:eastAsia="Georgia" w:hAnsi="Georgia" w:cs="Georgia"/>
        </w:rPr>
        <w:t>The Samaritan episode extended the Spirit’s outpouring beyond Jews to the Samaritans — the despised half-Jewish, half-pagan people with whom Jews had no dealings (John 4:9). The delay between belief and Spirit-reception, and the requirement for apostolic involvement, ensured that the Jerusalem church recognised the Samaritans as genuine recipients of the same Spirit. This prevented the early church from splitting along Jewish-Samaritan lines — the apostolic laying on of hands demonstrated continuity and unity.</w:t>
      </w:r>
    </w:p>
    <w:p w14:paraId="21011463" w14:textId="77777777" w:rsidR="00A12FCA" w:rsidRDefault="00A12FCA">
      <w:pPr>
        <w:pStyle w:val="Heading2"/>
      </w:pPr>
      <w:bookmarkStart w:id="536" w:name="_Toc222245292"/>
      <w:bookmarkStart w:id="537" w:name="_Toc222245492"/>
      <w:bookmarkStart w:id="538" w:name="_Toc222245692"/>
      <w:bookmarkStart w:id="539" w:name="_Toc222245892"/>
      <w:bookmarkStart w:id="540" w:name="_Toc222246092"/>
      <w:bookmarkStart w:id="541" w:name="_Toc222246292"/>
      <w:bookmarkStart w:id="542" w:name="_Toc222246698"/>
      <w:r>
        <w:rPr>
          <w:rFonts w:ascii="Arial" w:eastAsia="Arial" w:hAnsi="Arial" w:cs="Arial"/>
          <w:b/>
          <w:bCs/>
          <w:sz w:val="28"/>
          <w:szCs w:val="28"/>
        </w:rPr>
        <w:t>7.4 Episode 3: Caesarea — Gentiles (Acts 10:44–48)</w:t>
      </w:r>
      <w:bookmarkEnd w:id="536"/>
      <w:bookmarkEnd w:id="537"/>
      <w:bookmarkEnd w:id="538"/>
      <w:bookmarkEnd w:id="539"/>
      <w:bookmarkEnd w:id="540"/>
      <w:bookmarkEnd w:id="541"/>
      <w:bookmarkEnd w:id="542"/>
    </w:p>
    <w:p w14:paraId="4177E1AC" w14:textId="77777777" w:rsidR="00A12FCA" w:rsidRDefault="00A12FCA">
      <w:pPr>
        <w:pStyle w:val="Heading3"/>
      </w:pPr>
      <w:bookmarkStart w:id="543" w:name="_Toc222245293"/>
      <w:bookmarkStart w:id="544" w:name="_Toc222245493"/>
      <w:bookmarkStart w:id="545" w:name="_Toc222245693"/>
      <w:bookmarkStart w:id="546" w:name="_Toc222245893"/>
      <w:bookmarkStart w:id="547" w:name="_Toc222246093"/>
      <w:bookmarkStart w:id="548" w:name="_Toc222246293"/>
      <w:bookmarkStart w:id="549" w:name="_Toc222246699"/>
      <w:r>
        <w:rPr>
          <w:rFonts w:ascii="Arial" w:eastAsia="Arial" w:hAnsi="Arial" w:cs="Arial"/>
          <w:b/>
          <w:bCs/>
          <w:sz w:val="24"/>
          <w:szCs w:val="24"/>
        </w:rPr>
        <w:t>7.4.1 The Event</w:t>
      </w:r>
      <w:bookmarkEnd w:id="543"/>
      <w:bookmarkEnd w:id="544"/>
      <w:bookmarkEnd w:id="545"/>
      <w:bookmarkEnd w:id="546"/>
      <w:bookmarkEnd w:id="547"/>
      <w:bookmarkEnd w:id="548"/>
      <w:bookmarkEnd w:id="549"/>
    </w:p>
    <w:p w14:paraId="2F1956CE" w14:textId="77777777" w:rsidR="00A12FCA" w:rsidRDefault="00A12FCA">
      <w:pPr>
        <w:spacing w:after="200" w:line="360" w:lineRule="auto"/>
      </w:pPr>
      <w:r>
        <w:rPr>
          <w:rFonts w:ascii="Georgia" w:eastAsia="Georgia" w:hAnsi="Georgia" w:cs="Georgia"/>
        </w:rPr>
        <w:t>While Peter was still speaking to Cornelius and his household, “the Holy Spirit fell on all who heard the word” (Acts 10:44). The Jewish believers who had accompanied Peter “were amazed, because the gift of the Holy Spirit was poured out even on the Gentiles” (10:45). The evidence was unmistakable: “they were hearing them speaking in tongues and extolling God” (10:46). Peter’s response was immediate: “Can anyone withhold water for baptising these people, who have received the Holy Spirit just as we have?” (10:47).</w:t>
      </w:r>
    </w:p>
    <w:p w14:paraId="7A23F613" w14:textId="77777777" w:rsidR="00A12FCA" w:rsidRDefault="00A12FCA">
      <w:pPr>
        <w:pStyle w:val="Heading3"/>
      </w:pPr>
      <w:bookmarkStart w:id="550" w:name="_Toc222245294"/>
      <w:bookmarkStart w:id="551" w:name="_Toc222245494"/>
      <w:bookmarkStart w:id="552" w:name="_Toc222245694"/>
      <w:bookmarkStart w:id="553" w:name="_Toc222245894"/>
      <w:bookmarkStart w:id="554" w:name="_Toc222246094"/>
      <w:bookmarkStart w:id="555" w:name="_Toc222246294"/>
      <w:bookmarkStart w:id="556" w:name="_Toc222246700"/>
      <w:r>
        <w:rPr>
          <w:rFonts w:ascii="Arial" w:eastAsia="Arial" w:hAnsi="Arial" w:cs="Arial"/>
          <w:b/>
          <w:bCs/>
          <w:sz w:val="24"/>
          <w:szCs w:val="24"/>
        </w:rPr>
        <w:t>7.4.2 The Significance</w:t>
      </w:r>
      <w:bookmarkEnd w:id="550"/>
      <w:bookmarkEnd w:id="551"/>
      <w:bookmarkEnd w:id="552"/>
      <w:bookmarkEnd w:id="553"/>
      <w:bookmarkEnd w:id="554"/>
      <w:bookmarkEnd w:id="555"/>
      <w:bookmarkEnd w:id="556"/>
    </w:p>
    <w:p w14:paraId="50A41D8E" w14:textId="77777777" w:rsidR="00A12FCA" w:rsidRDefault="00A12FCA">
      <w:pPr>
        <w:spacing w:after="200" w:line="360" w:lineRule="auto"/>
      </w:pPr>
      <w:r>
        <w:rPr>
          <w:rFonts w:ascii="Georgia" w:eastAsia="Georgia" w:hAnsi="Georgia" w:cs="Georgia"/>
        </w:rPr>
        <w:t xml:space="preserve">This was the most dramatic expansion. The ethnic barrier was broken entirely. Peter himself had required a divine vision to overcome his Jewish reluctance to enter a Gentile home (Acts 10:9–16). The Spirit fell without apostolic mediation — no laying </w:t>
      </w:r>
      <w:r>
        <w:rPr>
          <w:rFonts w:ascii="Georgia" w:eastAsia="Georgia" w:hAnsi="Georgia" w:cs="Georgia"/>
        </w:rPr>
        <w:lastRenderedPageBreak/>
        <w:t>on of hands, no delay, no human intermediary. God Himself demonstrated that He “shows no partiality” (Acts 10:34). Peter later used this episode as the decisive argument at the Jerusalem Council: “God, who knows the heart, bore witness to them, by giving them the Holy Spirit just as he did to us” (Acts 15:8). The phrase “just as” (</w:t>
      </w:r>
      <w:r>
        <w:rPr>
          <w:rFonts w:ascii="Georgia" w:eastAsia="Georgia" w:hAnsi="Georgia" w:cs="Georgia"/>
          <w:i/>
          <w:iCs/>
        </w:rPr>
        <w:t>kathōs</w:t>
      </w:r>
      <w:r>
        <w:rPr>
          <w:rFonts w:ascii="Georgia" w:eastAsia="Georgia" w:hAnsi="Georgia" w:cs="Georgia"/>
        </w:rPr>
        <w:t>) equates the Gentile experience with the Jewish Pentecost.</w:t>
      </w:r>
    </w:p>
    <w:p w14:paraId="430EA4BB" w14:textId="77777777" w:rsidR="00A12FCA" w:rsidRDefault="00A12FCA">
      <w:pPr>
        <w:pStyle w:val="Heading2"/>
      </w:pPr>
      <w:bookmarkStart w:id="557" w:name="_Toc222245295"/>
      <w:bookmarkStart w:id="558" w:name="_Toc222245495"/>
      <w:bookmarkStart w:id="559" w:name="_Toc222245695"/>
      <w:bookmarkStart w:id="560" w:name="_Toc222245895"/>
      <w:bookmarkStart w:id="561" w:name="_Toc222246095"/>
      <w:bookmarkStart w:id="562" w:name="_Toc222246295"/>
      <w:bookmarkStart w:id="563" w:name="_Toc222246701"/>
      <w:r>
        <w:rPr>
          <w:rFonts w:ascii="Arial" w:eastAsia="Arial" w:hAnsi="Arial" w:cs="Arial"/>
          <w:b/>
          <w:bCs/>
          <w:sz w:val="28"/>
          <w:szCs w:val="28"/>
        </w:rPr>
        <w:t>7.5 Episode 4: Ephesus — The Inadequately Taught (Acts 19:1–7)</w:t>
      </w:r>
      <w:bookmarkEnd w:id="557"/>
      <w:bookmarkEnd w:id="558"/>
      <w:bookmarkEnd w:id="559"/>
      <w:bookmarkEnd w:id="560"/>
      <w:bookmarkEnd w:id="561"/>
      <w:bookmarkEnd w:id="562"/>
      <w:bookmarkEnd w:id="563"/>
    </w:p>
    <w:p w14:paraId="23D2731A" w14:textId="77777777" w:rsidR="00A12FCA" w:rsidRDefault="00A12FCA">
      <w:pPr>
        <w:pStyle w:val="Heading3"/>
      </w:pPr>
      <w:bookmarkStart w:id="564" w:name="_Toc222245296"/>
      <w:bookmarkStart w:id="565" w:name="_Toc222245496"/>
      <w:bookmarkStart w:id="566" w:name="_Toc222245696"/>
      <w:bookmarkStart w:id="567" w:name="_Toc222245896"/>
      <w:bookmarkStart w:id="568" w:name="_Toc222246096"/>
      <w:bookmarkStart w:id="569" w:name="_Toc222246296"/>
      <w:bookmarkStart w:id="570" w:name="_Toc222246702"/>
      <w:r>
        <w:rPr>
          <w:rFonts w:ascii="Arial" w:eastAsia="Arial" w:hAnsi="Arial" w:cs="Arial"/>
          <w:b/>
          <w:bCs/>
          <w:sz w:val="24"/>
          <w:szCs w:val="24"/>
        </w:rPr>
        <w:t>7.5.1 The Event</w:t>
      </w:r>
      <w:bookmarkEnd w:id="564"/>
      <w:bookmarkEnd w:id="565"/>
      <w:bookmarkEnd w:id="566"/>
      <w:bookmarkEnd w:id="567"/>
      <w:bookmarkEnd w:id="568"/>
      <w:bookmarkEnd w:id="569"/>
      <w:bookmarkEnd w:id="570"/>
    </w:p>
    <w:p w14:paraId="5B9665C4" w14:textId="77777777" w:rsidR="00A12FCA" w:rsidRDefault="00A12FCA">
      <w:pPr>
        <w:spacing w:after="200" w:line="360" w:lineRule="auto"/>
      </w:pPr>
      <w:r>
        <w:rPr>
          <w:rFonts w:ascii="Georgia" w:eastAsia="Georgia" w:hAnsi="Georgia" w:cs="Georgia"/>
        </w:rPr>
        <w:t>Paul encountered approximately twelve disciples in Ephesus who had received John’s baptism but had not heard of the Holy Spirit (Acts 19:2). Paul explained the fuller gospel, baptised them in the name of the Lord Jesus, and when he laid hands on them, “the Holy Spirit came on them, and they began speaking in tongues and prophesying” (19:6).</w:t>
      </w:r>
    </w:p>
    <w:p w14:paraId="33CAE852" w14:textId="77777777" w:rsidR="00A12FCA" w:rsidRDefault="00A12FCA">
      <w:pPr>
        <w:pStyle w:val="Heading3"/>
      </w:pPr>
      <w:bookmarkStart w:id="571" w:name="_Toc222245297"/>
      <w:bookmarkStart w:id="572" w:name="_Toc222245497"/>
      <w:bookmarkStart w:id="573" w:name="_Toc222245697"/>
      <w:bookmarkStart w:id="574" w:name="_Toc222245897"/>
      <w:bookmarkStart w:id="575" w:name="_Toc222246097"/>
      <w:bookmarkStart w:id="576" w:name="_Toc222246297"/>
      <w:bookmarkStart w:id="577" w:name="_Toc222246703"/>
      <w:r>
        <w:rPr>
          <w:rFonts w:ascii="Arial" w:eastAsia="Arial" w:hAnsi="Arial" w:cs="Arial"/>
          <w:b/>
          <w:bCs/>
          <w:sz w:val="24"/>
          <w:szCs w:val="24"/>
        </w:rPr>
        <w:t>7.5.2 The Significance</w:t>
      </w:r>
      <w:bookmarkEnd w:id="571"/>
      <w:bookmarkEnd w:id="572"/>
      <w:bookmarkEnd w:id="573"/>
      <w:bookmarkEnd w:id="574"/>
      <w:bookmarkEnd w:id="575"/>
      <w:bookmarkEnd w:id="576"/>
      <w:bookmarkEnd w:id="577"/>
    </w:p>
    <w:p w14:paraId="0A3F5CA5" w14:textId="77777777" w:rsidR="00A12FCA" w:rsidRDefault="00A12FCA">
      <w:pPr>
        <w:spacing w:after="200" w:line="360" w:lineRule="auto"/>
      </w:pPr>
      <w:r>
        <w:rPr>
          <w:rFonts w:ascii="Georgia" w:eastAsia="Georgia" w:hAnsi="Georgia" w:cs="Georgia"/>
        </w:rPr>
        <w:t>The Ephesus episode incorporated those on the theological margins — people with genuine but incomplete faith. They knew of repentance (John’s baptism) but not of the full gospel or the Holy Spirit’s coming. This extended the Spirit’s reach to the last remaining category: not a new ethnicity, but a new condition — those who believed but lacked complete understanding.</w:t>
      </w:r>
    </w:p>
    <w:p w14:paraId="3BD1EB07" w14:textId="77777777" w:rsidR="00A12FCA" w:rsidRDefault="00A12FCA">
      <w:pPr>
        <w:pStyle w:val="Heading2"/>
      </w:pPr>
      <w:bookmarkStart w:id="578" w:name="_Toc222245298"/>
      <w:bookmarkStart w:id="579" w:name="_Toc222245498"/>
      <w:bookmarkStart w:id="580" w:name="_Toc222245698"/>
      <w:bookmarkStart w:id="581" w:name="_Toc222245898"/>
      <w:bookmarkStart w:id="582" w:name="_Toc222246098"/>
      <w:bookmarkStart w:id="583" w:name="_Toc222246298"/>
      <w:bookmarkStart w:id="584" w:name="_Toc222246704"/>
      <w:r>
        <w:rPr>
          <w:rFonts w:ascii="Arial" w:eastAsia="Arial" w:hAnsi="Arial" w:cs="Arial"/>
          <w:b/>
          <w:bCs/>
          <w:sz w:val="28"/>
          <w:szCs w:val="28"/>
        </w:rPr>
        <w:t>7.6 The Progressive Pattern</w:t>
      </w:r>
      <w:bookmarkEnd w:id="578"/>
      <w:bookmarkEnd w:id="579"/>
      <w:bookmarkEnd w:id="580"/>
      <w:bookmarkEnd w:id="581"/>
      <w:bookmarkEnd w:id="582"/>
      <w:bookmarkEnd w:id="583"/>
      <w:bookmarkEnd w:id="584"/>
    </w:p>
    <w:p w14:paraId="7F323126" w14:textId="77777777" w:rsidR="00A12FCA" w:rsidRDefault="00A12FCA">
      <w:pPr>
        <w:spacing w:after="200" w:line="360" w:lineRule="auto"/>
      </w:pPr>
      <w:r>
        <w:rPr>
          <w:rFonts w:ascii="Georgia" w:eastAsia="Georgia" w:hAnsi="Georgia" w:cs="Georgia"/>
        </w:rPr>
        <w:t>The four episodes form a deliberate progression that mirrors the geographic and ethnic scope Jesus announced in Acts 1:8: “You will be my witnesses in Jerusalem … Judea and Samaria … and to the end of the earth.”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700"/>
        <w:gridCol w:w="2200"/>
        <w:gridCol w:w="2560"/>
      </w:tblGrid>
      <w:tr w:rsidR="00A12FCA" w14:paraId="4422C51D"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947531" w14:textId="77777777" w:rsidR="00A12FCA" w:rsidRDefault="00A12FCA">
            <w:pPr>
              <w:spacing w:after="60"/>
            </w:pPr>
            <w:r>
              <w:rPr>
                <w:rFonts w:ascii="Georgia" w:eastAsia="Georgia" w:hAnsi="Georgia" w:cs="Georgia"/>
                <w:b/>
                <w:bCs/>
                <w:sz w:val="20"/>
                <w:szCs w:val="20"/>
              </w:rPr>
              <w:t>Episode</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160B257" w14:textId="77777777" w:rsidR="00A12FCA" w:rsidRDefault="00A12FCA">
            <w:pPr>
              <w:spacing w:after="60"/>
            </w:pPr>
            <w:r>
              <w:rPr>
                <w:rFonts w:ascii="Georgia" w:eastAsia="Georgia" w:hAnsi="Georgia" w:cs="Georgia"/>
                <w:b/>
                <w:bCs/>
                <w:sz w:val="20"/>
                <w:szCs w:val="20"/>
              </w:rPr>
              <w:t>Location</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A68FC4" w14:textId="77777777" w:rsidR="00A12FCA" w:rsidRDefault="00A12FCA">
            <w:pPr>
              <w:spacing w:after="60"/>
            </w:pPr>
            <w:r>
              <w:rPr>
                <w:rFonts w:ascii="Georgia" w:eastAsia="Georgia" w:hAnsi="Georgia" w:cs="Georgia"/>
                <w:b/>
                <w:bCs/>
                <w:sz w:val="20"/>
                <w:szCs w:val="20"/>
              </w:rPr>
              <w:t>Recipients</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E63C14" w14:textId="77777777" w:rsidR="00A12FCA" w:rsidRDefault="00A12FCA">
            <w:pPr>
              <w:spacing w:after="60"/>
            </w:pPr>
            <w:r>
              <w:rPr>
                <w:rFonts w:ascii="Georgia" w:eastAsia="Georgia" w:hAnsi="Georgia" w:cs="Georgia"/>
                <w:b/>
                <w:bCs/>
                <w:sz w:val="20"/>
                <w:szCs w:val="20"/>
              </w:rPr>
              <w:t>Barrier Broken</w:t>
            </w:r>
          </w:p>
        </w:tc>
        <w:tc>
          <w:tcPr>
            <w:tcW w:w="2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9B97FE" w14:textId="77777777" w:rsidR="00A12FCA" w:rsidRDefault="00A12FCA">
            <w:pPr>
              <w:spacing w:after="60"/>
            </w:pPr>
            <w:r>
              <w:rPr>
                <w:rFonts w:ascii="Georgia" w:eastAsia="Georgia" w:hAnsi="Georgia" w:cs="Georgia"/>
                <w:b/>
                <w:bCs/>
                <w:sz w:val="20"/>
                <w:szCs w:val="20"/>
              </w:rPr>
              <w:t>Spirit’s Coming</w:t>
            </w:r>
          </w:p>
        </w:tc>
      </w:tr>
      <w:tr w:rsidR="00A12FCA" w14:paraId="1770D815"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0BB36" w14:textId="77777777" w:rsidR="00A12FCA" w:rsidRDefault="00A12FCA">
            <w:pPr>
              <w:spacing w:after="60"/>
            </w:pPr>
            <w:r>
              <w:rPr>
                <w:rFonts w:ascii="Georgia" w:eastAsia="Georgia" w:hAnsi="Georgia" w:cs="Georgia"/>
                <w:sz w:val="20"/>
                <w:szCs w:val="20"/>
              </w:rPr>
              <w:t>1. Acts 2</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AB9A5" w14:textId="77777777" w:rsidR="00A12FCA" w:rsidRDefault="00A12FCA">
            <w:pPr>
              <w:spacing w:after="60"/>
            </w:pPr>
            <w:r>
              <w:rPr>
                <w:rFonts w:ascii="Georgia" w:eastAsia="Georgia" w:hAnsi="Georgia" w:cs="Georgia"/>
                <w:sz w:val="20"/>
                <w:szCs w:val="20"/>
              </w:rPr>
              <w:t>Jerusalem</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0BD2B" w14:textId="77777777" w:rsidR="00A12FCA" w:rsidRDefault="00A12FCA">
            <w:pPr>
              <w:spacing w:after="60"/>
            </w:pPr>
            <w:r>
              <w:rPr>
                <w:rFonts w:ascii="Georgia" w:eastAsia="Georgia" w:hAnsi="Georgia" w:cs="Georgia"/>
                <w:sz w:val="20"/>
                <w:szCs w:val="20"/>
              </w:rPr>
              <w:t>Jews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5E660" w14:textId="77777777" w:rsidR="00A12FCA" w:rsidRDefault="00A12FCA">
            <w:pPr>
              <w:spacing w:after="60"/>
            </w:pPr>
            <w:r>
              <w:rPr>
                <w:rFonts w:ascii="Georgia" w:eastAsia="Georgia" w:hAnsi="Georgia" w:cs="Georgia"/>
                <w:sz w:val="20"/>
                <w:szCs w:val="20"/>
              </w:rPr>
              <w:t>Old/New covenant</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3BCDA" w14:textId="77777777" w:rsidR="00A12FCA" w:rsidRDefault="00A12FCA">
            <w:pPr>
              <w:spacing w:after="60"/>
            </w:pPr>
            <w:r>
              <w:rPr>
                <w:rFonts w:ascii="Georgia" w:eastAsia="Georgia" w:hAnsi="Georgia" w:cs="Georgia"/>
                <w:sz w:val="20"/>
                <w:szCs w:val="20"/>
              </w:rPr>
              <w:t>Sovereign, simultaneous on 120</w:t>
            </w:r>
          </w:p>
        </w:tc>
      </w:tr>
      <w:tr w:rsidR="00A12FCA" w14:paraId="16FA50A5"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E4BC8" w14:textId="77777777" w:rsidR="00A12FCA" w:rsidRDefault="00A12FCA">
            <w:pPr>
              <w:spacing w:after="60"/>
            </w:pPr>
            <w:r>
              <w:rPr>
                <w:rFonts w:ascii="Georgia" w:eastAsia="Georgia" w:hAnsi="Georgia" w:cs="Georgia"/>
                <w:sz w:val="20"/>
                <w:szCs w:val="20"/>
              </w:rPr>
              <w:t>2. Acts 8</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E33AA" w14:textId="77777777" w:rsidR="00A12FCA" w:rsidRDefault="00A12FCA">
            <w:pPr>
              <w:spacing w:after="60"/>
            </w:pPr>
            <w:r>
              <w:rPr>
                <w:rFonts w:ascii="Georgia" w:eastAsia="Georgia" w:hAnsi="Georgia" w:cs="Georgia"/>
                <w:sz w:val="20"/>
                <w:szCs w:val="20"/>
              </w:rPr>
              <w:t>Samaria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0CBD6" w14:textId="77777777" w:rsidR="00A12FCA" w:rsidRDefault="00A12FCA">
            <w:pPr>
              <w:spacing w:after="60"/>
            </w:pPr>
            <w:r>
              <w:rPr>
                <w:rFonts w:ascii="Georgia" w:eastAsia="Georgia" w:hAnsi="Georgia" w:cs="Georgia"/>
                <w:sz w:val="20"/>
                <w:szCs w:val="20"/>
              </w:rPr>
              <w:t>Samaritans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8AABC" w14:textId="77777777" w:rsidR="00A12FCA" w:rsidRDefault="00A12FCA">
            <w:pPr>
              <w:spacing w:after="60"/>
            </w:pPr>
            <w:r>
              <w:rPr>
                <w:rFonts w:ascii="Georgia" w:eastAsia="Georgia" w:hAnsi="Georgia" w:cs="Georgia"/>
                <w:sz w:val="20"/>
                <w:szCs w:val="20"/>
              </w:rPr>
              <w:t>Ethnic/religious</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AA78A" w14:textId="77777777" w:rsidR="00A12FCA" w:rsidRDefault="00A12FCA">
            <w:pPr>
              <w:spacing w:after="60"/>
            </w:pPr>
            <w:r>
              <w:rPr>
                <w:rFonts w:ascii="Georgia" w:eastAsia="Georgia" w:hAnsi="Georgia" w:cs="Georgia"/>
                <w:sz w:val="20"/>
                <w:szCs w:val="20"/>
              </w:rPr>
              <w:t>Through apostolic hands</w:t>
            </w:r>
          </w:p>
        </w:tc>
      </w:tr>
      <w:tr w:rsidR="00A12FCA" w14:paraId="7F228FB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498EB" w14:textId="77777777" w:rsidR="00A12FCA" w:rsidRDefault="00A12FCA">
            <w:pPr>
              <w:spacing w:after="60"/>
            </w:pPr>
            <w:r>
              <w:rPr>
                <w:rFonts w:ascii="Georgia" w:eastAsia="Georgia" w:hAnsi="Georgia" w:cs="Georgia"/>
                <w:sz w:val="20"/>
                <w:szCs w:val="20"/>
              </w:rPr>
              <w:t>3. Acts 10</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B3415" w14:textId="77777777" w:rsidR="00A12FCA" w:rsidRDefault="00A12FCA">
            <w:pPr>
              <w:spacing w:after="60"/>
            </w:pPr>
            <w:r>
              <w:rPr>
                <w:rFonts w:ascii="Georgia" w:eastAsia="Georgia" w:hAnsi="Georgia" w:cs="Georgia"/>
                <w:sz w:val="20"/>
                <w:szCs w:val="20"/>
              </w:rPr>
              <w:t>Caesarea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9D2C3" w14:textId="77777777" w:rsidR="00A12FCA" w:rsidRDefault="00A12FCA">
            <w:pPr>
              <w:spacing w:after="60"/>
            </w:pPr>
            <w:r>
              <w:rPr>
                <w:rFonts w:ascii="Georgia" w:eastAsia="Georgia" w:hAnsi="Georgia" w:cs="Georgia"/>
                <w:sz w:val="20"/>
                <w:szCs w:val="20"/>
              </w:rPr>
              <w:t>Gentiles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7411C" w14:textId="77777777" w:rsidR="00A12FCA" w:rsidRDefault="00A12FCA">
            <w:pPr>
              <w:spacing w:after="60"/>
            </w:pPr>
            <w:r>
              <w:rPr>
                <w:rFonts w:ascii="Georgia" w:eastAsia="Georgia" w:hAnsi="Georgia" w:cs="Georgia"/>
                <w:sz w:val="20"/>
                <w:szCs w:val="20"/>
              </w:rPr>
              <w:t>Full ethnic barrier</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9807A" w14:textId="77777777" w:rsidR="00A12FCA" w:rsidRDefault="00A12FCA">
            <w:pPr>
              <w:spacing w:after="60"/>
            </w:pPr>
            <w:r>
              <w:rPr>
                <w:rFonts w:ascii="Georgia" w:eastAsia="Georgia" w:hAnsi="Georgia" w:cs="Georgia"/>
                <w:sz w:val="20"/>
                <w:szCs w:val="20"/>
              </w:rPr>
              <w:t>Sovereign, no mediation</w:t>
            </w:r>
          </w:p>
        </w:tc>
      </w:tr>
      <w:tr w:rsidR="00A12FCA" w14:paraId="2E5DAC8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0BBD8" w14:textId="77777777" w:rsidR="00A12FCA" w:rsidRDefault="00A12FCA">
            <w:pPr>
              <w:spacing w:after="60"/>
            </w:pPr>
            <w:r>
              <w:rPr>
                <w:rFonts w:ascii="Georgia" w:eastAsia="Georgia" w:hAnsi="Georgia" w:cs="Georgia"/>
                <w:sz w:val="20"/>
                <w:szCs w:val="20"/>
              </w:rPr>
              <w:t>4. Acts 19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32F41" w14:textId="77777777" w:rsidR="00A12FCA" w:rsidRDefault="00A12FCA">
            <w:pPr>
              <w:spacing w:after="60"/>
            </w:pPr>
            <w:r>
              <w:rPr>
                <w:rFonts w:ascii="Georgia" w:eastAsia="Georgia" w:hAnsi="Georgia" w:cs="Georgia"/>
                <w:sz w:val="20"/>
                <w:szCs w:val="20"/>
              </w:rPr>
              <w:t>Ephesus</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885BD" w14:textId="77777777" w:rsidR="00A12FCA" w:rsidRDefault="00A12FCA">
            <w:pPr>
              <w:spacing w:after="60"/>
            </w:pPr>
            <w:r>
              <w:rPr>
                <w:rFonts w:ascii="Georgia" w:eastAsia="Georgia" w:hAnsi="Georgia" w:cs="Georgia"/>
                <w:sz w:val="20"/>
                <w:szCs w:val="20"/>
              </w:rPr>
              <w:t>Inadequately taught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F752F" w14:textId="77777777" w:rsidR="00A12FCA" w:rsidRDefault="00A12FCA">
            <w:pPr>
              <w:spacing w:after="60"/>
            </w:pPr>
            <w:r>
              <w:rPr>
                <w:rFonts w:ascii="Georgia" w:eastAsia="Georgia" w:hAnsi="Georgia" w:cs="Georgia"/>
                <w:sz w:val="20"/>
                <w:szCs w:val="20"/>
              </w:rPr>
              <w:t>Theological margin</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CF5786" w14:textId="77777777" w:rsidR="00A12FCA" w:rsidRDefault="00A12FCA">
            <w:pPr>
              <w:spacing w:after="60"/>
            </w:pPr>
            <w:r>
              <w:rPr>
                <w:rFonts w:ascii="Georgia" w:eastAsia="Georgia" w:hAnsi="Georgia" w:cs="Georgia"/>
                <w:sz w:val="20"/>
                <w:szCs w:val="20"/>
              </w:rPr>
              <w:t>Through Paul’s hands</w:t>
            </w:r>
          </w:p>
        </w:tc>
      </w:tr>
    </w:tbl>
    <w:p w14:paraId="5AAFE8BE" w14:textId="77777777" w:rsidR="00A12FCA" w:rsidRDefault="00A12FCA">
      <w:pPr>
        <w:spacing w:after="120"/>
      </w:pPr>
    </w:p>
    <w:p w14:paraId="2980A1FB" w14:textId="77777777" w:rsidR="00A12FCA" w:rsidRDefault="00A12FCA">
      <w:pPr>
        <w:spacing w:after="200" w:line="360" w:lineRule="auto"/>
      </w:pPr>
      <w:r>
        <w:rPr>
          <w:rFonts w:ascii="Georgia" w:eastAsia="Georgia" w:hAnsi="Georgia" w:cs="Georgia"/>
        </w:rPr>
        <w:lastRenderedPageBreak/>
        <w:t>Together, these four episodes demonstrate that the Spirit’s new-era availability is genuinely universal, crossing every boundary. After Ephesus, no further inaugurating episodes are recorded in Acts. The pattern was complete: the Spirit was now available to all who believe, regardless of ethnicity, background, or prior understanding.</w:t>
      </w:r>
    </w:p>
    <w:p w14:paraId="46D2F5AC" w14:textId="77777777" w:rsidR="00A12FCA" w:rsidRDefault="00A12FCA">
      <w:pPr>
        <w:pStyle w:val="Heading2"/>
      </w:pPr>
      <w:bookmarkStart w:id="585" w:name="_Toc222245299"/>
      <w:bookmarkStart w:id="586" w:name="_Toc222245499"/>
      <w:bookmarkStart w:id="587" w:name="_Toc222245699"/>
      <w:bookmarkStart w:id="588" w:name="_Toc222245899"/>
      <w:bookmarkStart w:id="589" w:name="_Toc222246099"/>
      <w:bookmarkStart w:id="590" w:name="_Toc222246299"/>
      <w:bookmarkStart w:id="591" w:name="_Toc222246705"/>
      <w:r>
        <w:rPr>
          <w:rFonts w:ascii="Arial" w:eastAsia="Arial" w:hAnsi="Arial" w:cs="Arial"/>
          <w:b/>
          <w:bCs/>
          <w:sz w:val="28"/>
          <w:szCs w:val="28"/>
        </w:rPr>
        <w:t>7.7 The Inaugural Pattern: Unique and Unrepeated</w:t>
      </w:r>
      <w:bookmarkEnd w:id="585"/>
      <w:bookmarkEnd w:id="586"/>
      <w:bookmarkEnd w:id="587"/>
      <w:bookmarkEnd w:id="588"/>
      <w:bookmarkEnd w:id="589"/>
      <w:bookmarkEnd w:id="590"/>
      <w:bookmarkEnd w:id="591"/>
    </w:p>
    <w:p w14:paraId="26279902" w14:textId="77777777" w:rsidR="00A12FCA" w:rsidRDefault="00A12FCA">
      <w:pPr>
        <w:spacing w:after="200" w:line="360" w:lineRule="auto"/>
      </w:pPr>
      <w:r>
        <w:rPr>
          <w:rFonts w:ascii="Georgia" w:eastAsia="Georgia" w:hAnsi="Georgia" w:cs="Georgia"/>
        </w:rPr>
        <w:t xml:space="preserve">A critical finding of this study, confirmed across all six historical periods, is that this specific pattern of simultaneous corporate outpouring — the Spirit falling dramatically on entire groups with visible manifestations — was unique to the apostolic inauguration. It was not replicated in the same form in subsequent history. The Church Fathers document a trajectory from active gifts in the second century to acknowledged cessation by the fourth and fifth centuries. No period after Acts records an event structurally identical to Pentecost (source: </w:t>
      </w:r>
      <w:r>
        <w:rPr>
          <w:rFonts w:ascii="Georgia" w:eastAsia="Georgia" w:hAnsi="Georgia" w:cs="Georgia"/>
          <w:i/>
          <w:iCs/>
        </w:rPr>
        <w:t>period3_church_fathers_findings.md</w:t>
      </w:r>
      <w:r>
        <w:rPr>
          <w:rFonts w:ascii="Georgia" w:eastAsia="Georgia" w:hAnsi="Georgia" w:cs="Georgia"/>
        </w:rPr>
        <w:t>, Section E).</w:t>
      </w:r>
    </w:p>
    <w:p w14:paraId="5825AD2E" w14:textId="77777777" w:rsidR="00A12FCA" w:rsidRDefault="00A12FCA">
      <w:pPr>
        <w:spacing w:after="200" w:line="360" w:lineRule="auto"/>
      </w:pPr>
      <w:r>
        <w:rPr>
          <w:rFonts w:ascii="Georgia" w:eastAsia="Georgia" w:hAnsi="Georgia" w:cs="Georgia"/>
        </w:rPr>
        <w:t xml:space="preserve">This does not mean the Spirit ceased working. It means He worked in </w:t>
      </w:r>
      <w:r>
        <w:rPr>
          <w:rFonts w:ascii="Georgia" w:eastAsia="Georgia" w:hAnsi="Georgia" w:cs="Georgia"/>
          <w:i/>
          <w:iCs/>
        </w:rPr>
        <w:t>different modes</w:t>
      </w:r>
      <w:r>
        <w:rPr>
          <w:rFonts w:ascii="Georgia" w:eastAsia="Georgia" w:hAnsi="Georgia" w:cs="Georgia"/>
        </w:rPr>
        <w:t xml:space="preserve">: through individual gifting, through corporate revival and renewal, through quiet sustained transformation, through missionary expansion. The modern era (examined in Part 4) represents the largest sustained work of the Spirit in church history — 644 million adherents by 2020 — but it operates through extended revival, not through instantaneous corporate outpouring. The Spirit’s work is real and powerful across history; its </w:t>
      </w:r>
      <w:r>
        <w:rPr>
          <w:rFonts w:ascii="Georgia" w:eastAsia="Georgia" w:hAnsi="Georgia" w:cs="Georgia"/>
          <w:i/>
          <w:iCs/>
        </w:rPr>
        <w:t>form</w:t>
      </w:r>
      <w:r>
        <w:rPr>
          <w:rFonts w:ascii="Georgia" w:eastAsia="Georgia" w:hAnsi="Georgia" w:cs="Georgia"/>
        </w:rPr>
        <w:t xml:space="preserve"> varies while its </w:t>
      </w:r>
      <w:r>
        <w:rPr>
          <w:rFonts w:ascii="Georgia" w:eastAsia="Georgia" w:hAnsi="Georgia" w:cs="Georgia"/>
          <w:i/>
          <w:iCs/>
        </w:rPr>
        <w:t>fruit</w:t>
      </w:r>
      <w:r>
        <w:rPr>
          <w:rFonts w:ascii="Georgia" w:eastAsia="Georgia" w:hAnsi="Georgia" w:cs="Georgia"/>
        </w:rPr>
        <w:t xml:space="preserve"> remains the essential test.</w:t>
      </w:r>
    </w:p>
    <w:p w14:paraId="784E73B6" w14:textId="77777777" w:rsidR="00A12FCA" w:rsidRDefault="00A12FCA">
      <w:pPr>
        <w:pStyle w:val="Heading1"/>
      </w:pPr>
      <w:bookmarkStart w:id="592" w:name="_Toc222245300"/>
      <w:bookmarkStart w:id="593" w:name="_Toc222245500"/>
      <w:bookmarkStart w:id="594" w:name="_Toc222245700"/>
      <w:bookmarkStart w:id="595" w:name="_Toc222245900"/>
      <w:bookmarkStart w:id="596" w:name="_Toc222246100"/>
      <w:bookmarkStart w:id="597" w:name="_Toc222246300"/>
      <w:bookmarkStart w:id="598" w:name="_Toc222246706"/>
      <w:r>
        <w:rPr>
          <w:rFonts w:ascii="Arial" w:eastAsia="Arial" w:hAnsi="Arial" w:cs="Arial"/>
          <w:b/>
          <w:bCs/>
          <w:sz w:val="32"/>
          <w:szCs w:val="32"/>
        </w:rPr>
        <w:t>Chapter 8: When the Spirit Moves — Evidence and Evaluation</w:t>
      </w:r>
      <w:bookmarkEnd w:id="592"/>
      <w:bookmarkEnd w:id="593"/>
      <w:bookmarkEnd w:id="594"/>
      <w:bookmarkEnd w:id="595"/>
      <w:bookmarkEnd w:id="596"/>
      <w:bookmarkEnd w:id="597"/>
      <w:bookmarkEnd w:id="598"/>
    </w:p>
    <w:p w14:paraId="74BA0680" w14:textId="77777777" w:rsidR="00A12FCA" w:rsidRDefault="00A12FCA">
      <w:pPr>
        <w:spacing w:after="120"/>
      </w:pPr>
    </w:p>
    <w:p w14:paraId="1F98403B" w14:textId="77777777" w:rsidR="00A12FCA" w:rsidRDefault="00A12FCA">
      <w:pPr>
        <w:pStyle w:val="Heading2"/>
      </w:pPr>
      <w:bookmarkStart w:id="599" w:name="_Toc222245301"/>
      <w:bookmarkStart w:id="600" w:name="_Toc222245501"/>
      <w:bookmarkStart w:id="601" w:name="_Toc222245701"/>
      <w:bookmarkStart w:id="602" w:name="_Toc222245901"/>
      <w:bookmarkStart w:id="603" w:name="_Toc222246101"/>
      <w:bookmarkStart w:id="604" w:name="_Toc222246301"/>
      <w:bookmarkStart w:id="605" w:name="_Toc222246707"/>
      <w:r>
        <w:rPr>
          <w:rFonts w:ascii="Arial" w:eastAsia="Arial" w:hAnsi="Arial" w:cs="Arial"/>
          <w:b/>
          <w:bCs/>
          <w:sz w:val="28"/>
          <w:szCs w:val="28"/>
        </w:rPr>
        <w:t>8.1 The Three-Tier Framework</w:t>
      </w:r>
      <w:bookmarkEnd w:id="599"/>
      <w:bookmarkEnd w:id="600"/>
      <w:bookmarkEnd w:id="601"/>
      <w:bookmarkEnd w:id="602"/>
      <w:bookmarkEnd w:id="603"/>
      <w:bookmarkEnd w:id="604"/>
      <w:bookmarkEnd w:id="605"/>
    </w:p>
    <w:p w14:paraId="2EE4E848" w14:textId="77777777" w:rsidR="00A12FCA" w:rsidRDefault="00A12FCA">
      <w:pPr>
        <w:spacing w:after="200" w:line="360" w:lineRule="auto"/>
      </w:pPr>
      <w:r>
        <w:rPr>
          <w:rFonts w:ascii="Georgia" w:eastAsia="Georgia" w:hAnsi="Georgia" w:cs="Georgia"/>
        </w:rPr>
        <w:t xml:space="preserve">How do we recognise genuine Spirit activity? How do we distinguish the Spirit’s work from human emotion, cultural conditioning, or counterfeit? The research developed a three-tier framework for understanding and evaluating Spirit activity, drawn from biblical data and validated against historical evidence (source: </w:t>
      </w:r>
      <w:r>
        <w:rPr>
          <w:rFonts w:ascii="Georgia" w:eastAsia="Georgia" w:hAnsi="Georgia" w:cs="Georgia"/>
          <w:i/>
          <w:iCs/>
        </w:rPr>
        <w:t>spirit_manifestations_comprehensive_categorization.md</w:t>
      </w:r>
      <w:r>
        <w:rPr>
          <w:rFonts w:ascii="Georgia" w:eastAsia="Georgia" w:hAnsi="Georgia" w:cs="Georgia"/>
        </w:rPr>
        <w:t xml:space="preserve">; </w:t>
      </w:r>
      <w:r>
        <w:rPr>
          <w:rFonts w:ascii="Georgia" w:eastAsia="Georgia" w:hAnsi="Georgia" w:cs="Georgia"/>
          <w:i/>
          <w:iCs/>
        </w:rPr>
        <w:t>Holy_Spirit_Phenomena_Catalogue.docx</w:t>
      </w:r>
      <w:r>
        <w:rPr>
          <w:rFonts w:ascii="Georgia" w:eastAsia="Georgia" w:hAnsi="Georgia" w:cs="Georgia"/>
        </w:rPr>
        <w:t>).</w:t>
      </w:r>
    </w:p>
    <w:p w14:paraId="1EAFEB9F" w14:textId="77777777" w:rsidR="00A12FCA" w:rsidRDefault="00A12FCA">
      <w:pPr>
        <w:spacing w:after="200" w:line="360" w:lineRule="auto"/>
      </w:pPr>
      <w:r>
        <w:rPr>
          <w:rFonts w:ascii="Georgia" w:eastAsia="Georgia" w:hAnsi="Georgia" w:cs="Georgia"/>
          <w:b/>
          <w:bCs/>
        </w:rPr>
        <w:lastRenderedPageBreak/>
        <w:t xml:space="preserve">Tier 1: Manifestations of the Spirit Himself. </w:t>
      </w:r>
      <w:r>
        <w:rPr>
          <w:rFonts w:ascii="Georgia" w:eastAsia="Georgia" w:hAnsi="Georgia" w:cs="Georgia"/>
        </w:rPr>
        <w:t xml:space="preserve">These are sensory phenomena perceivable by witnesses: the dove at Jesus’ baptism (Matthew 3:16), the tongues of fire (Acts 2:3), the sound of rushing wind (Acts 2:2), the cloud of God’s glory (Exodus 40:34; 1 Kings 8:10–11). These are </w:t>
      </w:r>
      <w:r>
        <w:rPr>
          <w:rFonts w:ascii="Georgia" w:eastAsia="Georgia" w:hAnsi="Georgia" w:cs="Georgia"/>
          <w:b/>
          <w:bCs/>
        </w:rPr>
        <w:t>rare</w:t>
      </w:r>
      <w:r>
        <w:rPr>
          <w:rFonts w:ascii="Georgia" w:eastAsia="Georgia" w:hAnsi="Georgia" w:cs="Georgia"/>
        </w:rPr>
        <w:t xml:space="preserve"> and cluster at inaugural moments. They are not normative for every Spirit movement.</w:t>
      </w:r>
    </w:p>
    <w:p w14:paraId="5DEF07F4" w14:textId="77777777" w:rsidR="00A12FCA" w:rsidRDefault="00A12FCA">
      <w:pPr>
        <w:spacing w:after="200" w:line="360" w:lineRule="auto"/>
      </w:pPr>
      <w:r>
        <w:rPr>
          <w:rFonts w:ascii="Georgia" w:eastAsia="Georgia" w:hAnsi="Georgia" w:cs="Georgia"/>
          <w:b/>
          <w:bCs/>
        </w:rPr>
        <w:t xml:space="preserve">Tier 2: Impacts on Recipients. </w:t>
      </w:r>
      <w:r>
        <w:rPr>
          <w:rFonts w:ascii="Georgia" w:eastAsia="Georgia" w:hAnsi="Georgia" w:cs="Georgia"/>
        </w:rPr>
        <w:t xml:space="preserve">These are effects experienced by individuals or groups when the Spirit moves: verbal impacts (tongues, prophecy, bold proclamation), physical impacts (falling, trembling, weakness), emotional impacts (weeping, joy, conviction, awe), cognitive impacts (illumination, visions, dreams), volitional impacts (repentance, obedience, generosity), and supernatural impacts (healing, miracles, discernment). These are </w:t>
      </w:r>
      <w:r>
        <w:rPr>
          <w:rFonts w:ascii="Georgia" w:eastAsia="Georgia" w:hAnsi="Georgia" w:cs="Georgia"/>
          <w:b/>
          <w:bCs/>
        </w:rPr>
        <w:t>variable</w:t>
      </w:r>
      <w:r>
        <w:rPr>
          <w:rFonts w:ascii="Georgia" w:eastAsia="Georgia" w:hAnsi="Georgia" w:cs="Georgia"/>
        </w:rPr>
        <w:t xml:space="preserve"> — present in some Spirit movements but not all, and expressed differently across cultures and individuals.</w:t>
      </w:r>
    </w:p>
    <w:p w14:paraId="361109A3" w14:textId="77777777" w:rsidR="00A12FCA" w:rsidRDefault="00A12FCA">
      <w:pPr>
        <w:spacing w:after="200" w:line="360" w:lineRule="auto"/>
      </w:pPr>
      <w:r>
        <w:rPr>
          <w:rFonts w:ascii="Georgia" w:eastAsia="Georgia" w:hAnsi="Georgia" w:cs="Georgia"/>
          <w:b/>
          <w:bCs/>
        </w:rPr>
        <w:t xml:space="preserve">Tier 3: Lasting Fruit. </w:t>
      </w:r>
      <w:r>
        <w:rPr>
          <w:rFonts w:ascii="Georgia" w:eastAsia="Georgia" w:hAnsi="Georgia" w:cs="Georgia"/>
        </w:rPr>
        <w:t xml:space="preserve">This is character transformation, love, evangelistic zeal, social impact, and enduring spiritual change. This tier is </w:t>
      </w:r>
      <w:r>
        <w:rPr>
          <w:rFonts w:ascii="Georgia" w:eastAsia="Georgia" w:hAnsi="Georgia" w:cs="Georgia"/>
          <w:b/>
          <w:bCs/>
        </w:rPr>
        <w:t>essential and non-negotiable</w:t>
      </w:r>
      <w:r>
        <w:rPr>
          <w:rFonts w:ascii="Georgia" w:eastAsia="Georgia" w:hAnsi="Georgia" w:cs="Georgia"/>
        </w:rPr>
        <w:t>. It is the primary evaluative standard: “By their fruits you will know them” (Matthew 7:16–20). A Spirit movement may or may not produce dramatic Tier 2 impacts, but it must produce Tier 3 fruit to be validated as genuine.</w:t>
      </w:r>
    </w:p>
    <w:p w14:paraId="46AB7E91" w14:textId="77777777" w:rsidR="00A12FCA" w:rsidRDefault="00A12FCA">
      <w:pPr>
        <w:pStyle w:val="Heading2"/>
      </w:pPr>
      <w:bookmarkStart w:id="606" w:name="_Toc222245302"/>
      <w:bookmarkStart w:id="607" w:name="_Toc222245502"/>
      <w:bookmarkStart w:id="608" w:name="_Toc222245702"/>
      <w:bookmarkStart w:id="609" w:name="_Toc222245902"/>
      <w:bookmarkStart w:id="610" w:name="_Toc222246102"/>
      <w:bookmarkStart w:id="611" w:name="_Toc222246302"/>
      <w:bookmarkStart w:id="612" w:name="_Toc222246708"/>
      <w:r>
        <w:rPr>
          <w:rFonts w:ascii="Arial" w:eastAsia="Arial" w:hAnsi="Arial" w:cs="Arial"/>
          <w:b/>
          <w:bCs/>
          <w:sz w:val="28"/>
          <w:szCs w:val="28"/>
        </w:rPr>
        <w:t>8.2 The Complete Biblical Fruit Profile</w:t>
      </w:r>
      <w:bookmarkEnd w:id="606"/>
      <w:bookmarkEnd w:id="607"/>
      <w:bookmarkEnd w:id="608"/>
      <w:bookmarkEnd w:id="609"/>
      <w:bookmarkEnd w:id="610"/>
      <w:bookmarkEnd w:id="611"/>
      <w:bookmarkEnd w:id="612"/>
    </w:p>
    <w:p w14:paraId="3C235E09" w14:textId="77777777" w:rsidR="00A12FCA" w:rsidRDefault="00A12FCA">
      <w:pPr>
        <w:spacing w:after="200" w:line="360" w:lineRule="auto"/>
      </w:pPr>
      <w:r>
        <w:rPr>
          <w:rFonts w:ascii="Georgia" w:eastAsia="Georgia" w:hAnsi="Georgia" w:cs="Georgia"/>
        </w:rPr>
        <w:t xml:space="preserve">The research identified six New Testament fruit lists, yielding 27 distinct Spirit-produced qualities organised across three domains (source: </w:t>
      </w:r>
      <w:r>
        <w:rPr>
          <w:rFonts w:ascii="Georgia" w:eastAsia="Georgia" w:hAnsi="Georgia" w:cs="Georgia"/>
          <w:i/>
          <w:iCs/>
        </w:rPr>
        <w:t>Framework_A_Holy_Spirit_Study_v3</w:t>
      </w:r>
      <w:r>
        <w:rPr>
          <w:rFonts w:ascii="Georgia" w:eastAsia="Georgia" w:hAnsi="Georgia" w:cs="Georgia"/>
        </w:rPr>
        <w:t>, Chapter 8 description):</w:t>
      </w:r>
    </w:p>
    <w:p w14:paraId="33DB658C" w14:textId="77777777" w:rsidR="00A12FCA" w:rsidRDefault="00A12FCA">
      <w:pPr>
        <w:spacing w:after="200" w:line="360" w:lineRule="auto"/>
      </w:pPr>
      <w:r>
        <w:rPr>
          <w:rFonts w:ascii="Georgia" w:eastAsia="Georgia" w:hAnsi="Georgia" w:cs="Georgia"/>
          <w:b/>
          <w:bCs/>
        </w:rPr>
        <w:t xml:space="preserve">Relational domain: </w:t>
      </w:r>
      <w:r>
        <w:rPr>
          <w:rFonts w:ascii="Georgia" w:eastAsia="Georgia" w:hAnsi="Georgia" w:cs="Georgia"/>
        </w:rPr>
        <w:t>love, compassion, forgiveness, kindness, brotherly affection, generosity (drawn from Galatians 5:22–23; Colossians 3:12–15; 2 Peter 1:5–7).</w:t>
      </w:r>
    </w:p>
    <w:p w14:paraId="02D38361" w14:textId="77777777" w:rsidR="00A12FCA" w:rsidRDefault="00A12FCA">
      <w:pPr>
        <w:spacing w:after="200" w:line="360" w:lineRule="auto"/>
      </w:pPr>
      <w:r>
        <w:rPr>
          <w:rFonts w:ascii="Georgia" w:eastAsia="Georgia" w:hAnsi="Georgia" w:cs="Georgia"/>
          <w:b/>
          <w:bCs/>
        </w:rPr>
        <w:t xml:space="preserve">Personal domain: </w:t>
      </w:r>
      <w:r>
        <w:rPr>
          <w:rFonts w:ascii="Georgia" w:eastAsia="Georgia" w:hAnsi="Georgia" w:cs="Georgia"/>
        </w:rPr>
        <w:t>joy, peace, self-control, patience, purity, humility, endurance (drawn from Galatians 5:22–23; 2 Corinthians 6:6–7; 2 Peter 1:5–7).</w:t>
      </w:r>
    </w:p>
    <w:p w14:paraId="0763D9B6" w14:textId="77777777" w:rsidR="00A12FCA" w:rsidRDefault="00A12FCA">
      <w:pPr>
        <w:spacing w:after="200" w:line="360" w:lineRule="auto"/>
      </w:pPr>
      <w:r>
        <w:rPr>
          <w:rFonts w:ascii="Georgia" w:eastAsia="Georgia" w:hAnsi="Georgia" w:cs="Georgia"/>
          <w:b/>
          <w:bCs/>
        </w:rPr>
        <w:t xml:space="preserve">God-ward domain: </w:t>
      </w:r>
      <w:r>
        <w:rPr>
          <w:rFonts w:ascii="Georgia" w:eastAsia="Georgia" w:hAnsi="Georgia" w:cs="Georgia"/>
        </w:rPr>
        <w:t>faithfulness, godliness, hope, devotion, righteousness, truth, boldness (drawn from Ephesians 5:9; Romans 14:17; 2 Peter 1:5–7; 2 Corinthians 6:6–7).</w:t>
      </w:r>
    </w:p>
    <w:p w14:paraId="1CA3DAD0" w14:textId="77777777" w:rsidR="00A12FCA" w:rsidRDefault="00A12FCA">
      <w:pPr>
        <w:spacing w:after="200" w:line="360" w:lineRule="auto"/>
      </w:pPr>
      <w:r>
        <w:rPr>
          <w:rFonts w:ascii="Georgia" w:eastAsia="Georgia" w:hAnsi="Georgia" w:cs="Georgia"/>
        </w:rPr>
        <w:lastRenderedPageBreak/>
        <w:t>The six NT fruit lists are: Galatians 5:22–23, Colossians 3:12–15, 2 Peter 1:5–7, Ephesians 5:9, 2 Corinthians 6:6–7, and Romans 14:17. Together they provide a comprehensive profile against which any claimed Spirit work can be evaluated.</w:t>
      </w:r>
    </w:p>
    <w:p w14:paraId="550E10CE" w14:textId="77777777" w:rsidR="00A12FCA" w:rsidRDefault="00A12FCA">
      <w:pPr>
        <w:pStyle w:val="Heading2"/>
      </w:pPr>
      <w:bookmarkStart w:id="613" w:name="_Toc222245303"/>
      <w:bookmarkStart w:id="614" w:name="_Toc222245503"/>
      <w:bookmarkStart w:id="615" w:name="_Toc222245703"/>
      <w:bookmarkStart w:id="616" w:name="_Toc222245903"/>
      <w:bookmarkStart w:id="617" w:name="_Toc222246103"/>
      <w:bookmarkStart w:id="618" w:name="_Toc222246303"/>
      <w:bookmarkStart w:id="619" w:name="_Toc222246709"/>
      <w:r>
        <w:rPr>
          <w:rFonts w:ascii="Arial" w:eastAsia="Arial" w:hAnsi="Arial" w:cs="Arial"/>
          <w:b/>
          <w:bCs/>
          <w:sz w:val="28"/>
          <w:szCs w:val="28"/>
        </w:rPr>
        <w:t>8.3 The Four-Tier Hierarchy of Modern-Era Manifestations</w:t>
      </w:r>
      <w:bookmarkEnd w:id="613"/>
      <w:bookmarkEnd w:id="614"/>
      <w:bookmarkEnd w:id="615"/>
      <w:bookmarkEnd w:id="616"/>
      <w:bookmarkEnd w:id="617"/>
      <w:bookmarkEnd w:id="618"/>
      <w:bookmarkEnd w:id="619"/>
    </w:p>
    <w:p w14:paraId="17A782B9" w14:textId="77777777" w:rsidR="00A12FCA" w:rsidRDefault="00A12FCA">
      <w:pPr>
        <w:spacing w:after="200" w:line="360" w:lineRule="auto"/>
      </w:pPr>
      <w:r>
        <w:rPr>
          <w:rFonts w:ascii="Georgia" w:eastAsia="Georgia" w:hAnsi="Georgia" w:cs="Georgia"/>
        </w:rPr>
        <w:t>From the historical research across all six periods, the following hierarchy of modern-era manifestations emerged:</w:t>
      </w:r>
    </w:p>
    <w:p w14:paraId="104EA0C4" w14:textId="77777777" w:rsidR="00A12FCA" w:rsidRDefault="00A12FCA">
      <w:pPr>
        <w:spacing w:after="200" w:line="360" w:lineRule="auto"/>
      </w:pPr>
      <w:r>
        <w:rPr>
          <w:rFonts w:ascii="Georgia" w:eastAsia="Georgia" w:hAnsi="Georgia" w:cs="Georgia"/>
          <w:b/>
          <w:bCs/>
        </w:rPr>
        <w:t xml:space="preserve">(a) Universal: </w:t>
      </w:r>
      <w:r>
        <w:rPr>
          <w:rFonts w:ascii="Georgia" w:eastAsia="Georgia" w:hAnsi="Georgia" w:cs="Georgia"/>
        </w:rPr>
        <w:t xml:space="preserve">Conviction of sin, bold proclamation, repentance, weeping, transformed character, church growth, prayer, missionary zeal. These are present in </w:t>
      </w:r>
      <w:r>
        <w:rPr>
          <w:rFonts w:ascii="Georgia" w:eastAsia="Georgia" w:hAnsi="Georgia" w:cs="Georgia"/>
          <w:i/>
          <w:iCs/>
        </w:rPr>
        <w:t>every</w:t>
      </w:r>
      <w:r>
        <w:rPr>
          <w:rFonts w:ascii="Georgia" w:eastAsia="Georgia" w:hAnsi="Georgia" w:cs="Georgia"/>
        </w:rPr>
        <w:t xml:space="preserve"> documented genuine Spirit movement.</w:t>
      </w:r>
    </w:p>
    <w:p w14:paraId="337A4377" w14:textId="77777777" w:rsidR="00A12FCA" w:rsidRDefault="00A12FCA">
      <w:pPr>
        <w:spacing w:after="200" w:line="360" w:lineRule="auto"/>
      </w:pPr>
      <w:r>
        <w:rPr>
          <w:rFonts w:ascii="Georgia" w:eastAsia="Georgia" w:hAnsi="Georgia" w:cs="Georgia"/>
          <w:b/>
          <w:bCs/>
        </w:rPr>
        <w:t xml:space="preserve">(b) Regular but not universal: </w:t>
      </w:r>
      <w:r>
        <w:rPr>
          <w:rFonts w:ascii="Georgia" w:eastAsia="Georgia" w:hAnsi="Georgia" w:cs="Georgia"/>
        </w:rPr>
        <w:t>Tongues, prophecy, falling, trembling, weakness, joy, healing. Present in many movements but not all — notably absent in the Great Awakenings, which were powerful but not charismatic.</w:t>
      </w:r>
    </w:p>
    <w:p w14:paraId="747AF1E9" w14:textId="77777777" w:rsidR="00A12FCA" w:rsidRDefault="00A12FCA">
      <w:pPr>
        <w:spacing w:after="200" w:line="360" w:lineRule="auto"/>
      </w:pPr>
      <w:r>
        <w:rPr>
          <w:rFonts w:ascii="Georgia" w:eastAsia="Georgia" w:hAnsi="Georgia" w:cs="Georgia"/>
          <w:b/>
          <w:bCs/>
        </w:rPr>
        <w:t xml:space="preserve">(c) Occasional: </w:t>
      </w:r>
      <w:r>
        <w:rPr>
          <w:rFonts w:ascii="Georgia" w:eastAsia="Georgia" w:hAnsi="Georgia" w:cs="Georgia"/>
        </w:rPr>
        <w:t>Jerking, dancing, visions and dreams. Documented in some movements but not consistently.</w:t>
      </w:r>
    </w:p>
    <w:p w14:paraId="2B9F7500" w14:textId="77777777" w:rsidR="00A12FCA" w:rsidRDefault="00A12FCA">
      <w:pPr>
        <w:spacing w:after="200" w:line="360" w:lineRule="auto"/>
      </w:pPr>
      <w:r>
        <w:rPr>
          <w:rFonts w:ascii="Georgia" w:eastAsia="Georgia" w:hAnsi="Georgia" w:cs="Georgia"/>
          <w:b/>
          <w:bCs/>
        </w:rPr>
        <w:t xml:space="preserve">(d) No scriptural basis: </w:t>
      </w:r>
      <w:r>
        <w:rPr>
          <w:rFonts w:ascii="Georgia" w:eastAsia="Georgia" w:hAnsi="Georgia" w:cs="Georgia"/>
        </w:rPr>
        <w:t xml:space="preserve">Holy laughter, barking and animal sounds, rolling and running, “drunk in Spirit,” gold dust, glory clouds, angel feathers. Documented without endorsement. The prescribed language is that these are documented as </w:t>
      </w:r>
      <w:r>
        <w:rPr>
          <w:rFonts w:ascii="Georgia" w:eastAsia="Georgia" w:hAnsi="Georgia" w:cs="Georgia"/>
          <w:i/>
          <w:iCs/>
        </w:rPr>
        <w:t>reported experiences</w:t>
      </w:r>
      <w:r>
        <w:rPr>
          <w:rFonts w:ascii="Georgia" w:eastAsia="Georgia" w:hAnsi="Georgia" w:cs="Georgia"/>
        </w:rPr>
        <w:t xml:space="preserve"> for which this study found no scriptural basis — not that they necessarily did or did not occur.</w:t>
      </w:r>
    </w:p>
    <w:p w14:paraId="1F58567F" w14:textId="77777777" w:rsidR="00A12FCA" w:rsidRDefault="00A12FCA">
      <w:pPr>
        <w:pStyle w:val="Heading2"/>
      </w:pPr>
      <w:bookmarkStart w:id="620" w:name="_Toc222245304"/>
      <w:bookmarkStart w:id="621" w:name="_Toc222245504"/>
      <w:bookmarkStart w:id="622" w:name="_Toc222245704"/>
      <w:bookmarkStart w:id="623" w:name="_Toc222245904"/>
      <w:bookmarkStart w:id="624" w:name="_Toc222246104"/>
      <w:bookmarkStart w:id="625" w:name="_Toc222246304"/>
      <w:bookmarkStart w:id="626" w:name="_Toc222246710"/>
      <w:r>
        <w:rPr>
          <w:rFonts w:ascii="Arial" w:eastAsia="Arial" w:hAnsi="Arial" w:cs="Arial"/>
          <w:b/>
          <w:bCs/>
          <w:sz w:val="28"/>
          <w:szCs w:val="28"/>
        </w:rPr>
        <w:t>8.4 Six Biblical Activities Not Evidenced in Modern Research</w:t>
      </w:r>
      <w:bookmarkEnd w:id="620"/>
      <w:bookmarkEnd w:id="621"/>
      <w:bookmarkEnd w:id="622"/>
      <w:bookmarkEnd w:id="623"/>
      <w:bookmarkEnd w:id="624"/>
      <w:bookmarkEnd w:id="625"/>
      <w:bookmarkEnd w:id="626"/>
    </w:p>
    <w:p w14:paraId="1AFB0348" w14:textId="77777777" w:rsidR="00A12FCA" w:rsidRDefault="00A12FCA">
      <w:pPr>
        <w:spacing w:after="200" w:line="360" w:lineRule="auto"/>
      </w:pPr>
      <w:r>
        <w:rPr>
          <w:rFonts w:ascii="Georgia" w:eastAsia="Georgia" w:hAnsi="Georgia" w:cs="Georgia"/>
        </w:rPr>
        <w:t>The research identified six specific biblical Spirit activities for which this study did not find direct modern evidence. The prescribed language is “this study did not find direct evidence” — not “this did not happen”:</w:t>
      </w:r>
    </w:p>
    <w:p w14:paraId="2AB99D07" w14:textId="77777777" w:rsidR="00A12FCA" w:rsidRDefault="00A12FCA">
      <w:pPr>
        <w:spacing w:after="200" w:line="360" w:lineRule="auto"/>
      </w:pPr>
      <w:r>
        <w:rPr>
          <w:rFonts w:ascii="Georgia" w:eastAsia="Georgia" w:hAnsi="Georgia" w:cs="Georgia"/>
          <w:b/>
          <w:bCs/>
        </w:rPr>
        <w:t>(a) Verified xenolalia</w:t>
      </w:r>
      <w:r>
        <w:rPr>
          <w:rFonts w:ascii="Georgia" w:eastAsia="Georgia" w:hAnsi="Georgia" w:cs="Georgia"/>
        </w:rPr>
        <w:t xml:space="preserve"> — real languages recognised by hearers, as at Pentecost (Acts 2:6–11).</w:t>
      </w:r>
    </w:p>
    <w:p w14:paraId="2DC9CE0A" w14:textId="77777777" w:rsidR="00A12FCA" w:rsidRDefault="00A12FCA">
      <w:pPr>
        <w:spacing w:after="200" w:line="360" w:lineRule="auto"/>
      </w:pPr>
      <w:r>
        <w:rPr>
          <w:rFonts w:ascii="Georgia" w:eastAsia="Georgia" w:hAnsi="Georgia" w:cs="Georgia"/>
          <w:b/>
          <w:bCs/>
        </w:rPr>
        <w:t>(b) Supernatural craftsmanship</w:t>
      </w:r>
      <w:r>
        <w:rPr>
          <w:rFonts w:ascii="Georgia" w:eastAsia="Georgia" w:hAnsi="Georgia" w:cs="Georgia"/>
        </w:rPr>
        <w:t xml:space="preserve"> — Spirit-empowered artistic and technical skill, as with Bezalel (Exodus 31:3; 35:31).</w:t>
      </w:r>
    </w:p>
    <w:p w14:paraId="31F22DD3" w14:textId="77777777" w:rsidR="00A12FCA" w:rsidRDefault="00A12FCA">
      <w:pPr>
        <w:spacing w:after="200" w:line="360" w:lineRule="auto"/>
      </w:pPr>
      <w:r>
        <w:rPr>
          <w:rFonts w:ascii="Georgia" w:eastAsia="Georgia" w:hAnsi="Georgia" w:cs="Georgia"/>
          <w:b/>
          <w:bCs/>
        </w:rPr>
        <w:t>(c) Military empowerment</w:t>
      </w:r>
      <w:r>
        <w:rPr>
          <w:rFonts w:ascii="Georgia" w:eastAsia="Georgia" w:hAnsi="Georgia" w:cs="Georgia"/>
        </w:rPr>
        <w:t xml:space="preserve"> — Spirit-given physical strength for battle, as in the Judges period (Judges 6:34; 14:6).</w:t>
      </w:r>
    </w:p>
    <w:p w14:paraId="32D4C97A" w14:textId="77777777" w:rsidR="00A12FCA" w:rsidRDefault="00A12FCA">
      <w:pPr>
        <w:spacing w:after="200" w:line="360" w:lineRule="auto"/>
      </w:pPr>
      <w:r>
        <w:rPr>
          <w:rFonts w:ascii="Georgia" w:eastAsia="Georgia" w:hAnsi="Georgia" w:cs="Georgia"/>
          <w:b/>
          <w:bCs/>
        </w:rPr>
        <w:lastRenderedPageBreak/>
        <w:t>(d) Physical transport</w:t>
      </w:r>
      <w:r>
        <w:rPr>
          <w:rFonts w:ascii="Georgia" w:eastAsia="Georgia" w:hAnsi="Georgia" w:cs="Georgia"/>
        </w:rPr>
        <w:t xml:space="preserve"> — bodily relocation by the Spirit, as with Philip (Acts 8:39), Elijah, and Ezekiel.</w:t>
      </w:r>
    </w:p>
    <w:p w14:paraId="28420E49" w14:textId="77777777" w:rsidR="00A12FCA" w:rsidRDefault="00A12FCA">
      <w:pPr>
        <w:spacing w:after="200" w:line="360" w:lineRule="auto"/>
      </w:pPr>
      <w:r>
        <w:rPr>
          <w:rFonts w:ascii="Georgia" w:eastAsia="Georgia" w:hAnsi="Georgia" w:cs="Georgia"/>
          <w:b/>
          <w:bCs/>
        </w:rPr>
        <w:t>(e) Immediate divine judgement</w:t>
      </w:r>
      <w:r>
        <w:rPr>
          <w:rFonts w:ascii="Georgia" w:eastAsia="Georgia" w:hAnsi="Georgia" w:cs="Georgia"/>
        </w:rPr>
        <w:t xml:space="preserve"> — direct fatal consequences for lying to the Spirit, as with Ananias and Sapphira (Acts 5:1–11).</w:t>
      </w:r>
    </w:p>
    <w:p w14:paraId="092ACC82" w14:textId="77777777" w:rsidR="00A12FCA" w:rsidRDefault="00A12FCA">
      <w:pPr>
        <w:spacing w:after="200" w:line="360" w:lineRule="auto"/>
      </w:pPr>
      <w:r>
        <w:rPr>
          <w:rFonts w:ascii="Georgia" w:eastAsia="Georgia" w:hAnsi="Georgia" w:cs="Georgia"/>
          <w:b/>
          <w:bCs/>
        </w:rPr>
        <w:t>(f) Corporate route-blocking</w:t>
      </w:r>
      <w:r>
        <w:rPr>
          <w:rFonts w:ascii="Georgia" w:eastAsia="Georgia" w:hAnsi="Georgia" w:cs="Georgia"/>
        </w:rPr>
        <w:t xml:space="preserve"> — the Spirit forbidding travel to specific regions, as in Acts 16:6–7.</w:t>
      </w:r>
    </w:p>
    <w:p w14:paraId="49F43D5D" w14:textId="77777777" w:rsidR="00A12FCA" w:rsidRDefault="00A12FCA">
      <w:pPr>
        <w:pStyle w:val="Heading2"/>
      </w:pPr>
      <w:bookmarkStart w:id="627" w:name="_Toc222245305"/>
      <w:bookmarkStart w:id="628" w:name="_Toc222245505"/>
      <w:bookmarkStart w:id="629" w:name="_Toc222245705"/>
      <w:bookmarkStart w:id="630" w:name="_Toc222245905"/>
      <w:bookmarkStart w:id="631" w:name="_Toc222246105"/>
      <w:bookmarkStart w:id="632" w:name="_Toc222246305"/>
      <w:bookmarkStart w:id="633" w:name="_Toc222246711"/>
      <w:r>
        <w:rPr>
          <w:rFonts w:ascii="Arial" w:eastAsia="Arial" w:hAnsi="Arial" w:cs="Arial"/>
          <w:b/>
          <w:bCs/>
          <w:sz w:val="28"/>
          <w:szCs w:val="28"/>
        </w:rPr>
        <w:t>8.5 The Evaluative Standard</w:t>
      </w:r>
      <w:bookmarkEnd w:id="627"/>
      <w:bookmarkEnd w:id="628"/>
      <w:bookmarkEnd w:id="629"/>
      <w:bookmarkEnd w:id="630"/>
      <w:bookmarkEnd w:id="631"/>
      <w:bookmarkEnd w:id="632"/>
      <w:bookmarkEnd w:id="633"/>
    </w:p>
    <w:p w14:paraId="39E30415" w14:textId="77777777" w:rsidR="00A12FCA" w:rsidRDefault="00A12FCA">
      <w:pPr>
        <w:spacing w:after="200" w:line="360" w:lineRule="auto"/>
      </w:pPr>
      <w:r>
        <w:rPr>
          <w:rFonts w:ascii="Georgia" w:eastAsia="Georgia" w:hAnsi="Georgia" w:cs="Georgia"/>
        </w:rPr>
        <w:t xml:space="preserve">The primary evaluative standard for discerning genuine Spirit work is the biblical test: “By their fruits you will know them” (Matthew 7:16–20). This test has its origin in Christ’s own teaching and was applied throughout New Testament writings (Galatians 5:22–23; 1 John 4:1–6; James 2:14–26). Jonathan Edwards, during the Great Awakenings of the 1730s–1740s, provided a significant historical articulation of this biblical principle, identifying distinguishing marks of genuine Spirit work in his </w:t>
      </w:r>
      <w:r>
        <w:rPr>
          <w:rFonts w:ascii="Georgia" w:eastAsia="Georgia" w:hAnsi="Georgia" w:cs="Georgia"/>
          <w:i/>
          <w:iCs/>
        </w:rPr>
        <w:t>Distinguishing Marks of a Work of the Spirit of God</w:t>
      </w:r>
      <w:r>
        <w:rPr>
          <w:rFonts w:ascii="Georgia" w:eastAsia="Georgia" w:hAnsi="Georgia" w:cs="Georgia"/>
        </w:rPr>
        <w:t xml:space="preserve"> (1741). This study acknowledges Edwards as a historical articulator of the biblical principle, but the evaluative framework rests on Scripture itself, not on Edwards’s theological system.</w:t>
      </w:r>
    </w:p>
    <w:p w14:paraId="552077AA" w14:textId="77777777" w:rsidR="00A12FCA" w:rsidRDefault="00A12FCA">
      <w:pPr>
        <w:spacing w:after="200" w:line="360" w:lineRule="auto"/>
      </w:pPr>
      <w:r>
        <w:rPr>
          <w:rFonts w:ascii="Georgia" w:eastAsia="Georgia" w:hAnsi="Georgia" w:cs="Georgia"/>
        </w:rPr>
        <w:t xml:space="preserve">The evaluative framework can be summarised: manifestations (Tier 1) are </w:t>
      </w:r>
      <w:r>
        <w:rPr>
          <w:rFonts w:ascii="Georgia" w:eastAsia="Georgia" w:hAnsi="Georgia" w:cs="Georgia"/>
          <w:i/>
          <w:iCs/>
        </w:rPr>
        <w:t>interesting</w:t>
      </w:r>
      <w:r>
        <w:rPr>
          <w:rFonts w:ascii="Georgia" w:eastAsia="Georgia" w:hAnsi="Georgia" w:cs="Georgia"/>
        </w:rPr>
        <w:t xml:space="preserve"> but prove nothing. Impacts (Tier 2) are </w:t>
      </w:r>
      <w:r>
        <w:rPr>
          <w:rFonts w:ascii="Georgia" w:eastAsia="Georgia" w:hAnsi="Georgia" w:cs="Georgia"/>
          <w:i/>
          <w:iCs/>
        </w:rPr>
        <w:t>encouraging</w:t>
      </w:r>
      <w:r>
        <w:rPr>
          <w:rFonts w:ascii="Georgia" w:eastAsia="Georgia" w:hAnsi="Georgia" w:cs="Georgia"/>
        </w:rPr>
        <w:t xml:space="preserve"> but can be counterfeited. Fruit (Tier 3) is </w:t>
      </w:r>
      <w:r>
        <w:rPr>
          <w:rFonts w:ascii="Georgia" w:eastAsia="Georgia" w:hAnsi="Georgia" w:cs="Georgia"/>
          <w:i/>
          <w:iCs/>
        </w:rPr>
        <w:t>essential</w:t>
      </w:r>
      <w:r>
        <w:rPr>
          <w:rFonts w:ascii="Georgia" w:eastAsia="Georgia" w:hAnsi="Georgia" w:cs="Georgia"/>
        </w:rPr>
        <w:t xml:space="preserve"> and cannot be sustained apart from the Spirit’s genuine work. The test is not whether something dramatic happened, but whether lasting character transformation, love, and faithfulness resulted (source: </w:t>
      </w:r>
      <w:r>
        <w:rPr>
          <w:rFonts w:ascii="Georgia" w:eastAsia="Georgia" w:hAnsi="Georgia" w:cs="Georgia"/>
          <w:i/>
          <w:iCs/>
        </w:rPr>
        <w:t>Framework_A_Holy_Spirit_Study_v3</w:t>
      </w:r>
      <w:r>
        <w:rPr>
          <w:rFonts w:ascii="Georgia" w:eastAsia="Georgia" w:hAnsi="Georgia" w:cs="Georgia"/>
        </w:rPr>
        <w:t>, Section 5.3).</w:t>
      </w:r>
    </w:p>
    <w:p w14:paraId="3F7DF7F8" w14:textId="77777777" w:rsidR="00A12FCA" w:rsidRDefault="00A12FCA">
      <w:pPr>
        <w:pStyle w:val="Heading1"/>
      </w:pPr>
      <w:bookmarkStart w:id="634" w:name="_Toc222245306"/>
      <w:bookmarkStart w:id="635" w:name="_Toc222245506"/>
      <w:bookmarkStart w:id="636" w:name="_Toc222245706"/>
      <w:bookmarkStart w:id="637" w:name="_Toc222245906"/>
      <w:bookmarkStart w:id="638" w:name="_Toc222246106"/>
      <w:bookmarkStart w:id="639" w:name="_Toc222246306"/>
      <w:bookmarkStart w:id="640" w:name="_Toc222246712"/>
      <w:r>
        <w:rPr>
          <w:rFonts w:ascii="Arial" w:eastAsia="Arial" w:hAnsi="Arial" w:cs="Arial"/>
          <w:b/>
          <w:bCs/>
          <w:sz w:val="32"/>
          <w:szCs w:val="32"/>
        </w:rPr>
        <w:t>Chapter 9: Conditions and Preparation</w:t>
      </w:r>
      <w:bookmarkEnd w:id="634"/>
      <w:bookmarkEnd w:id="635"/>
      <w:bookmarkEnd w:id="636"/>
      <w:bookmarkEnd w:id="637"/>
      <w:bookmarkEnd w:id="638"/>
      <w:bookmarkEnd w:id="639"/>
      <w:bookmarkEnd w:id="640"/>
    </w:p>
    <w:p w14:paraId="5E9EC84C" w14:textId="77777777" w:rsidR="00A12FCA" w:rsidRDefault="00A12FCA">
      <w:pPr>
        <w:spacing w:after="120"/>
      </w:pPr>
    </w:p>
    <w:p w14:paraId="0C76F855" w14:textId="77777777" w:rsidR="00A12FCA" w:rsidRDefault="00A12FCA">
      <w:pPr>
        <w:spacing w:after="200" w:line="360" w:lineRule="auto"/>
      </w:pPr>
      <w:r>
        <w:rPr>
          <w:rFonts w:ascii="Georgia" w:eastAsia="Georgia" w:hAnsi="Georgia" w:cs="Georgia"/>
        </w:rPr>
        <w:t xml:space="preserve">This chapter demonstrates the central finding of the study: </w:t>
      </w:r>
      <w:r>
        <w:rPr>
          <w:rFonts w:ascii="Georgia" w:eastAsia="Georgia" w:hAnsi="Georgia" w:cs="Georgia"/>
          <w:b/>
          <w:bCs/>
        </w:rPr>
        <w:t>the Spirit’s work is conditional.</w:t>
      </w:r>
      <w:r>
        <w:rPr>
          <w:rFonts w:ascii="Georgia" w:eastAsia="Georgia" w:hAnsi="Georgia" w:cs="Georgia"/>
        </w:rPr>
        <w:t xml:space="preserve"> Seven conditions were identified that are present before every documented genuine Spirit movement in the historical record, without exception. The conditions are not a formula for manufacturing revival but a pattern that God Himself has established and consistently honoured.</w:t>
      </w:r>
    </w:p>
    <w:p w14:paraId="4B219DDC" w14:textId="77777777" w:rsidR="00A12FCA" w:rsidRDefault="00A12FCA">
      <w:pPr>
        <w:pStyle w:val="Heading2"/>
      </w:pPr>
      <w:bookmarkStart w:id="641" w:name="_Toc222245307"/>
      <w:bookmarkStart w:id="642" w:name="_Toc222245507"/>
      <w:bookmarkStart w:id="643" w:name="_Toc222245707"/>
      <w:bookmarkStart w:id="644" w:name="_Toc222245907"/>
      <w:bookmarkStart w:id="645" w:name="_Toc222246107"/>
      <w:bookmarkStart w:id="646" w:name="_Toc222246307"/>
      <w:bookmarkStart w:id="647" w:name="_Toc222246713"/>
      <w:r>
        <w:rPr>
          <w:rFonts w:ascii="Arial" w:eastAsia="Arial" w:hAnsi="Arial" w:cs="Arial"/>
          <w:b/>
          <w:bCs/>
          <w:sz w:val="28"/>
          <w:szCs w:val="28"/>
        </w:rPr>
        <w:lastRenderedPageBreak/>
        <w:t>9.1 The 2 Chronicles 7:14 Blueprint</w:t>
      </w:r>
      <w:bookmarkEnd w:id="641"/>
      <w:bookmarkEnd w:id="642"/>
      <w:bookmarkEnd w:id="643"/>
      <w:bookmarkEnd w:id="644"/>
      <w:bookmarkEnd w:id="645"/>
      <w:bookmarkEnd w:id="646"/>
      <w:bookmarkEnd w:id="647"/>
    </w:p>
    <w:p w14:paraId="63B1D79D" w14:textId="77777777" w:rsidR="00A12FCA" w:rsidRDefault="00A12FCA">
      <w:pPr>
        <w:spacing w:after="200" w:line="360" w:lineRule="auto"/>
        <w:ind w:left="720" w:right="720"/>
      </w:pPr>
      <w:r>
        <w:rPr>
          <w:rFonts w:ascii="Georgia" w:eastAsia="Georgia" w:hAnsi="Georgia" w:cs="Georgia"/>
          <w:b/>
          <w:bCs/>
          <w:i/>
          <w:iCs/>
          <w:sz w:val="22"/>
          <w:szCs w:val="22"/>
        </w:rPr>
        <w:t xml:space="preserve">2 Chronicles 7:14 — </w:t>
      </w:r>
      <w:r>
        <w:rPr>
          <w:rFonts w:ascii="Georgia" w:eastAsia="Georgia" w:hAnsi="Georgia" w:cs="Georgia"/>
          <w:i/>
          <w:iCs/>
          <w:sz w:val="22"/>
          <w:szCs w:val="22"/>
        </w:rPr>
        <w:t>“If my people who are called by my name humble themselves, and pray and seek my face and turn from their wicked ways, then I will hear from heaven and will forgive their sin and heal their land.”</w:t>
      </w:r>
    </w:p>
    <w:p w14:paraId="38A981F2" w14:textId="77777777" w:rsidR="00A12FCA" w:rsidRDefault="00A12FCA">
      <w:pPr>
        <w:spacing w:after="200" w:line="360" w:lineRule="auto"/>
      </w:pPr>
      <w:r>
        <w:rPr>
          <w:rFonts w:ascii="Georgia" w:eastAsia="Georgia" w:hAnsi="Georgia" w:cs="Georgia"/>
        </w:rPr>
        <w:t xml:space="preserve">This verse provides the foundational “if … then” structure for understanding the Spirit’s conditionality. The conditions are on the human side (“humble themselves, pray, seek my face, turn from their wicked ways”); the response is on God’s side (“I will hear, forgive, heal”). Two observations are critical. First, the call is addressed to “my people” — not to the unreached world but to God’s own community. Revival begins with the church, not outside it. Second, the four conditions — humility, prayer, seeking God’s face, and repentance — form the core of what this study expanded into seven conditions through historical validation (source: </w:t>
      </w:r>
      <w:r>
        <w:rPr>
          <w:rFonts w:ascii="Georgia" w:eastAsia="Georgia" w:hAnsi="Georgia" w:cs="Georgia"/>
          <w:i/>
          <w:iCs/>
        </w:rPr>
        <w:t>spirit_conditions_preparation_comprehensive.md</w:t>
      </w:r>
      <w:r>
        <w:rPr>
          <w:rFonts w:ascii="Georgia" w:eastAsia="Georgia" w:hAnsi="Georgia" w:cs="Georgia"/>
        </w:rPr>
        <w:t>, Part 3).</w:t>
      </w:r>
    </w:p>
    <w:p w14:paraId="59EAE792" w14:textId="77777777" w:rsidR="00A12FCA" w:rsidRDefault="00A12FCA">
      <w:pPr>
        <w:pStyle w:val="Heading2"/>
      </w:pPr>
      <w:bookmarkStart w:id="648" w:name="_Toc222245308"/>
      <w:bookmarkStart w:id="649" w:name="_Toc222245508"/>
      <w:bookmarkStart w:id="650" w:name="_Toc222245708"/>
      <w:bookmarkStart w:id="651" w:name="_Toc222245908"/>
      <w:bookmarkStart w:id="652" w:name="_Toc222246108"/>
      <w:bookmarkStart w:id="653" w:name="_Toc222246308"/>
      <w:bookmarkStart w:id="654" w:name="_Toc222246714"/>
      <w:r>
        <w:rPr>
          <w:rFonts w:ascii="Arial" w:eastAsia="Arial" w:hAnsi="Arial" w:cs="Arial"/>
          <w:b/>
          <w:bCs/>
          <w:sz w:val="28"/>
          <w:szCs w:val="28"/>
        </w:rPr>
        <w:t>9.2 The Seven Conditions</w:t>
      </w:r>
      <w:bookmarkEnd w:id="648"/>
      <w:bookmarkEnd w:id="649"/>
      <w:bookmarkEnd w:id="650"/>
      <w:bookmarkEnd w:id="651"/>
      <w:bookmarkEnd w:id="652"/>
      <w:bookmarkEnd w:id="653"/>
      <w:bookmarkEnd w:id="654"/>
    </w:p>
    <w:p w14:paraId="23C2B0E5" w14:textId="77777777" w:rsidR="00A12FCA" w:rsidRDefault="00A12FCA">
      <w:pPr>
        <w:pStyle w:val="Heading3"/>
      </w:pPr>
      <w:bookmarkStart w:id="655" w:name="_Toc222245309"/>
      <w:bookmarkStart w:id="656" w:name="_Toc222245509"/>
      <w:bookmarkStart w:id="657" w:name="_Toc222245709"/>
      <w:bookmarkStart w:id="658" w:name="_Toc222245909"/>
      <w:bookmarkStart w:id="659" w:name="_Toc222246109"/>
      <w:bookmarkStart w:id="660" w:name="_Toc222246309"/>
      <w:bookmarkStart w:id="661" w:name="_Toc222246715"/>
      <w:r>
        <w:rPr>
          <w:rFonts w:ascii="Arial" w:eastAsia="Arial" w:hAnsi="Arial" w:cs="Arial"/>
          <w:b/>
          <w:bCs/>
          <w:sz w:val="24"/>
          <w:szCs w:val="24"/>
        </w:rPr>
        <w:t>9.2.1 Humility</w:t>
      </w:r>
      <w:bookmarkEnd w:id="655"/>
      <w:bookmarkEnd w:id="656"/>
      <w:bookmarkEnd w:id="657"/>
      <w:bookmarkEnd w:id="658"/>
      <w:bookmarkEnd w:id="659"/>
      <w:bookmarkEnd w:id="660"/>
      <w:bookmarkEnd w:id="661"/>
    </w:p>
    <w:p w14:paraId="7F090765" w14:textId="77777777" w:rsidR="00A12FCA" w:rsidRDefault="00A12FCA">
      <w:pPr>
        <w:spacing w:after="200" w:line="360" w:lineRule="auto"/>
      </w:pPr>
      <w:r>
        <w:rPr>
          <w:rFonts w:ascii="Georgia" w:eastAsia="Georgia" w:hAnsi="Georgia" w:cs="Georgia"/>
        </w:rPr>
        <w:t xml:space="preserve">Hebrew: </w:t>
      </w:r>
      <w:r>
        <w:rPr>
          <w:rFonts w:ascii="Georgia" w:eastAsia="Georgia" w:hAnsi="Georgia" w:cs="Georgia"/>
          <w:i/>
          <w:iCs/>
        </w:rPr>
        <w:t>kana</w:t>
      </w:r>
      <w:r>
        <w:rPr>
          <w:rFonts w:ascii="Georgia" w:eastAsia="Georgia" w:hAnsi="Georgia" w:cs="Georgia"/>
        </w:rPr>
        <w:t xml:space="preserve"> — to bend the knee, bow down, subdue pride. Humility is the acknowledgement of spiritual poverty and total dependence on God. James 4:6 states the principle starkly: “God opposes the proud but gives grace to the humble.” Every documented genuine revival begins with leaders and people being humbled before God. Evan Roberts’ prayer in the Welsh Revival (1904) captures the essence: “Bend me.” The opposite — pride and self-sufficiency — is the primary obstacle to the Spirit’s work.</w:t>
      </w:r>
    </w:p>
    <w:p w14:paraId="186DB577" w14:textId="77777777" w:rsidR="00A12FCA" w:rsidRDefault="00A12FCA">
      <w:pPr>
        <w:pStyle w:val="Heading3"/>
      </w:pPr>
      <w:bookmarkStart w:id="662" w:name="_Toc222245310"/>
      <w:bookmarkStart w:id="663" w:name="_Toc222245510"/>
      <w:bookmarkStart w:id="664" w:name="_Toc222245710"/>
      <w:bookmarkStart w:id="665" w:name="_Toc222245910"/>
      <w:bookmarkStart w:id="666" w:name="_Toc222246110"/>
      <w:bookmarkStart w:id="667" w:name="_Toc222246310"/>
      <w:bookmarkStart w:id="668" w:name="_Toc222246716"/>
      <w:r>
        <w:rPr>
          <w:rFonts w:ascii="Arial" w:eastAsia="Arial" w:hAnsi="Arial" w:cs="Arial"/>
          <w:b/>
          <w:bCs/>
          <w:sz w:val="24"/>
          <w:szCs w:val="24"/>
        </w:rPr>
        <w:t>9.2.2 Prayer</w:t>
      </w:r>
      <w:bookmarkEnd w:id="662"/>
      <w:bookmarkEnd w:id="663"/>
      <w:bookmarkEnd w:id="664"/>
      <w:bookmarkEnd w:id="665"/>
      <w:bookmarkEnd w:id="666"/>
      <w:bookmarkEnd w:id="667"/>
      <w:bookmarkEnd w:id="668"/>
    </w:p>
    <w:p w14:paraId="43D74ECD" w14:textId="77777777" w:rsidR="00A12FCA" w:rsidRDefault="00A12FCA">
      <w:pPr>
        <w:spacing w:after="200" w:line="360" w:lineRule="auto"/>
      </w:pPr>
      <w:r>
        <w:rPr>
          <w:rFonts w:ascii="Georgia" w:eastAsia="Georgia" w:hAnsi="Georgia" w:cs="Georgia"/>
        </w:rPr>
        <w:t xml:space="preserve">Hebrew: </w:t>
      </w:r>
      <w:r>
        <w:rPr>
          <w:rFonts w:ascii="Georgia" w:eastAsia="Georgia" w:hAnsi="Georgia" w:cs="Georgia"/>
          <w:i/>
          <w:iCs/>
        </w:rPr>
        <w:t>palal</w:t>
      </w:r>
      <w:r>
        <w:rPr>
          <w:rFonts w:ascii="Georgia" w:eastAsia="Georgia" w:hAnsi="Georgia" w:cs="Georgia"/>
        </w:rPr>
        <w:t xml:space="preserve"> — to intercede, make supplication. No revival in the historical record occurred without a preceding prayer movement. The Moravians’ 24-hour prayer chain launched in 1727 continued for over a hundred years and fuelled the modern missions movement. The Fulton Street prayer meetings of 1857 preceded the Third Great Awakening. Korean prayer mountains sustained the explosive growth of Korean Christianity. The pattern is universal: persistent, corporate, earnest prayer precedes every outpouring. Acts 1:14 records that before Pentecost itself, the disciples “with one accord were devoting themselves to prayer.”</w:t>
      </w:r>
    </w:p>
    <w:p w14:paraId="35F6EDA2" w14:textId="77777777" w:rsidR="00A12FCA" w:rsidRDefault="00A12FCA">
      <w:pPr>
        <w:pStyle w:val="Heading3"/>
      </w:pPr>
      <w:bookmarkStart w:id="669" w:name="_Toc222245311"/>
      <w:bookmarkStart w:id="670" w:name="_Toc222245511"/>
      <w:bookmarkStart w:id="671" w:name="_Toc222245711"/>
      <w:bookmarkStart w:id="672" w:name="_Toc222245911"/>
      <w:bookmarkStart w:id="673" w:name="_Toc222246111"/>
      <w:bookmarkStart w:id="674" w:name="_Toc222246311"/>
      <w:bookmarkStart w:id="675" w:name="_Toc222246717"/>
      <w:r>
        <w:rPr>
          <w:rFonts w:ascii="Arial" w:eastAsia="Arial" w:hAnsi="Arial" w:cs="Arial"/>
          <w:b/>
          <w:bCs/>
          <w:sz w:val="24"/>
          <w:szCs w:val="24"/>
        </w:rPr>
        <w:lastRenderedPageBreak/>
        <w:t>9.2.3 Seeking God’s Presence</w:t>
      </w:r>
      <w:bookmarkEnd w:id="669"/>
      <w:bookmarkEnd w:id="670"/>
      <w:bookmarkEnd w:id="671"/>
      <w:bookmarkEnd w:id="672"/>
      <w:bookmarkEnd w:id="673"/>
      <w:bookmarkEnd w:id="674"/>
      <w:bookmarkEnd w:id="675"/>
    </w:p>
    <w:p w14:paraId="5D072D8D" w14:textId="77777777" w:rsidR="00A12FCA" w:rsidRDefault="00A12FCA">
      <w:pPr>
        <w:spacing w:after="200" w:line="360" w:lineRule="auto"/>
      </w:pPr>
      <w:r>
        <w:rPr>
          <w:rFonts w:ascii="Georgia" w:eastAsia="Georgia" w:hAnsi="Georgia" w:cs="Georgia"/>
        </w:rPr>
        <w:t>Distinct from petition, this condition involves the pursuit of God Himself rather than merely His blessings. Psalm 42:1–2: “As a deer pants for flowing streams, so pants my soul for you, O God.” Jeremiah 29:13: “You will seek me and find me, when you seek me with all your heart.” The historical pattern is one of deep dissatisfaction with spiritual coldness and a hunger for the living God that will not be satisfied by programmes, structures, or activities.</w:t>
      </w:r>
    </w:p>
    <w:p w14:paraId="776B61EC" w14:textId="77777777" w:rsidR="00A12FCA" w:rsidRDefault="00A12FCA">
      <w:pPr>
        <w:pStyle w:val="Heading3"/>
      </w:pPr>
      <w:bookmarkStart w:id="676" w:name="_Toc222245312"/>
      <w:bookmarkStart w:id="677" w:name="_Toc222245512"/>
      <w:bookmarkStart w:id="678" w:name="_Toc222245712"/>
      <w:bookmarkStart w:id="679" w:name="_Toc222245912"/>
      <w:bookmarkStart w:id="680" w:name="_Toc222246112"/>
      <w:bookmarkStart w:id="681" w:name="_Toc222246312"/>
      <w:bookmarkStart w:id="682" w:name="_Toc222246718"/>
      <w:r>
        <w:rPr>
          <w:rFonts w:ascii="Arial" w:eastAsia="Arial" w:hAnsi="Arial" w:cs="Arial"/>
          <w:b/>
          <w:bCs/>
          <w:sz w:val="24"/>
          <w:szCs w:val="24"/>
        </w:rPr>
        <w:t>9.2.4 Repentance</w:t>
      </w:r>
      <w:bookmarkEnd w:id="676"/>
      <w:bookmarkEnd w:id="677"/>
      <w:bookmarkEnd w:id="678"/>
      <w:bookmarkEnd w:id="679"/>
      <w:bookmarkEnd w:id="680"/>
      <w:bookmarkEnd w:id="681"/>
      <w:bookmarkEnd w:id="682"/>
    </w:p>
    <w:p w14:paraId="6D98838E" w14:textId="77777777" w:rsidR="00A12FCA" w:rsidRDefault="00A12FCA">
      <w:pPr>
        <w:spacing w:after="200" w:line="360" w:lineRule="auto"/>
      </w:pPr>
      <w:r>
        <w:rPr>
          <w:rFonts w:ascii="Georgia" w:eastAsia="Georgia" w:hAnsi="Georgia" w:cs="Georgia"/>
        </w:rPr>
        <w:t xml:space="preserve">Hebrew: </w:t>
      </w:r>
      <w:r>
        <w:rPr>
          <w:rFonts w:ascii="Georgia" w:eastAsia="Georgia" w:hAnsi="Georgia" w:cs="Georgia"/>
          <w:i/>
          <w:iCs/>
        </w:rPr>
        <w:t>shub</w:t>
      </w:r>
      <w:r>
        <w:rPr>
          <w:rFonts w:ascii="Georgia" w:eastAsia="Georgia" w:hAnsi="Georgia" w:cs="Georgia"/>
        </w:rPr>
        <w:t xml:space="preserve"> — to turn back, return. Repentance involves not merely feeling sorry but decisively turning from sin. Joel 2:12–13: “Return to me with all your heart, with fasting, with weeping, and with mourning; and rend your hearts and not your garments.” Every genuine revival is marked by deep conviction of sin, specific confession (not generalised guilt), restitution where possible, and changed behaviour. The repentance is both personal and corporate.</w:t>
      </w:r>
    </w:p>
    <w:p w14:paraId="0EFBE34A" w14:textId="77777777" w:rsidR="00A12FCA" w:rsidRDefault="00A12FCA">
      <w:pPr>
        <w:pStyle w:val="Heading3"/>
      </w:pPr>
      <w:bookmarkStart w:id="683" w:name="_Toc222245313"/>
      <w:bookmarkStart w:id="684" w:name="_Toc222245513"/>
      <w:bookmarkStart w:id="685" w:name="_Toc222245713"/>
      <w:bookmarkStart w:id="686" w:name="_Toc222245913"/>
      <w:bookmarkStart w:id="687" w:name="_Toc222246113"/>
      <w:bookmarkStart w:id="688" w:name="_Toc222246313"/>
      <w:bookmarkStart w:id="689" w:name="_Toc222246719"/>
      <w:r>
        <w:rPr>
          <w:rFonts w:ascii="Arial" w:eastAsia="Arial" w:hAnsi="Arial" w:cs="Arial"/>
          <w:b/>
          <w:bCs/>
          <w:sz w:val="24"/>
          <w:szCs w:val="24"/>
        </w:rPr>
        <w:t>9.2.5 Unity</w:t>
      </w:r>
      <w:bookmarkEnd w:id="683"/>
      <w:bookmarkEnd w:id="684"/>
      <w:bookmarkEnd w:id="685"/>
      <w:bookmarkEnd w:id="686"/>
      <w:bookmarkEnd w:id="687"/>
      <w:bookmarkEnd w:id="688"/>
      <w:bookmarkEnd w:id="689"/>
    </w:p>
    <w:p w14:paraId="704B355E" w14:textId="77777777" w:rsidR="00A12FCA" w:rsidRDefault="00A12FCA">
      <w:pPr>
        <w:spacing w:after="200" w:line="360" w:lineRule="auto"/>
      </w:pPr>
      <w:r>
        <w:rPr>
          <w:rFonts w:ascii="Georgia" w:eastAsia="Georgia" w:hAnsi="Georgia" w:cs="Georgia"/>
        </w:rPr>
        <w:t>Acts 1:14 records that the disciples were “with one accord” before Pentecost. Psalm 133:1–3 associates unity with God’s commanded blessing. Jesus prayed for the unity of His followers (John 17:21). In the historical record, revivals are consistently marked by the dissolving of denominational barriers, the healing of racial and social divisions, and the formation of common purpose. The Azusa Street Revival (1906) was notable for its radical racial unity in an era of entrenched segregation. Disunity and division, conversely, are consistently associated with the Spirit’s diminished activity.</w:t>
      </w:r>
    </w:p>
    <w:p w14:paraId="104B4CCA" w14:textId="77777777" w:rsidR="00A12FCA" w:rsidRDefault="00A12FCA">
      <w:pPr>
        <w:pStyle w:val="Heading3"/>
      </w:pPr>
      <w:bookmarkStart w:id="690" w:name="_Toc222245314"/>
      <w:bookmarkStart w:id="691" w:name="_Toc222245514"/>
      <w:bookmarkStart w:id="692" w:name="_Toc222245714"/>
      <w:bookmarkStart w:id="693" w:name="_Toc222245914"/>
      <w:bookmarkStart w:id="694" w:name="_Toc222246114"/>
      <w:bookmarkStart w:id="695" w:name="_Toc222246314"/>
      <w:bookmarkStart w:id="696" w:name="_Toc222246720"/>
      <w:r>
        <w:rPr>
          <w:rFonts w:ascii="Arial" w:eastAsia="Arial" w:hAnsi="Arial" w:cs="Arial"/>
          <w:b/>
          <w:bCs/>
          <w:sz w:val="24"/>
          <w:szCs w:val="24"/>
        </w:rPr>
        <w:t>9.2.6 Obedience</w:t>
      </w:r>
      <w:bookmarkEnd w:id="690"/>
      <w:bookmarkEnd w:id="691"/>
      <w:bookmarkEnd w:id="692"/>
      <w:bookmarkEnd w:id="693"/>
      <w:bookmarkEnd w:id="694"/>
      <w:bookmarkEnd w:id="695"/>
      <w:bookmarkEnd w:id="696"/>
    </w:p>
    <w:p w14:paraId="33CD9BC1" w14:textId="77777777" w:rsidR="00A12FCA" w:rsidRDefault="00A12FCA">
      <w:pPr>
        <w:spacing w:after="200" w:line="360" w:lineRule="auto"/>
      </w:pPr>
      <w:r>
        <w:rPr>
          <w:rFonts w:ascii="Georgia" w:eastAsia="Georgia" w:hAnsi="Georgia" w:cs="Georgia"/>
        </w:rPr>
        <w:t>First Samuel 15:22: “To obey is better than sacrifice.” John 14:21: “Whoever has my commandments and keeps them, he it is who loves me.” The Spirit’s work is inseparable from obedience to God’s revealed Word. Historical revivals follow obedience to Scripture; they do not occur where Scripture is neglected or compromised. This condition connects directly to the Word-and-Spirit inseparability that the historical survey (Part 4) will confirm across all six periods.</w:t>
      </w:r>
    </w:p>
    <w:p w14:paraId="71DD01B1" w14:textId="77777777" w:rsidR="00A12FCA" w:rsidRDefault="00A12FCA">
      <w:pPr>
        <w:pStyle w:val="Heading3"/>
      </w:pPr>
      <w:bookmarkStart w:id="697" w:name="_Toc222245315"/>
      <w:bookmarkStart w:id="698" w:name="_Toc222245515"/>
      <w:bookmarkStart w:id="699" w:name="_Toc222245715"/>
      <w:bookmarkStart w:id="700" w:name="_Toc222245915"/>
      <w:bookmarkStart w:id="701" w:name="_Toc222246115"/>
      <w:bookmarkStart w:id="702" w:name="_Toc222246315"/>
      <w:bookmarkStart w:id="703" w:name="_Toc222246721"/>
      <w:r>
        <w:rPr>
          <w:rFonts w:ascii="Arial" w:eastAsia="Arial" w:hAnsi="Arial" w:cs="Arial"/>
          <w:b/>
          <w:bCs/>
          <w:sz w:val="24"/>
          <w:szCs w:val="24"/>
        </w:rPr>
        <w:lastRenderedPageBreak/>
        <w:t>9.2.7 Expectant Faith</w:t>
      </w:r>
      <w:bookmarkEnd w:id="697"/>
      <w:bookmarkEnd w:id="698"/>
      <w:bookmarkEnd w:id="699"/>
      <w:bookmarkEnd w:id="700"/>
      <w:bookmarkEnd w:id="701"/>
      <w:bookmarkEnd w:id="702"/>
      <w:bookmarkEnd w:id="703"/>
    </w:p>
    <w:p w14:paraId="4696E78D" w14:textId="77777777" w:rsidR="00A12FCA" w:rsidRDefault="00A12FCA">
      <w:pPr>
        <w:spacing w:after="200" w:line="360" w:lineRule="auto"/>
      </w:pPr>
      <w:r>
        <w:rPr>
          <w:rFonts w:ascii="Georgia" w:eastAsia="Georgia" w:hAnsi="Georgia" w:cs="Georgia"/>
        </w:rPr>
        <w:t>Hebrews 11:6: “Without faith it is impossible to please him, for whoever would draw near to God must believe that he exists and that he rewards those who seek him.” Mark 6:5–6 records that Jesus “could do no mighty work” in Nazareth “because of their unbelief.” The historical pattern shows that genuine Spirit movements are preceded by an active, expectant anticipation that God will move. This is not presumption but faith — believing that God is both able and willing to pour out His Spirit when His conditions are met.</w:t>
      </w:r>
    </w:p>
    <w:p w14:paraId="263DD6A1" w14:textId="77777777" w:rsidR="00A12FCA" w:rsidRDefault="00A12FCA">
      <w:pPr>
        <w:pStyle w:val="Heading2"/>
      </w:pPr>
      <w:bookmarkStart w:id="704" w:name="_Toc222245316"/>
      <w:bookmarkStart w:id="705" w:name="_Toc222245516"/>
      <w:bookmarkStart w:id="706" w:name="_Toc222245716"/>
      <w:bookmarkStart w:id="707" w:name="_Toc222245916"/>
      <w:bookmarkStart w:id="708" w:name="_Toc222246116"/>
      <w:bookmarkStart w:id="709" w:name="_Toc222246316"/>
      <w:bookmarkStart w:id="710" w:name="_Toc222246722"/>
      <w:r>
        <w:rPr>
          <w:rFonts w:ascii="Arial" w:eastAsia="Arial" w:hAnsi="Arial" w:cs="Arial"/>
          <w:b/>
          <w:bCs/>
          <w:sz w:val="28"/>
          <w:szCs w:val="28"/>
        </w:rPr>
        <w:t>9.3 The Pattern: Preparation, Breakthrough, Expansion</w:t>
      </w:r>
      <w:bookmarkEnd w:id="704"/>
      <w:bookmarkEnd w:id="705"/>
      <w:bookmarkEnd w:id="706"/>
      <w:bookmarkEnd w:id="707"/>
      <w:bookmarkEnd w:id="708"/>
      <w:bookmarkEnd w:id="709"/>
      <w:bookmarkEnd w:id="710"/>
    </w:p>
    <w:p w14:paraId="2D5FA020" w14:textId="77777777" w:rsidR="00A12FCA" w:rsidRDefault="00A12FCA">
      <w:pPr>
        <w:spacing w:after="200" w:line="360" w:lineRule="auto"/>
      </w:pPr>
      <w:r>
        <w:rPr>
          <w:rFonts w:ascii="Georgia" w:eastAsia="Georgia" w:hAnsi="Georgia" w:cs="Georgia"/>
        </w:rPr>
        <w:t>The historical data reveals a consistent three-phase pattern across all documented genuine Spirit movements:</w:t>
      </w:r>
    </w:p>
    <w:p w14:paraId="488EC9F6" w14:textId="77777777" w:rsidR="00A12FCA" w:rsidRDefault="00A12FCA">
      <w:pPr>
        <w:spacing w:after="200" w:line="360" w:lineRule="auto"/>
      </w:pPr>
      <w:r>
        <w:rPr>
          <w:rFonts w:ascii="Georgia" w:eastAsia="Georgia" w:hAnsi="Georgia" w:cs="Georgia"/>
          <w:b/>
          <w:bCs/>
        </w:rPr>
        <w:t xml:space="preserve">Phase 1 — Preparation: </w:t>
      </w:r>
      <w:r>
        <w:rPr>
          <w:rFonts w:ascii="Georgia" w:eastAsia="Georgia" w:hAnsi="Georgia" w:cs="Georgia"/>
        </w:rPr>
        <w:t>Recognition of spiritual need → burden develops → small group begins to pray → humility and repentance deepen → seeking God’s presence intensifies → unity forms → expectant faith grows → obedience to known truth increases. This phase may last weeks, months, or years.</w:t>
      </w:r>
    </w:p>
    <w:p w14:paraId="28E6B025" w14:textId="77777777" w:rsidR="00A12FCA" w:rsidRDefault="00A12FCA">
      <w:pPr>
        <w:spacing w:after="200" w:line="360" w:lineRule="auto"/>
      </w:pPr>
      <w:r>
        <w:rPr>
          <w:rFonts w:ascii="Georgia" w:eastAsia="Georgia" w:hAnsi="Georgia" w:cs="Georgia"/>
          <w:b/>
          <w:bCs/>
        </w:rPr>
        <w:t xml:space="preserve">Phase 2 — Breakthrough: </w:t>
      </w:r>
      <w:r>
        <w:rPr>
          <w:rFonts w:ascii="Georgia" w:eastAsia="Georgia" w:hAnsi="Georgia" w:cs="Georgia"/>
        </w:rPr>
        <w:t>God sovereignly pours out His Spirit. The timing and manner are His alone. The breakthrough may be sudden and dramatic or gradual and deepening. Human preparation creates the conditions; divine sovereignty determines the timing.</w:t>
      </w:r>
    </w:p>
    <w:p w14:paraId="350043C0" w14:textId="77777777" w:rsidR="00A12FCA" w:rsidRDefault="00A12FCA">
      <w:pPr>
        <w:spacing w:after="200" w:line="360" w:lineRule="auto"/>
      </w:pPr>
      <w:r>
        <w:rPr>
          <w:rFonts w:ascii="Georgia" w:eastAsia="Georgia" w:hAnsi="Georgia" w:cs="Georgia"/>
          <w:b/>
          <w:bCs/>
        </w:rPr>
        <w:t xml:space="preserve">Phase 3 — Expansion: </w:t>
      </w:r>
      <w:r>
        <w:rPr>
          <w:rFonts w:ascii="Georgia" w:eastAsia="Georgia" w:hAnsi="Georgia" w:cs="Georgia"/>
        </w:rPr>
        <w:t>The Spirit’s work extends from the initial group outward: conversions multiply, character is transformed, social impact follows, missionary zeal is released, and the movement spreads geographically and demographically.</w:t>
      </w:r>
    </w:p>
    <w:p w14:paraId="6633DB17" w14:textId="77777777" w:rsidR="00A12FCA" w:rsidRDefault="00A12FCA">
      <w:pPr>
        <w:pStyle w:val="Heading2"/>
      </w:pPr>
      <w:bookmarkStart w:id="711" w:name="_Toc222245317"/>
      <w:bookmarkStart w:id="712" w:name="_Toc222245517"/>
      <w:bookmarkStart w:id="713" w:name="_Toc222245717"/>
      <w:bookmarkStart w:id="714" w:name="_Toc222245917"/>
      <w:bookmarkStart w:id="715" w:name="_Toc222246117"/>
      <w:bookmarkStart w:id="716" w:name="_Toc222246317"/>
      <w:bookmarkStart w:id="717" w:name="_Toc222246723"/>
      <w:r>
        <w:rPr>
          <w:rFonts w:ascii="Arial" w:eastAsia="Arial" w:hAnsi="Arial" w:cs="Arial"/>
          <w:b/>
          <w:bCs/>
          <w:sz w:val="28"/>
          <w:szCs w:val="28"/>
        </w:rPr>
        <w:t>9.4 Hindrances: What Blocks the Spirit’s Work</w:t>
      </w:r>
      <w:bookmarkEnd w:id="711"/>
      <w:bookmarkEnd w:id="712"/>
      <w:bookmarkEnd w:id="713"/>
      <w:bookmarkEnd w:id="714"/>
      <w:bookmarkEnd w:id="715"/>
      <w:bookmarkEnd w:id="716"/>
      <w:bookmarkEnd w:id="717"/>
    </w:p>
    <w:p w14:paraId="6E68DFFD" w14:textId="77777777" w:rsidR="00A12FCA" w:rsidRDefault="00A12FCA">
      <w:pPr>
        <w:spacing w:after="200" w:line="360" w:lineRule="auto"/>
      </w:pPr>
      <w:r>
        <w:rPr>
          <w:rFonts w:ascii="Georgia" w:eastAsia="Georgia" w:hAnsi="Georgia" w:cs="Georgia"/>
        </w:rPr>
        <w:t>The inverse of the seven conditions identifies seven hindrances, each with biblical warrant: unconfessed sin (Isaiah 59:2), pride and self-righteousness (James 4:6), unbelief (Mark 6:5–6), prayerlessness (James 4:2), division and disunity (Ephesians 4:30–31), worldliness and compromise (James 4:4), and quenching or grieving the Spirit (1 Thessalonians 5:19; Ephesians 4:30). Where these hindrances are present, the Spirit’s manifest activity diminishes — not because He is absent, but because His conditions are not met.</w:t>
      </w:r>
    </w:p>
    <w:p w14:paraId="4865D68F" w14:textId="77777777" w:rsidR="00A12FCA" w:rsidRDefault="00A12FCA">
      <w:pPr>
        <w:pStyle w:val="Heading2"/>
      </w:pPr>
      <w:bookmarkStart w:id="718" w:name="_Toc222245318"/>
      <w:bookmarkStart w:id="719" w:name="_Toc222245518"/>
      <w:bookmarkStart w:id="720" w:name="_Toc222245718"/>
      <w:bookmarkStart w:id="721" w:name="_Toc222245918"/>
      <w:bookmarkStart w:id="722" w:name="_Toc222246118"/>
      <w:bookmarkStart w:id="723" w:name="_Toc222246318"/>
      <w:bookmarkStart w:id="724" w:name="_Toc222246724"/>
      <w:r>
        <w:rPr>
          <w:rFonts w:ascii="Arial" w:eastAsia="Arial" w:hAnsi="Arial" w:cs="Arial"/>
          <w:b/>
          <w:bCs/>
          <w:sz w:val="28"/>
          <w:szCs w:val="28"/>
        </w:rPr>
        <w:lastRenderedPageBreak/>
        <w:t>9.5 The Central Finding Applied</w:t>
      </w:r>
      <w:bookmarkEnd w:id="718"/>
      <w:bookmarkEnd w:id="719"/>
      <w:bookmarkEnd w:id="720"/>
      <w:bookmarkEnd w:id="721"/>
      <w:bookmarkEnd w:id="722"/>
      <w:bookmarkEnd w:id="723"/>
      <w:bookmarkEnd w:id="724"/>
    </w:p>
    <w:p w14:paraId="05E50A4A" w14:textId="77777777" w:rsidR="00A12FCA" w:rsidRDefault="00A12FCA">
      <w:pPr>
        <w:spacing w:after="200" w:line="360" w:lineRule="auto"/>
      </w:pPr>
      <w:r>
        <w:rPr>
          <w:rFonts w:ascii="Georgia" w:eastAsia="Georgia" w:hAnsi="Georgia" w:cs="Georgia"/>
        </w:rPr>
        <w:t xml:space="preserve">The conditionality of the Spirit’s work is the interpretive key to the entire study. It explains why the Spirit moved powerfully in some periods and not others. It explains why some communities experience revival while others do not. It explains the medieval darkness (Chapter 13) and the Reformation restoration (Chapter 14). It explains why the modern era’s 644 million charismatic adherents represent the largest Spirit movement in history — because the conditions were met on a global scale. And it places the responsibility squarely where Scripture places it: “If my people … humble themselves, and pray … </w:t>
      </w:r>
      <w:r>
        <w:rPr>
          <w:rFonts w:ascii="Georgia" w:eastAsia="Georgia" w:hAnsi="Georgia" w:cs="Georgia"/>
          <w:i/>
          <w:iCs/>
        </w:rPr>
        <w:t>then</w:t>
      </w:r>
      <w:r>
        <w:rPr>
          <w:rFonts w:ascii="Georgia" w:eastAsia="Georgia" w:hAnsi="Georgia" w:cs="Georgia"/>
        </w:rPr>
        <w:t xml:space="preserve"> I will hear.” We cannot manufacture revival. We cannot control the Spirit’s timing. But we can prepare the soil and remove the hindrances. The seven conditions are not a formula but a pattern — God’s own pattern, validated across every period of the study.</w:t>
      </w:r>
    </w:p>
    <w:p w14:paraId="33E65766" w14:textId="77777777" w:rsidR="00A12FCA" w:rsidRDefault="00A12FCA">
      <w:pPr>
        <w:pStyle w:val="Heading1"/>
      </w:pPr>
      <w:bookmarkStart w:id="725" w:name="_Toc222245319"/>
      <w:bookmarkStart w:id="726" w:name="_Toc222245519"/>
      <w:bookmarkStart w:id="727" w:name="_Toc222245719"/>
      <w:bookmarkStart w:id="728" w:name="_Toc222245919"/>
      <w:bookmarkStart w:id="729" w:name="_Toc222246119"/>
      <w:bookmarkStart w:id="730" w:name="_Toc222246319"/>
      <w:bookmarkStart w:id="731" w:name="_Toc222246725"/>
      <w:r>
        <w:rPr>
          <w:rFonts w:ascii="Arial" w:eastAsia="Arial" w:hAnsi="Arial" w:cs="Arial"/>
          <w:b/>
          <w:bCs/>
          <w:sz w:val="32"/>
          <w:szCs w:val="32"/>
        </w:rPr>
        <w:t>Source Documents Referenced in Part 3</w:t>
      </w:r>
      <w:bookmarkEnd w:id="725"/>
      <w:bookmarkEnd w:id="726"/>
      <w:bookmarkEnd w:id="727"/>
      <w:bookmarkEnd w:id="728"/>
      <w:bookmarkEnd w:id="729"/>
      <w:bookmarkEnd w:id="730"/>
      <w:bookmarkEnd w:id="731"/>
    </w:p>
    <w:p w14:paraId="26B3C23E" w14:textId="77777777" w:rsidR="00A12FCA" w:rsidRDefault="00A12FCA">
      <w:pPr>
        <w:spacing w:after="120"/>
      </w:pPr>
    </w:p>
    <w:p w14:paraId="592F845C" w14:textId="77777777" w:rsidR="00A12FCA" w:rsidRDefault="00A12FCA">
      <w:pPr>
        <w:spacing w:after="200" w:line="360" w:lineRule="auto"/>
      </w:pPr>
      <w:r>
        <w:rPr>
          <w:rFonts w:ascii="Georgia" w:eastAsia="Georgia" w:hAnsi="Georgia" w:cs="Georgia"/>
        </w:rPr>
        <w:t>The following documents from the Framework A research collection were used as source material for this Part:</w:t>
      </w:r>
    </w:p>
    <w:p w14:paraId="0EF5B456" w14:textId="77777777" w:rsidR="00A12FCA" w:rsidRDefault="00A12FCA">
      <w:pPr>
        <w:spacing w:after="200" w:line="360" w:lineRule="auto"/>
      </w:pPr>
      <w:r>
        <w:rPr>
          <w:rFonts w:ascii="Georgia" w:eastAsia="Georgia" w:hAnsi="Georgia" w:cs="Georgia"/>
          <w:b/>
          <w:bCs/>
        </w:rPr>
        <w:t>spirit_purpose_role_comprehensive.md</w:t>
      </w:r>
      <w:r>
        <w:rPr>
          <w:rFonts w:ascii="Georgia" w:eastAsia="Georgia" w:hAnsi="Georgia" w:cs="Georgia"/>
        </w:rPr>
        <w:t xml:space="preserve"> — Primary source for Chapter 6. Comprehensive NT analysis of the Spirit’s purpose including the Paraclete Discourse, seven categories, 35 specific roles, and five foundational principles. 38KB, 1,199 lines.</w:t>
      </w:r>
    </w:p>
    <w:p w14:paraId="031404D6" w14:textId="77777777" w:rsidR="00A12FCA" w:rsidRDefault="00A12FCA">
      <w:pPr>
        <w:spacing w:after="200" w:line="360" w:lineRule="auto"/>
      </w:pPr>
      <w:r>
        <w:rPr>
          <w:rFonts w:ascii="Georgia" w:eastAsia="Georgia" w:hAnsi="Georgia" w:cs="Georgia"/>
          <w:b/>
          <w:bCs/>
        </w:rPr>
        <w:t>Holy_Spirit_Phenomena_Catalogue.docx</w:t>
      </w:r>
      <w:r>
        <w:rPr>
          <w:rFonts w:ascii="Georgia" w:eastAsia="Georgia" w:hAnsi="Georgia" w:cs="Georgia"/>
        </w:rPr>
        <w:t xml:space="preserve"> — Primary source for Chapter 8. Three tiers × six periods; 27 fruit qualities; cross-period evidence table; six absent biblical activities. ~7,000 words.</w:t>
      </w:r>
    </w:p>
    <w:p w14:paraId="320A450F" w14:textId="77777777" w:rsidR="00A12FCA" w:rsidRDefault="00A12FCA">
      <w:pPr>
        <w:spacing w:after="200" w:line="360" w:lineRule="auto"/>
      </w:pPr>
      <w:r>
        <w:rPr>
          <w:rFonts w:ascii="Georgia" w:eastAsia="Georgia" w:hAnsi="Georgia" w:cs="Georgia"/>
          <w:b/>
          <w:bCs/>
        </w:rPr>
        <w:t>spirit_manifestations_comprehensive_categorization.md</w:t>
      </w:r>
      <w:r>
        <w:rPr>
          <w:rFonts w:ascii="Georgia" w:eastAsia="Georgia" w:hAnsi="Georgia" w:cs="Georgia"/>
        </w:rPr>
        <w:t xml:space="preserve"> — Supporting source for Chapter 8. Three-tier framework development with historical revival data and evaluation methodology. 34KB.</w:t>
      </w:r>
    </w:p>
    <w:p w14:paraId="4F081695" w14:textId="77777777" w:rsidR="00A12FCA" w:rsidRDefault="00A12FCA">
      <w:pPr>
        <w:spacing w:after="200" w:line="360" w:lineRule="auto"/>
      </w:pPr>
      <w:r>
        <w:rPr>
          <w:rFonts w:ascii="Georgia" w:eastAsia="Georgia" w:hAnsi="Georgia" w:cs="Georgia"/>
          <w:b/>
          <w:bCs/>
        </w:rPr>
        <w:t>spirit_conditions_preparation_comprehensive.md</w:t>
      </w:r>
      <w:r>
        <w:rPr>
          <w:rFonts w:ascii="Georgia" w:eastAsia="Georgia" w:hAnsi="Georgia" w:cs="Georgia"/>
        </w:rPr>
        <w:t xml:space="preserve"> — Primary source for Chapter 9. The 2 Chronicles 7:14 blueprint, seven conditions with biblical and historical validation, preparation phases, and hindrances. 33KB.</w:t>
      </w:r>
    </w:p>
    <w:p w14:paraId="04574393" w14:textId="77777777" w:rsidR="00A12FCA" w:rsidRDefault="00A12FCA">
      <w:pPr>
        <w:spacing w:after="200" w:line="360" w:lineRule="auto"/>
      </w:pPr>
      <w:r>
        <w:rPr>
          <w:rFonts w:ascii="Georgia" w:eastAsia="Georgia" w:hAnsi="Georgia" w:cs="Georgia"/>
          <w:b/>
          <w:bCs/>
        </w:rPr>
        <w:lastRenderedPageBreak/>
        <w:t>Framework_A_Holy_Spirit_Study_v3.docx</w:t>
      </w:r>
      <w:r>
        <w:rPr>
          <w:rFonts w:ascii="Georgia" w:eastAsia="Georgia" w:hAnsi="Georgia" w:cs="Georgia"/>
        </w:rPr>
        <w:t xml:space="preserve"> — Master framework providing chapter descriptions, key findings to preserve, and gap analysis. Chapter 7 description provided the Acts episodes structure; Chapter 8 description provided the four-tier modern hierarchy and six absent activities.</w:t>
      </w:r>
    </w:p>
    <w:p w14:paraId="22C81208" w14:textId="77777777" w:rsidR="00A12FCA" w:rsidRDefault="00A12FCA">
      <w:pPr>
        <w:spacing w:after="200" w:line="360" w:lineRule="auto"/>
      </w:pPr>
      <w:r>
        <w:rPr>
          <w:rFonts w:ascii="Georgia" w:eastAsia="Georgia" w:hAnsi="Georgia" w:cs="Georgia"/>
          <w:b/>
          <w:bCs/>
        </w:rPr>
        <w:t>period3_church_fathers_findings.md</w:t>
      </w:r>
      <w:r>
        <w:rPr>
          <w:rFonts w:ascii="Georgia" w:eastAsia="Georgia" w:hAnsi="Georgia" w:cs="Georgia"/>
        </w:rPr>
        <w:t xml:space="preserve"> — Source for the finding that mass outpouring was not repeated post-apostolic (Section 7.7). Chronological progression from active gifts to cessation. 34KB.</w:t>
      </w:r>
    </w:p>
    <w:p w14:paraId="70687626" w14:textId="77777777" w:rsidR="00A12FCA" w:rsidRDefault="00A12FCA">
      <w:pPr>
        <w:spacing w:after="200" w:line="360" w:lineRule="auto"/>
      </w:pPr>
      <w:r>
        <w:rPr>
          <w:rFonts w:ascii="Georgia" w:eastAsia="Georgia" w:hAnsi="Georgia" w:cs="Georgia"/>
          <w:b/>
          <w:bCs/>
        </w:rPr>
        <w:t>period6_modern_pentecostal_findings.md</w:t>
      </w:r>
      <w:r>
        <w:rPr>
          <w:rFonts w:ascii="Georgia" w:eastAsia="Georgia" w:hAnsi="Georgia" w:cs="Georgia"/>
        </w:rPr>
        <w:t xml:space="preserve"> — Source for the analysis of modern tongues versus Acts 2 xenolalia (Section 8.3–8.4). Original Phase 1 findings retained for comparison.</w:t>
      </w:r>
    </w:p>
    <w:p w14:paraId="72898750" w14:textId="77777777" w:rsidR="00A12FCA" w:rsidRDefault="00A12FCA">
      <w:pPr>
        <w:spacing w:after="200" w:line="360" w:lineRule="auto"/>
      </w:pPr>
      <w:r>
        <w:rPr>
          <w:rFonts w:ascii="Georgia" w:eastAsia="Georgia" w:hAnsi="Georgia" w:cs="Georgia"/>
          <w:b/>
          <w:bCs/>
        </w:rPr>
        <w:t>versus_of_spirit_and_related_words_-_new_testament_-_revised.md</w:t>
      </w:r>
      <w:r>
        <w:rPr>
          <w:rFonts w:ascii="Georgia" w:eastAsia="Georgia" w:hAnsi="Georgia" w:cs="Georgia"/>
        </w:rPr>
        <w:t xml:space="preserve"> — Raw NT verse data for all Acts Spirit references. Supporting data for Chapter 7.</w:t>
      </w:r>
    </w:p>
    <w:p w14:paraId="2118FD7A" w14:textId="77777777" w:rsidR="00A12FCA" w:rsidRDefault="00A12FCA">
      <w:pPr>
        <w:spacing w:after="200" w:line="360" w:lineRule="auto"/>
      </w:pPr>
      <w:r>
        <w:rPr>
          <w:rFonts w:ascii="Georgia" w:eastAsia="Georgia" w:hAnsi="Georgia" w:cs="Georgia"/>
          <w:b/>
          <w:bCs/>
        </w:rPr>
        <w:t>Executive_Summary_FINAL.docx</w:t>
      </w:r>
      <w:r>
        <w:rPr>
          <w:rFonts w:ascii="Georgia" w:eastAsia="Georgia" w:hAnsi="Georgia" w:cs="Georgia"/>
        </w:rPr>
        <w:t xml:space="preserve"> — Validated summary providing the four Acts episodes descriptions and the Church Fathers trajectory. Referenced for Chapter 7.</w:t>
      </w:r>
    </w:p>
    <w:p w14:paraId="706ED049" w14:textId="56C0FD12" w:rsidR="00A12FCA" w:rsidRDefault="00A12FCA">
      <w:r>
        <w:br w:type="page"/>
      </w:r>
    </w:p>
    <w:p w14:paraId="1DD1E170" w14:textId="77777777" w:rsidR="00A12FCA" w:rsidRDefault="00A12FCA" w:rsidP="003C6531">
      <w:pPr>
        <w:pStyle w:val="Heading1"/>
      </w:pPr>
      <w:bookmarkStart w:id="732" w:name="_Toc222246726"/>
      <w:r>
        <w:rPr>
          <w:rFonts w:eastAsia="Arial"/>
        </w:rPr>
        <w:lastRenderedPageBreak/>
        <w:t>PART 4: THE SPIRIT IN HISTORY — 5,000 YEARS</w:t>
      </w:r>
      <w:bookmarkEnd w:id="732"/>
    </w:p>
    <w:p w14:paraId="17C24D3F" w14:textId="77777777" w:rsidR="00A12FCA" w:rsidRDefault="00A12FCA">
      <w:pPr>
        <w:spacing w:after="80"/>
        <w:jc w:val="center"/>
      </w:pPr>
      <w:r>
        <w:rPr>
          <w:rFonts w:ascii="Arial" w:eastAsia="Arial" w:hAnsi="Arial" w:cs="Arial"/>
        </w:rPr>
        <w:t>Chapters 10–15</w:t>
      </w:r>
    </w:p>
    <w:p w14:paraId="141A2F46" w14:textId="77777777" w:rsidR="00A12FCA" w:rsidRDefault="00A12FCA">
      <w:pPr>
        <w:spacing w:after="600"/>
      </w:pPr>
    </w:p>
    <w:p w14:paraId="0518A7A9" w14:textId="77777777" w:rsidR="00A12FCA" w:rsidRDefault="00A12FCA">
      <w:pPr>
        <w:pStyle w:val="Heading1"/>
      </w:pPr>
      <w:bookmarkStart w:id="733" w:name="_Toc222245320"/>
      <w:bookmarkStart w:id="734" w:name="_Toc222245520"/>
      <w:bookmarkStart w:id="735" w:name="_Toc222245720"/>
      <w:bookmarkStart w:id="736" w:name="_Toc222245920"/>
      <w:bookmarkStart w:id="737" w:name="_Toc222246120"/>
      <w:bookmarkStart w:id="738" w:name="_Toc222246320"/>
      <w:bookmarkStart w:id="739" w:name="_Toc222246727"/>
      <w:r>
        <w:rPr>
          <w:rFonts w:ascii="Arial" w:eastAsia="Arial" w:hAnsi="Arial" w:cs="Arial"/>
          <w:b/>
          <w:bCs/>
          <w:sz w:val="32"/>
          <w:szCs w:val="32"/>
        </w:rPr>
        <w:t>Chapter 10: Ancient Near East and Old Testament Era (3000–500 BC)</w:t>
      </w:r>
      <w:bookmarkEnd w:id="733"/>
      <w:bookmarkEnd w:id="734"/>
      <w:bookmarkEnd w:id="735"/>
      <w:bookmarkEnd w:id="736"/>
      <w:bookmarkEnd w:id="737"/>
      <w:bookmarkEnd w:id="738"/>
      <w:bookmarkEnd w:id="739"/>
    </w:p>
    <w:p w14:paraId="1DE4B851" w14:textId="77777777" w:rsidR="00A12FCA" w:rsidRDefault="00A12FCA">
      <w:pPr>
        <w:spacing w:after="120"/>
      </w:pPr>
    </w:p>
    <w:p w14:paraId="6A7FBE8F" w14:textId="77777777" w:rsidR="00A12FCA" w:rsidRDefault="00A12FCA">
      <w:pPr>
        <w:pStyle w:val="Heading2"/>
      </w:pPr>
      <w:bookmarkStart w:id="740" w:name="_Toc222245321"/>
      <w:bookmarkStart w:id="741" w:name="_Toc222245521"/>
      <w:bookmarkStart w:id="742" w:name="_Toc222245721"/>
      <w:bookmarkStart w:id="743" w:name="_Toc222245921"/>
      <w:bookmarkStart w:id="744" w:name="_Toc222246121"/>
      <w:bookmarkStart w:id="745" w:name="_Toc222246321"/>
      <w:bookmarkStart w:id="746" w:name="_Toc222246728"/>
      <w:r>
        <w:rPr>
          <w:rFonts w:ascii="Arial" w:eastAsia="Arial" w:hAnsi="Arial" w:cs="Arial"/>
          <w:b/>
          <w:bCs/>
          <w:sz w:val="28"/>
          <w:szCs w:val="28"/>
        </w:rPr>
        <w:t>10.1 The Baseline Period</w:t>
      </w:r>
      <w:bookmarkEnd w:id="740"/>
      <w:bookmarkEnd w:id="741"/>
      <w:bookmarkEnd w:id="742"/>
      <w:bookmarkEnd w:id="743"/>
      <w:bookmarkEnd w:id="744"/>
      <w:bookmarkEnd w:id="745"/>
      <w:bookmarkEnd w:id="746"/>
    </w:p>
    <w:p w14:paraId="41BE6A90" w14:textId="77777777" w:rsidR="00A12FCA" w:rsidRDefault="00A12FCA">
      <w:pPr>
        <w:spacing w:after="200" w:line="360" w:lineRule="auto"/>
      </w:pPr>
      <w:r>
        <w:rPr>
          <w:rFonts w:ascii="Georgia" w:eastAsia="Georgia" w:hAnsi="Georgia" w:cs="Georgia"/>
        </w:rPr>
        <w:t xml:space="preserve">This chapter establishes the baseline against which all later periods are measured. How did the Spirit work in the earliest recorded period of human history? What patterns were set? What was present, and — critically — what was absent? The primary sources for this chapter are </w:t>
      </w:r>
      <w:r>
        <w:rPr>
          <w:rFonts w:ascii="Georgia" w:eastAsia="Georgia" w:hAnsi="Georgia" w:cs="Georgia"/>
          <w:i/>
          <w:iCs/>
        </w:rPr>
        <w:t>period1_ane_findings.md</w:t>
      </w:r>
      <w:r>
        <w:rPr>
          <w:rFonts w:ascii="Georgia" w:eastAsia="Georgia" w:hAnsi="Georgia" w:cs="Georgia"/>
        </w:rPr>
        <w:t xml:space="preserve"> (29KB) and </w:t>
      </w:r>
      <w:r>
        <w:rPr>
          <w:rFonts w:ascii="Georgia" w:eastAsia="Georgia" w:hAnsi="Georgia" w:cs="Georgia"/>
          <w:i/>
          <w:iCs/>
        </w:rPr>
        <w:t>Spirit_Categorization_Complete.docx</w:t>
      </w:r>
      <w:r>
        <w:rPr>
          <w:rFonts w:ascii="Georgia" w:eastAsia="Georgia" w:hAnsi="Georgia" w:cs="Georgia"/>
        </w:rPr>
        <w:t>, drawing on both biblical evidence and ancient Near Eastern comparative material.</w:t>
      </w:r>
    </w:p>
    <w:p w14:paraId="410ADE65" w14:textId="77777777" w:rsidR="00A12FCA" w:rsidRDefault="00A12FCA">
      <w:pPr>
        <w:pStyle w:val="Heading2"/>
      </w:pPr>
      <w:bookmarkStart w:id="747" w:name="_Toc222245322"/>
      <w:bookmarkStart w:id="748" w:name="_Toc222245522"/>
      <w:bookmarkStart w:id="749" w:name="_Toc222245722"/>
      <w:bookmarkStart w:id="750" w:name="_Toc222245922"/>
      <w:bookmarkStart w:id="751" w:name="_Toc222246122"/>
      <w:bookmarkStart w:id="752" w:name="_Toc222246322"/>
      <w:bookmarkStart w:id="753" w:name="_Toc222246729"/>
      <w:r>
        <w:rPr>
          <w:rFonts w:ascii="Arial" w:eastAsia="Arial" w:hAnsi="Arial" w:cs="Arial"/>
          <w:b/>
          <w:bCs/>
          <w:sz w:val="28"/>
          <w:szCs w:val="28"/>
        </w:rPr>
        <w:t>10.2 Spirit Activity in the Ancient Near East</w:t>
      </w:r>
      <w:bookmarkEnd w:id="747"/>
      <w:bookmarkEnd w:id="748"/>
      <w:bookmarkEnd w:id="749"/>
      <w:bookmarkEnd w:id="750"/>
      <w:bookmarkEnd w:id="751"/>
      <w:bookmarkEnd w:id="752"/>
      <w:bookmarkEnd w:id="753"/>
    </w:p>
    <w:p w14:paraId="5902987D" w14:textId="77777777" w:rsidR="00A12FCA" w:rsidRDefault="00A12FCA">
      <w:pPr>
        <w:spacing w:after="200" w:line="360" w:lineRule="auto"/>
      </w:pPr>
      <w:r>
        <w:rPr>
          <w:rFonts w:ascii="Georgia" w:eastAsia="Georgia" w:hAnsi="Georgia" w:cs="Georgia"/>
        </w:rPr>
        <w:t>The Hebrew understanding of divine spirit did not exist in a vacuum. Mesopotamian sources from Mari (18th century BC) and Nineveh (7th century BC) document prophetic possession phenomena remarkably similar to biblical patterns: ecstatic states, auditory and visual revelations, messages from the divine to kings, and both male and female prophets. The Mari Letters record women and men who entered altered states and delivered messages from the deity Dagan to the king of Mari. Assyrian prophecy tablets from Nineveh record oracles delivered to the king in similar fashion.</w:t>
      </w:r>
    </w:p>
    <w:p w14:paraId="53A0DE68" w14:textId="77777777" w:rsidR="00A12FCA" w:rsidRDefault="00A12FCA">
      <w:pPr>
        <w:spacing w:after="200" w:line="360" w:lineRule="auto"/>
      </w:pPr>
      <w:r>
        <w:rPr>
          <w:rFonts w:ascii="Georgia" w:eastAsia="Georgia" w:hAnsi="Georgia" w:cs="Georgia"/>
        </w:rPr>
        <w:t xml:space="preserve">The parallels are instructive: across the ancient Near East, divine spirit worked through </w:t>
      </w:r>
      <w:r>
        <w:rPr>
          <w:rFonts w:ascii="Georgia" w:eastAsia="Georgia" w:hAnsi="Georgia" w:cs="Georgia"/>
          <w:i/>
          <w:iCs/>
        </w:rPr>
        <w:t>individuals</w:t>
      </w:r>
      <w:r>
        <w:rPr>
          <w:rFonts w:ascii="Georgia" w:eastAsia="Georgia" w:hAnsi="Georgia" w:cs="Georgia"/>
        </w:rPr>
        <w:t xml:space="preserve"> for </w:t>
      </w:r>
      <w:r>
        <w:rPr>
          <w:rFonts w:ascii="Georgia" w:eastAsia="Georgia" w:hAnsi="Georgia" w:cs="Georgia"/>
          <w:i/>
          <w:iCs/>
        </w:rPr>
        <w:t>specific tasks</w:t>
      </w:r>
      <w:r>
        <w:rPr>
          <w:rFonts w:ascii="Georgia" w:eastAsia="Georgia" w:hAnsi="Georgia" w:cs="Georgia"/>
        </w:rPr>
        <w:t xml:space="preserve"> — particularly prophetic speech. What distinguishes the Hebrew understanding is threefold: Israel’s Spirit proceeds from </w:t>
      </w:r>
      <w:r>
        <w:rPr>
          <w:rFonts w:ascii="Georgia" w:eastAsia="Georgia" w:hAnsi="Georgia" w:cs="Georgia"/>
          <w:i/>
          <w:iCs/>
        </w:rPr>
        <w:t>one</w:t>
      </w:r>
      <w:r>
        <w:rPr>
          <w:rFonts w:ascii="Georgia" w:eastAsia="Georgia" w:hAnsi="Georgia" w:cs="Georgia"/>
        </w:rPr>
        <w:t xml:space="preserve"> sovereign God (not a pantheon), the Spirit’s work is associated with </w:t>
      </w:r>
      <w:r>
        <w:rPr>
          <w:rFonts w:ascii="Georgia" w:eastAsia="Georgia" w:hAnsi="Georgia" w:cs="Georgia"/>
          <w:i/>
          <w:iCs/>
        </w:rPr>
        <w:t>moral character</w:t>
      </w:r>
      <w:r>
        <w:rPr>
          <w:rFonts w:ascii="Georgia" w:eastAsia="Georgia" w:hAnsi="Georgia" w:cs="Georgia"/>
        </w:rPr>
        <w:t xml:space="preserve"> and covenant faithfulness (not merely power or information), and the Hebrew prophets anticipated a </w:t>
      </w:r>
      <w:r>
        <w:rPr>
          <w:rFonts w:ascii="Georgia" w:eastAsia="Georgia" w:hAnsi="Georgia" w:cs="Georgia"/>
          <w:i/>
          <w:iCs/>
        </w:rPr>
        <w:t>universal future outpouring</w:t>
      </w:r>
      <w:r>
        <w:rPr>
          <w:rFonts w:ascii="Georgia" w:eastAsia="Georgia" w:hAnsi="Georgia" w:cs="Georgia"/>
        </w:rPr>
        <w:t xml:space="preserve"> that has no parallel anywhere in the ancient Near East. Joel 2:28–29’s promise of the Spirit “on all flesh” </w:t>
      </w:r>
      <w:r>
        <w:rPr>
          <w:rFonts w:ascii="Georgia" w:eastAsia="Georgia" w:hAnsi="Georgia" w:cs="Georgia"/>
        </w:rPr>
        <w:lastRenderedPageBreak/>
        <w:t>was revolutionary precisely because it had never happened and was never expected in any surrounding culture.</w:t>
      </w:r>
    </w:p>
    <w:p w14:paraId="5D81244E" w14:textId="77777777" w:rsidR="00A12FCA" w:rsidRDefault="00A12FCA">
      <w:pPr>
        <w:pStyle w:val="Heading2"/>
      </w:pPr>
      <w:bookmarkStart w:id="754" w:name="_Toc222245323"/>
      <w:bookmarkStart w:id="755" w:name="_Toc222245523"/>
      <w:bookmarkStart w:id="756" w:name="_Toc222245723"/>
      <w:bookmarkStart w:id="757" w:name="_Toc222245923"/>
      <w:bookmarkStart w:id="758" w:name="_Toc222246123"/>
      <w:bookmarkStart w:id="759" w:name="_Toc222246323"/>
      <w:bookmarkStart w:id="760" w:name="_Toc222246730"/>
      <w:r>
        <w:rPr>
          <w:rFonts w:ascii="Arial" w:eastAsia="Arial" w:hAnsi="Arial" w:cs="Arial"/>
          <w:b/>
          <w:bCs/>
          <w:sz w:val="28"/>
          <w:szCs w:val="28"/>
        </w:rPr>
        <w:t>10.3 The Old Testament Pattern</w:t>
      </w:r>
      <w:bookmarkEnd w:id="754"/>
      <w:bookmarkEnd w:id="755"/>
      <w:bookmarkEnd w:id="756"/>
      <w:bookmarkEnd w:id="757"/>
      <w:bookmarkEnd w:id="758"/>
      <w:bookmarkEnd w:id="759"/>
      <w:bookmarkEnd w:id="760"/>
    </w:p>
    <w:p w14:paraId="3E5AAD16" w14:textId="77777777" w:rsidR="00A12FCA" w:rsidRDefault="00A12FCA">
      <w:pPr>
        <w:spacing w:after="200" w:line="360" w:lineRule="auto"/>
      </w:pPr>
      <w:r>
        <w:rPr>
          <w:rFonts w:ascii="Georgia" w:eastAsia="Georgia" w:hAnsi="Georgia" w:cs="Georgia"/>
        </w:rPr>
        <w:t xml:space="preserve">The Old Testament Spirit pattern was established in Part 1 (Chapters 2–3) and is summarised here as the historical baseline. The Spirit worked through individuals for specific purposes: empowering judges for military deliverance (Othniel, Gideon, Samson, Jephthah), anointing kings for rule (Saul, David), inspiring prophets for speech (Samuel, Elijah, Isaiah), and enabling craftsmen for skill (Bezalel). The Spirit came </w:t>
      </w:r>
      <w:r>
        <w:rPr>
          <w:rFonts w:ascii="Georgia" w:eastAsia="Georgia" w:hAnsi="Georgia" w:cs="Georgia"/>
          <w:i/>
          <w:iCs/>
        </w:rPr>
        <w:t>upon</w:t>
      </w:r>
      <w:r>
        <w:rPr>
          <w:rFonts w:ascii="Georgia" w:eastAsia="Georgia" w:hAnsi="Georgia" w:cs="Georgia"/>
        </w:rPr>
        <w:t xml:space="preserve"> individuals (Hebrew </w:t>
      </w:r>
      <w:r>
        <w:rPr>
          <w:rFonts w:ascii="Georgia" w:eastAsia="Georgia" w:hAnsi="Georgia" w:cs="Georgia"/>
          <w:i/>
          <w:iCs/>
        </w:rPr>
        <w:t>ʿal</w:t>
      </w:r>
      <w:r>
        <w:rPr>
          <w:rFonts w:ascii="Georgia" w:eastAsia="Georgia" w:hAnsi="Georgia" w:cs="Georgia"/>
        </w:rPr>
        <w:t>), was task-specific, selective, and often temporary and removable.</w:t>
      </w:r>
    </w:p>
    <w:p w14:paraId="37AEFC49" w14:textId="77777777" w:rsidR="00A12FCA" w:rsidRDefault="00A12FCA">
      <w:pPr>
        <w:pStyle w:val="Heading2"/>
      </w:pPr>
      <w:bookmarkStart w:id="761" w:name="_Toc222245324"/>
      <w:bookmarkStart w:id="762" w:name="_Toc222245524"/>
      <w:bookmarkStart w:id="763" w:name="_Toc222245724"/>
      <w:bookmarkStart w:id="764" w:name="_Toc222245924"/>
      <w:bookmarkStart w:id="765" w:name="_Toc222246124"/>
      <w:bookmarkStart w:id="766" w:name="_Toc222246324"/>
      <w:bookmarkStart w:id="767" w:name="_Toc222246731"/>
      <w:r>
        <w:rPr>
          <w:rFonts w:ascii="Arial" w:eastAsia="Arial" w:hAnsi="Arial" w:cs="Arial"/>
          <w:b/>
          <w:bCs/>
          <w:sz w:val="28"/>
          <w:szCs w:val="28"/>
        </w:rPr>
        <w:t>10.4 The Critical Distinction: Individual versus Mass</w:t>
      </w:r>
      <w:bookmarkEnd w:id="761"/>
      <w:bookmarkEnd w:id="762"/>
      <w:bookmarkEnd w:id="763"/>
      <w:bookmarkEnd w:id="764"/>
      <w:bookmarkEnd w:id="765"/>
      <w:bookmarkEnd w:id="766"/>
      <w:bookmarkEnd w:id="767"/>
    </w:p>
    <w:p w14:paraId="4F114772" w14:textId="77777777" w:rsidR="00A12FCA" w:rsidRDefault="00A12FCA">
      <w:pPr>
        <w:spacing w:after="200" w:line="360" w:lineRule="auto"/>
      </w:pPr>
      <w:r>
        <w:rPr>
          <w:rFonts w:ascii="Georgia" w:eastAsia="Georgia" w:hAnsi="Georgia" w:cs="Georgia"/>
          <w:b/>
          <w:bCs/>
        </w:rPr>
        <w:t>The defining finding for this period:</w:t>
      </w:r>
      <w:r>
        <w:rPr>
          <w:rFonts w:ascii="Georgia" w:eastAsia="Georgia" w:hAnsi="Georgia" w:cs="Georgia"/>
        </w:rPr>
        <w:t xml:space="preserve"> there is no evidence — biblical or extra-biblical — of mass corporate outpouring at any point in the Ancient Near East or Old Testament era. Even the episode of the seventy elders in Numbers 11:25 was temporary (“they prophesied, but they did not continue”) and involved a select group, not the entire community. Moses’ wish that “all the LORD’s people were prophets” (Numbers 11:29) confirms that they were not. Joel’s prophecy was a promise precisely because it described something that had never occurred.</w:t>
      </w:r>
    </w:p>
    <w:p w14:paraId="64EED2D4" w14:textId="77777777" w:rsidR="00A12FCA" w:rsidRDefault="00A12FCA">
      <w:pPr>
        <w:spacing w:after="200" w:line="360" w:lineRule="auto"/>
      </w:pPr>
      <w:r>
        <w:rPr>
          <w:rFonts w:ascii="Georgia" w:eastAsia="Georgia" w:hAnsi="Georgia" w:cs="Georgia"/>
        </w:rPr>
        <w:t xml:space="preserve">This distinction — individual empowerment versus mass corporate outpouring — becomes the interpretive grid for every subsequent period. Every later claim of Spirit activity can be evaluated against this baseline: does it represent individual gifting (the ancient pattern) or corporate outpouring (the Acts 2 innovation)? (Source: </w:t>
      </w:r>
      <w:r>
        <w:rPr>
          <w:rFonts w:ascii="Georgia" w:eastAsia="Georgia" w:hAnsi="Georgia" w:cs="Georgia"/>
          <w:i/>
          <w:iCs/>
        </w:rPr>
        <w:t>period1_ane_findings.md</w:t>
      </w:r>
      <w:r>
        <w:rPr>
          <w:rFonts w:ascii="Georgia" w:eastAsia="Georgia" w:hAnsi="Georgia" w:cs="Georgia"/>
        </w:rPr>
        <w:t>, Sections F–H.)</w:t>
      </w:r>
    </w:p>
    <w:p w14:paraId="5A7D730C" w14:textId="77777777" w:rsidR="00A12FCA" w:rsidRDefault="00A12FCA">
      <w:pPr>
        <w:pStyle w:val="Heading1"/>
      </w:pPr>
      <w:bookmarkStart w:id="768" w:name="_Toc222245325"/>
      <w:bookmarkStart w:id="769" w:name="_Toc222245525"/>
      <w:bookmarkStart w:id="770" w:name="_Toc222245725"/>
      <w:bookmarkStart w:id="771" w:name="_Toc222245925"/>
      <w:bookmarkStart w:id="772" w:name="_Toc222246125"/>
      <w:bookmarkStart w:id="773" w:name="_Toc222246325"/>
      <w:bookmarkStart w:id="774" w:name="_Toc222246732"/>
      <w:r>
        <w:rPr>
          <w:rFonts w:ascii="Arial" w:eastAsia="Arial" w:hAnsi="Arial" w:cs="Arial"/>
          <w:b/>
          <w:bCs/>
          <w:sz w:val="32"/>
          <w:szCs w:val="32"/>
        </w:rPr>
        <w:t>Chapter 11: Second Temple Period (500 BC–30 AD)</w:t>
      </w:r>
      <w:bookmarkEnd w:id="768"/>
      <w:bookmarkEnd w:id="769"/>
      <w:bookmarkEnd w:id="770"/>
      <w:bookmarkEnd w:id="771"/>
      <w:bookmarkEnd w:id="772"/>
      <w:bookmarkEnd w:id="773"/>
      <w:bookmarkEnd w:id="774"/>
    </w:p>
    <w:p w14:paraId="19B36961" w14:textId="77777777" w:rsidR="00A12FCA" w:rsidRDefault="00A12FCA">
      <w:pPr>
        <w:spacing w:after="120"/>
      </w:pPr>
    </w:p>
    <w:p w14:paraId="12DE75CC" w14:textId="77777777" w:rsidR="00A12FCA" w:rsidRDefault="00A12FCA">
      <w:pPr>
        <w:pStyle w:val="Heading2"/>
      </w:pPr>
      <w:bookmarkStart w:id="775" w:name="_Toc222245326"/>
      <w:bookmarkStart w:id="776" w:name="_Toc222245526"/>
      <w:bookmarkStart w:id="777" w:name="_Toc222245726"/>
      <w:bookmarkStart w:id="778" w:name="_Toc222245926"/>
      <w:bookmarkStart w:id="779" w:name="_Toc222246126"/>
      <w:bookmarkStart w:id="780" w:name="_Toc222246326"/>
      <w:bookmarkStart w:id="781" w:name="_Toc222246733"/>
      <w:r>
        <w:rPr>
          <w:rFonts w:ascii="Arial" w:eastAsia="Arial" w:hAnsi="Arial" w:cs="Arial"/>
          <w:b/>
          <w:bCs/>
          <w:sz w:val="28"/>
          <w:szCs w:val="28"/>
        </w:rPr>
        <w:t>11.1 The Era of Silence and Longing</w:t>
      </w:r>
      <w:bookmarkEnd w:id="775"/>
      <w:bookmarkEnd w:id="776"/>
      <w:bookmarkEnd w:id="777"/>
      <w:bookmarkEnd w:id="778"/>
      <w:bookmarkEnd w:id="779"/>
      <w:bookmarkEnd w:id="780"/>
      <w:bookmarkEnd w:id="781"/>
    </w:p>
    <w:p w14:paraId="7B59D87D" w14:textId="77777777" w:rsidR="00A12FCA" w:rsidRDefault="00A12FCA">
      <w:pPr>
        <w:spacing w:after="200" w:line="360" w:lineRule="auto"/>
      </w:pPr>
      <w:r>
        <w:rPr>
          <w:rFonts w:ascii="Georgia" w:eastAsia="Georgia" w:hAnsi="Georgia" w:cs="Georgia"/>
        </w:rPr>
        <w:t xml:space="preserve">The Second Temple period represents approximately 530 years between the last Old Testament prophets and the coming of Christ. It is characterised by the </w:t>
      </w:r>
      <w:r>
        <w:rPr>
          <w:rFonts w:ascii="Georgia" w:eastAsia="Georgia" w:hAnsi="Georgia" w:cs="Georgia"/>
          <w:i/>
          <w:iCs/>
        </w:rPr>
        <w:t>absence</w:t>
      </w:r>
      <w:r>
        <w:rPr>
          <w:rFonts w:ascii="Georgia" w:eastAsia="Georgia" w:hAnsi="Georgia" w:cs="Georgia"/>
        </w:rPr>
        <w:t xml:space="preserve"> of the Spirit’s prophetic activity and a deep </w:t>
      </w:r>
      <w:r>
        <w:rPr>
          <w:rFonts w:ascii="Georgia" w:eastAsia="Georgia" w:hAnsi="Georgia" w:cs="Georgia"/>
          <w:i/>
          <w:iCs/>
        </w:rPr>
        <w:t>longing</w:t>
      </w:r>
      <w:r>
        <w:rPr>
          <w:rFonts w:ascii="Georgia" w:eastAsia="Georgia" w:hAnsi="Georgia" w:cs="Georgia"/>
        </w:rPr>
        <w:t xml:space="preserve"> for its return. The primary source for this chapter is </w:t>
      </w:r>
      <w:r>
        <w:rPr>
          <w:rFonts w:ascii="Georgia" w:eastAsia="Georgia" w:hAnsi="Georgia" w:cs="Georgia"/>
          <w:i/>
          <w:iCs/>
        </w:rPr>
        <w:t>period2_second_temple_findings.md</w:t>
      </w:r>
      <w:r>
        <w:rPr>
          <w:rFonts w:ascii="Georgia" w:eastAsia="Georgia" w:hAnsi="Georgia" w:cs="Georgia"/>
        </w:rPr>
        <w:t xml:space="preserve"> (25KB).</w:t>
      </w:r>
    </w:p>
    <w:p w14:paraId="40D33B41" w14:textId="77777777" w:rsidR="00A12FCA" w:rsidRDefault="00A12FCA">
      <w:pPr>
        <w:pStyle w:val="Heading2"/>
      </w:pPr>
      <w:bookmarkStart w:id="782" w:name="_Toc222245327"/>
      <w:bookmarkStart w:id="783" w:name="_Toc222245527"/>
      <w:bookmarkStart w:id="784" w:name="_Toc222245727"/>
      <w:bookmarkStart w:id="785" w:name="_Toc222245927"/>
      <w:bookmarkStart w:id="786" w:name="_Toc222246127"/>
      <w:bookmarkStart w:id="787" w:name="_Toc222246327"/>
      <w:bookmarkStart w:id="788" w:name="_Toc222246734"/>
      <w:r>
        <w:rPr>
          <w:rFonts w:ascii="Arial" w:eastAsia="Arial" w:hAnsi="Arial" w:cs="Arial"/>
          <w:b/>
          <w:bCs/>
          <w:sz w:val="28"/>
          <w:szCs w:val="28"/>
        </w:rPr>
        <w:lastRenderedPageBreak/>
        <w:t>11.2 The Cessation of Prophetic Spirit</w:t>
      </w:r>
      <w:bookmarkEnd w:id="782"/>
      <w:bookmarkEnd w:id="783"/>
      <w:bookmarkEnd w:id="784"/>
      <w:bookmarkEnd w:id="785"/>
      <w:bookmarkEnd w:id="786"/>
      <w:bookmarkEnd w:id="787"/>
      <w:bookmarkEnd w:id="788"/>
    </w:p>
    <w:p w14:paraId="02951298" w14:textId="77777777" w:rsidR="00A12FCA" w:rsidRDefault="00A12FCA">
      <w:pPr>
        <w:spacing w:after="200" w:line="360" w:lineRule="auto"/>
      </w:pPr>
      <w:r>
        <w:rPr>
          <w:rFonts w:ascii="Georgia" w:eastAsia="Georgia" w:hAnsi="Georgia" w:cs="Georgia"/>
        </w:rPr>
        <w:t xml:space="preserve">Rabbinic tradition is explicit: the Spirit of prophecy ceased with the last prophets — Haggai, Zechariah, and Malachi. The Tosefta Sotah 13:2 records: “When the last prophets died, the Holy Spirit ceased from Israel.” The </w:t>
      </w:r>
      <w:r>
        <w:rPr>
          <w:rFonts w:ascii="Georgia" w:eastAsia="Georgia" w:hAnsi="Georgia" w:cs="Georgia"/>
          <w:i/>
          <w:iCs/>
        </w:rPr>
        <w:t>Bat Kol</w:t>
      </w:r>
      <w:r>
        <w:rPr>
          <w:rFonts w:ascii="Georgia" w:eastAsia="Georgia" w:hAnsi="Georgia" w:cs="Georgia"/>
        </w:rPr>
        <w:t xml:space="preserve"> (“daughter of a voice”) was recognised as an inferior substitute — a faint echo rather than the full prophetic voice. Torah study gradually replaced prophetic utterance as the primary mode of divine communication.</w:t>
      </w:r>
    </w:p>
    <w:p w14:paraId="2BF70CDD" w14:textId="77777777" w:rsidR="00A12FCA" w:rsidRDefault="00A12FCA">
      <w:pPr>
        <w:spacing w:after="200" w:line="360" w:lineRule="auto"/>
      </w:pPr>
      <w:r>
        <w:rPr>
          <w:rFonts w:ascii="Georgia" w:eastAsia="Georgia" w:hAnsi="Georgia" w:cs="Georgia"/>
        </w:rPr>
        <w:t>The prophet Malachi’s closing chapters provide the context for this withdrawal: Israel was mistreating wives, intermarrying with pagans, withholding tithes, offering defective sacrifices, and declaring it “vain to serve God” (Malachi 2–3). The conditions for Spirit withdrawal — documented in the biblical patterns analysed in Chapter 9 — were fully present.</w:t>
      </w:r>
    </w:p>
    <w:p w14:paraId="3FB5443E" w14:textId="77777777" w:rsidR="00A12FCA" w:rsidRDefault="00A12FCA">
      <w:pPr>
        <w:pStyle w:val="Heading2"/>
      </w:pPr>
      <w:bookmarkStart w:id="789" w:name="_Toc222245328"/>
      <w:bookmarkStart w:id="790" w:name="_Toc222245528"/>
      <w:bookmarkStart w:id="791" w:name="_Toc222245728"/>
      <w:bookmarkStart w:id="792" w:name="_Toc222245928"/>
      <w:bookmarkStart w:id="793" w:name="_Toc222246128"/>
      <w:bookmarkStart w:id="794" w:name="_Toc222246328"/>
      <w:bookmarkStart w:id="795" w:name="_Toc222246735"/>
      <w:r>
        <w:rPr>
          <w:rFonts w:ascii="Arial" w:eastAsia="Arial" w:hAnsi="Arial" w:cs="Arial"/>
          <w:b/>
          <w:bCs/>
          <w:sz w:val="28"/>
          <w:szCs w:val="28"/>
        </w:rPr>
        <w:t>11.3 Expectation and Hope</w:t>
      </w:r>
      <w:bookmarkEnd w:id="789"/>
      <w:bookmarkEnd w:id="790"/>
      <w:bookmarkEnd w:id="791"/>
      <w:bookmarkEnd w:id="792"/>
      <w:bookmarkEnd w:id="793"/>
      <w:bookmarkEnd w:id="794"/>
      <w:bookmarkEnd w:id="795"/>
    </w:p>
    <w:p w14:paraId="2807D3B8" w14:textId="77777777" w:rsidR="00A12FCA" w:rsidRDefault="00A12FCA">
      <w:pPr>
        <w:spacing w:after="200" w:line="360" w:lineRule="auto"/>
      </w:pPr>
      <w:r>
        <w:rPr>
          <w:rFonts w:ascii="Georgia" w:eastAsia="Georgia" w:hAnsi="Georgia" w:cs="Georgia"/>
        </w:rPr>
        <w:t>Despite the Spirit’s silence, this period was characterised by intense messianic expectation. Jewish literature consistently anticipated that the Spirit would return in the messianic age. Joel 2:28–29 was understood as a future promise. Elijah was expected to return (Malachi 4:5). The Dead Sea Scrolls community at Qumran claimed ongoing inspired interpretation of Scripture, but this represented individual, selective activity — not corporate outpouring. Apocalyptic literature featured individual seers receiving visions, often using pseudonyms of ancient figures (Enoch, Moses, Ezra).</w:t>
      </w:r>
    </w:p>
    <w:p w14:paraId="4F520179" w14:textId="77777777" w:rsidR="00A12FCA" w:rsidRDefault="00A12FCA">
      <w:pPr>
        <w:spacing w:after="200" w:line="360" w:lineRule="auto"/>
      </w:pPr>
      <w:r>
        <w:rPr>
          <w:rFonts w:ascii="Georgia" w:eastAsia="Georgia" w:hAnsi="Georgia" w:cs="Georgia"/>
        </w:rPr>
        <w:t xml:space="preserve">What the Second Temple community expected and what actually happened diverged significantly. They anticipated a political Messiah who would bring the Spirit; they received a suffering Servant whose death </w:t>
      </w:r>
      <w:r>
        <w:rPr>
          <w:rFonts w:ascii="Georgia" w:eastAsia="Georgia" w:hAnsi="Georgia" w:cs="Georgia"/>
          <w:i/>
          <w:iCs/>
        </w:rPr>
        <w:t>enabled</w:t>
      </w:r>
      <w:r>
        <w:rPr>
          <w:rFonts w:ascii="Georgia" w:eastAsia="Georgia" w:hAnsi="Georgia" w:cs="Georgia"/>
        </w:rPr>
        <w:t xml:space="preserve"> the Spirit. They expected the Spirit’s return as a consequence of messianic rule; they received the Spirit as a consequence of messianic sacrifice. Peter’s sermon at Pentecost (Acts 2:14–21) had to explain why the Spirit was being poured out </w:t>
      </w:r>
      <w:r>
        <w:rPr>
          <w:rFonts w:ascii="Georgia" w:eastAsia="Georgia" w:hAnsi="Georgia" w:cs="Georgia"/>
          <w:i/>
          <w:iCs/>
        </w:rPr>
        <w:t>before</w:t>
      </w:r>
      <w:r>
        <w:rPr>
          <w:rFonts w:ascii="Georgia" w:eastAsia="Georgia" w:hAnsi="Georgia" w:cs="Georgia"/>
        </w:rPr>
        <w:t xml:space="preserve"> the visible establishment of the messianic kingdom.</w:t>
      </w:r>
    </w:p>
    <w:p w14:paraId="180F71AD" w14:textId="77777777" w:rsidR="00A12FCA" w:rsidRDefault="00A12FCA">
      <w:pPr>
        <w:pStyle w:val="Heading2"/>
      </w:pPr>
      <w:bookmarkStart w:id="796" w:name="_Toc222245329"/>
      <w:bookmarkStart w:id="797" w:name="_Toc222245529"/>
      <w:bookmarkStart w:id="798" w:name="_Toc222245729"/>
      <w:bookmarkStart w:id="799" w:name="_Toc222245929"/>
      <w:bookmarkStart w:id="800" w:name="_Toc222246129"/>
      <w:bookmarkStart w:id="801" w:name="_Toc222246329"/>
      <w:bookmarkStart w:id="802" w:name="_Toc222246736"/>
      <w:r>
        <w:rPr>
          <w:rFonts w:ascii="Arial" w:eastAsia="Arial" w:hAnsi="Arial" w:cs="Arial"/>
          <w:b/>
          <w:bCs/>
          <w:sz w:val="28"/>
          <w:szCs w:val="28"/>
        </w:rPr>
        <w:t>11.4 Significance for the Study</w:t>
      </w:r>
      <w:bookmarkEnd w:id="796"/>
      <w:bookmarkEnd w:id="797"/>
      <w:bookmarkEnd w:id="798"/>
      <w:bookmarkEnd w:id="799"/>
      <w:bookmarkEnd w:id="800"/>
      <w:bookmarkEnd w:id="801"/>
      <w:bookmarkEnd w:id="802"/>
    </w:p>
    <w:p w14:paraId="2388B0D9" w14:textId="77777777" w:rsidR="00A12FCA" w:rsidRDefault="00A12FCA">
      <w:pPr>
        <w:spacing w:after="200" w:line="360" w:lineRule="auto"/>
      </w:pPr>
      <w:r>
        <w:rPr>
          <w:rFonts w:ascii="Georgia" w:eastAsia="Georgia" w:hAnsi="Georgia" w:cs="Georgia"/>
        </w:rPr>
        <w:t xml:space="preserve">The Second Temple period demonstrates that the Spirit’s activity is not automatic or inevitable. For over five centuries, the chosen people of God experienced the Spirit’s absence. This validates the conditionality thesis (Chapter 9): when the conditions for </w:t>
      </w:r>
      <w:r>
        <w:rPr>
          <w:rFonts w:ascii="Georgia" w:eastAsia="Georgia" w:hAnsi="Georgia" w:cs="Georgia"/>
        </w:rPr>
        <w:lastRenderedPageBreak/>
        <w:t>the Spirit’s work are absent — when sin persists, Scripture is neglected, and the covenant relationship is compromised — the Spirit’s manifest activity diminishes. The period also establishes the theological gap between the promise (Joel’s prophecy) and its fulfilment (Pentecost) — a gap that could only be bridged by Christ’s sacrifice (Part 2).</w:t>
      </w:r>
    </w:p>
    <w:p w14:paraId="52F55AE7" w14:textId="77777777" w:rsidR="00A12FCA" w:rsidRDefault="00A12FCA">
      <w:pPr>
        <w:pStyle w:val="Heading1"/>
      </w:pPr>
      <w:bookmarkStart w:id="803" w:name="_Toc222245330"/>
      <w:bookmarkStart w:id="804" w:name="_Toc222245530"/>
      <w:bookmarkStart w:id="805" w:name="_Toc222245730"/>
      <w:bookmarkStart w:id="806" w:name="_Toc222245930"/>
      <w:bookmarkStart w:id="807" w:name="_Toc222246130"/>
      <w:bookmarkStart w:id="808" w:name="_Toc222246330"/>
      <w:bookmarkStart w:id="809" w:name="_Toc222246737"/>
      <w:r>
        <w:rPr>
          <w:rFonts w:ascii="Arial" w:eastAsia="Arial" w:hAnsi="Arial" w:cs="Arial"/>
          <w:b/>
          <w:bCs/>
          <w:sz w:val="32"/>
          <w:szCs w:val="32"/>
        </w:rPr>
        <w:t>Chapter 12: The Apostolic and Early Church (30–500 AD)</w:t>
      </w:r>
      <w:bookmarkEnd w:id="803"/>
      <w:bookmarkEnd w:id="804"/>
      <w:bookmarkEnd w:id="805"/>
      <w:bookmarkEnd w:id="806"/>
      <w:bookmarkEnd w:id="807"/>
      <w:bookmarkEnd w:id="808"/>
      <w:bookmarkEnd w:id="809"/>
    </w:p>
    <w:p w14:paraId="29AD2FC1" w14:textId="77777777" w:rsidR="00A12FCA" w:rsidRDefault="00A12FCA">
      <w:pPr>
        <w:spacing w:after="120"/>
      </w:pPr>
    </w:p>
    <w:p w14:paraId="740DBECD" w14:textId="77777777" w:rsidR="00A12FCA" w:rsidRDefault="00A12FCA">
      <w:pPr>
        <w:pStyle w:val="Heading2"/>
      </w:pPr>
      <w:bookmarkStart w:id="810" w:name="_Toc222245331"/>
      <w:bookmarkStart w:id="811" w:name="_Toc222245531"/>
      <w:bookmarkStart w:id="812" w:name="_Toc222245731"/>
      <w:bookmarkStart w:id="813" w:name="_Toc222245931"/>
      <w:bookmarkStart w:id="814" w:name="_Toc222246131"/>
      <w:bookmarkStart w:id="815" w:name="_Toc222246331"/>
      <w:bookmarkStart w:id="816" w:name="_Toc222246738"/>
      <w:r>
        <w:rPr>
          <w:rFonts w:ascii="Arial" w:eastAsia="Arial" w:hAnsi="Arial" w:cs="Arial"/>
          <w:b/>
          <w:bCs/>
          <w:sz w:val="28"/>
          <w:szCs w:val="28"/>
        </w:rPr>
        <w:t>12.1 Pentecost: The Inauguration</w:t>
      </w:r>
      <w:bookmarkEnd w:id="810"/>
      <w:bookmarkEnd w:id="811"/>
      <w:bookmarkEnd w:id="812"/>
      <w:bookmarkEnd w:id="813"/>
      <w:bookmarkEnd w:id="814"/>
      <w:bookmarkEnd w:id="815"/>
      <w:bookmarkEnd w:id="816"/>
    </w:p>
    <w:p w14:paraId="4E5DA772" w14:textId="77777777" w:rsidR="00A12FCA" w:rsidRDefault="00A12FCA">
      <w:pPr>
        <w:spacing w:after="200" w:line="360" w:lineRule="auto"/>
      </w:pPr>
      <w:r>
        <w:rPr>
          <w:rFonts w:ascii="Georgia" w:eastAsia="Georgia" w:hAnsi="Georgia" w:cs="Georgia"/>
        </w:rPr>
        <w:t xml:space="preserve">The apostolic era saw the fulfilment of the prophetic promises. Pentecost was the inaugural outpouring — the first recorded instance of the Spirit falling simultaneously on an entire community. The detailed analysis of the four Acts episodes was provided in Chapter 7. This chapter focuses on what happened </w:t>
      </w:r>
      <w:r>
        <w:rPr>
          <w:rFonts w:ascii="Georgia" w:eastAsia="Georgia" w:hAnsi="Georgia" w:cs="Georgia"/>
          <w:i/>
          <w:iCs/>
        </w:rPr>
        <w:t>after</w:t>
      </w:r>
      <w:r>
        <w:rPr>
          <w:rFonts w:ascii="Georgia" w:eastAsia="Georgia" w:hAnsi="Georgia" w:cs="Georgia"/>
        </w:rPr>
        <w:t xml:space="preserve"> the inaugural events: the development of pneumatological theology, the decline of charismatic phenomena, and the patterns that emerged. The primary source is </w:t>
      </w:r>
      <w:r>
        <w:rPr>
          <w:rFonts w:ascii="Georgia" w:eastAsia="Georgia" w:hAnsi="Georgia" w:cs="Georgia"/>
          <w:i/>
          <w:iCs/>
        </w:rPr>
        <w:t>period3_church_fathers_findings.md</w:t>
      </w:r>
      <w:r>
        <w:rPr>
          <w:rFonts w:ascii="Georgia" w:eastAsia="Georgia" w:hAnsi="Georgia" w:cs="Georgia"/>
        </w:rPr>
        <w:t xml:space="preserve"> (34KB).</w:t>
      </w:r>
    </w:p>
    <w:p w14:paraId="79EDACAF" w14:textId="77777777" w:rsidR="00A12FCA" w:rsidRDefault="00A12FCA">
      <w:pPr>
        <w:pStyle w:val="Heading2"/>
      </w:pPr>
      <w:bookmarkStart w:id="817" w:name="_Toc222245332"/>
      <w:bookmarkStart w:id="818" w:name="_Toc222245532"/>
      <w:bookmarkStart w:id="819" w:name="_Toc222245732"/>
      <w:bookmarkStart w:id="820" w:name="_Toc222245932"/>
      <w:bookmarkStart w:id="821" w:name="_Toc222246132"/>
      <w:bookmarkStart w:id="822" w:name="_Toc222246332"/>
      <w:bookmarkStart w:id="823" w:name="_Toc222246739"/>
      <w:r>
        <w:rPr>
          <w:rFonts w:ascii="Arial" w:eastAsia="Arial" w:hAnsi="Arial" w:cs="Arial"/>
          <w:b/>
          <w:bCs/>
          <w:sz w:val="28"/>
          <w:szCs w:val="28"/>
        </w:rPr>
        <w:t>12.2 The Church Fathers’ Pneumatology</w:t>
      </w:r>
      <w:bookmarkEnd w:id="817"/>
      <w:bookmarkEnd w:id="818"/>
      <w:bookmarkEnd w:id="819"/>
      <w:bookmarkEnd w:id="820"/>
      <w:bookmarkEnd w:id="821"/>
      <w:bookmarkEnd w:id="822"/>
      <w:bookmarkEnd w:id="823"/>
    </w:p>
    <w:p w14:paraId="2E06A179" w14:textId="77777777" w:rsidR="00A12FCA" w:rsidRDefault="00A12FCA">
      <w:pPr>
        <w:spacing w:after="200" w:line="360" w:lineRule="auto"/>
      </w:pPr>
      <w:r>
        <w:rPr>
          <w:rFonts w:ascii="Georgia" w:eastAsia="Georgia" w:hAnsi="Georgia" w:cs="Georgia"/>
        </w:rPr>
        <w:t xml:space="preserve">The Church Fathers made three critical contributions to the understanding of the Spirit. First, they established the Spirit’s </w:t>
      </w:r>
      <w:r>
        <w:rPr>
          <w:rFonts w:ascii="Georgia" w:eastAsia="Georgia" w:hAnsi="Georgia" w:cs="Georgia"/>
          <w:i/>
          <w:iCs/>
        </w:rPr>
        <w:t>divinity</w:t>
      </w:r>
      <w:r>
        <w:rPr>
          <w:rFonts w:ascii="Georgia" w:eastAsia="Georgia" w:hAnsi="Georgia" w:cs="Georgia"/>
        </w:rPr>
        <w:t xml:space="preserve"> against various heresies. The Nicene Creed (325 AD) and the expanded Constantinople Creed (381 AD) affirmed the Spirit as fully God, “the Lord, the giver of life, who proceeds from the Father.” Second, they developed </w:t>
      </w:r>
      <w:r>
        <w:rPr>
          <w:rFonts w:ascii="Georgia" w:eastAsia="Georgia" w:hAnsi="Georgia" w:cs="Georgia"/>
          <w:i/>
          <w:iCs/>
        </w:rPr>
        <w:t>Trinitarian doctrine</w:t>
      </w:r>
      <w:r>
        <w:rPr>
          <w:rFonts w:ascii="Georgia" w:eastAsia="Georgia" w:hAnsi="Georgia" w:cs="Georgia"/>
        </w:rPr>
        <w:t>, articulating the relationship between Father, Son, and Spirit. Third, they addressed the Spirit’s work in baptism, conversion, and the Christian life, laying the theological foundations that would endure for centuries.</w:t>
      </w:r>
    </w:p>
    <w:p w14:paraId="4F6D6803" w14:textId="77777777" w:rsidR="00A12FCA" w:rsidRDefault="00A12FCA">
      <w:pPr>
        <w:pStyle w:val="Heading2"/>
      </w:pPr>
      <w:bookmarkStart w:id="824" w:name="_Toc222245333"/>
      <w:bookmarkStart w:id="825" w:name="_Toc222245533"/>
      <w:bookmarkStart w:id="826" w:name="_Toc222245733"/>
      <w:bookmarkStart w:id="827" w:name="_Toc222245933"/>
      <w:bookmarkStart w:id="828" w:name="_Toc222246133"/>
      <w:bookmarkStart w:id="829" w:name="_Toc222246333"/>
      <w:bookmarkStart w:id="830" w:name="_Toc222246740"/>
      <w:r>
        <w:rPr>
          <w:rFonts w:ascii="Arial" w:eastAsia="Arial" w:hAnsi="Arial" w:cs="Arial"/>
          <w:b/>
          <w:bCs/>
          <w:sz w:val="28"/>
          <w:szCs w:val="28"/>
        </w:rPr>
        <w:t>12.3 The Gradual Decline</w:t>
      </w:r>
      <w:bookmarkEnd w:id="824"/>
      <w:bookmarkEnd w:id="825"/>
      <w:bookmarkEnd w:id="826"/>
      <w:bookmarkEnd w:id="827"/>
      <w:bookmarkEnd w:id="828"/>
      <w:bookmarkEnd w:id="829"/>
      <w:bookmarkEnd w:id="830"/>
    </w:p>
    <w:p w14:paraId="333C18C0" w14:textId="77777777" w:rsidR="00A12FCA" w:rsidRDefault="00A12FCA">
      <w:pPr>
        <w:spacing w:after="200" w:line="360" w:lineRule="auto"/>
      </w:pPr>
      <w:r>
        <w:rPr>
          <w:rFonts w:ascii="Georgia" w:eastAsia="Georgia" w:hAnsi="Georgia" w:cs="Georgia"/>
        </w:rPr>
        <w:t>The evidence from the Church Fathers reveals a trajectory that is neither sudden cessation nor continued outpouring, but gradual decline: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200"/>
        <w:gridCol w:w="2760"/>
      </w:tblGrid>
      <w:tr w:rsidR="00A12FCA" w14:paraId="7F7D7191" w14:textId="77777777">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38E598A" w14:textId="77777777" w:rsidR="00A12FCA" w:rsidRDefault="00A12FCA">
            <w:pPr>
              <w:spacing w:after="40"/>
            </w:pPr>
            <w:r>
              <w:rPr>
                <w:rFonts w:ascii="Georgia" w:eastAsia="Georgia" w:hAnsi="Georgia" w:cs="Georgia"/>
                <w:b/>
                <w:bCs/>
                <w:sz w:val="20"/>
                <w:szCs w:val="20"/>
              </w:rPr>
              <w:t>Century</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70DCA2B" w14:textId="77777777" w:rsidR="00A12FCA" w:rsidRDefault="00A12FCA">
            <w:pPr>
              <w:spacing w:after="40"/>
            </w:pPr>
            <w:r>
              <w:rPr>
                <w:rFonts w:ascii="Georgia" w:eastAsia="Georgia" w:hAnsi="Georgia" w:cs="Georgia"/>
                <w:b/>
                <w:bCs/>
                <w:sz w:val="20"/>
                <w:szCs w:val="20"/>
              </w:rPr>
              <w:t>Status</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7118E97" w14:textId="77777777" w:rsidR="00A12FCA" w:rsidRDefault="00A12FCA">
            <w:pPr>
              <w:spacing w:after="40"/>
            </w:pPr>
            <w:r>
              <w:rPr>
                <w:rFonts w:ascii="Georgia" w:eastAsia="Georgia" w:hAnsi="Georgia" w:cs="Georgia"/>
                <w:b/>
                <w:bCs/>
                <w:sz w:val="20"/>
                <w:szCs w:val="20"/>
              </w:rPr>
              <w:t>Evidence</w:t>
            </w:r>
          </w:p>
        </w:tc>
        <w:tc>
          <w:tcPr>
            <w:tcW w:w="27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7980ED2" w14:textId="77777777" w:rsidR="00A12FCA" w:rsidRDefault="00A12FCA">
            <w:pPr>
              <w:spacing w:after="40"/>
            </w:pPr>
            <w:r>
              <w:rPr>
                <w:rFonts w:ascii="Georgia" w:eastAsia="Georgia" w:hAnsi="Georgia" w:cs="Georgia"/>
                <w:b/>
                <w:bCs/>
                <w:sz w:val="20"/>
                <w:szCs w:val="20"/>
              </w:rPr>
              <w:t>Pattern</w:t>
            </w:r>
          </w:p>
        </w:tc>
      </w:tr>
      <w:tr w:rsidR="00A12FCA" w14:paraId="46B085C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7ABB5E" w14:textId="77777777" w:rsidR="00A12FCA" w:rsidRDefault="00A12FCA">
            <w:pPr>
              <w:spacing w:after="40"/>
            </w:pPr>
            <w:r>
              <w:rPr>
                <w:rFonts w:ascii="Georgia" w:eastAsia="Georgia" w:hAnsi="Georgia" w:cs="Georgia"/>
                <w:sz w:val="20"/>
                <w:szCs w:val="20"/>
              </w:rPr>
              <w:t>1st (Apostolic)</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2CA02" w14:textId="77777777" w:rsidR="00A12FCA" w:rsidRDefault="00A12FCA">
            <w:pPr>
              <w:spacing w:after="40"/>
            </w:pPr>
            <w:r>
              <w:rPr>
                <w:rFonts w:ascii="Georgia" w:eastAsia="Georgia" w:hAnsi="Georgia" w:cs="Georgia"/>
                <w:sz w:val="20"/>
                <w:szCs w:val="20"/>
              </w:rPr>
              <w:t>Active</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BC85CB" w14:textId="77777777" w:rsidR="00A12FCA" w:rsidRDefault="00A12FCA">
            <w:pPr>
              <w:spacing w:after="40"/>
            </w:pPr>
            <w:r>
              <w:rPr>
                <w:rFonts w:ascii="Georgia" w:eastAsia="Georgia" w:hAnsi="Georgia" w:cs="Georgia"/>
                <w:sz w:val="20"/>
                <w:szCs w:val="20"/>
              </w:rPr>
              <w:t>Acts 2, 10, 19; 1 Corinthians 12–14</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659923" w14:textId="77777777" w:rsidR="00A12FCA" w:rsidRDefault="00A12FCA">
            <w:pPr>
              <w:spacing w:after="40"/>
            </w:pPr>
            <w:r>
              <w:rPr>
                <w:rFonts w:ascii="Georgia" w:eastAsia="Georgia" w:hAnsi="Georgia" w:cs="Georgia"/>
                <w:sz w:val="20"/>
                <w:szCs w:val="20"/>
              </w:rPr>
              <w:t>Mass outpouring</w:t>
            </w:r>
          </w:p>
        </w:tc>
      </w:tr>
      <w:tr w:rsidR="00A12FCA" w14:paraId="4354F5E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0896ED" w14:textId="77777777" w:rsidR="00A12FCA" w:rsidRDefault="00A12FCA">
            <w:pPr>
              <w:spacing w:after="40"/>
            </w:pPr>
            <w:r>
              <w:rPr>
                <w:rFonts w:ascii="Georgia" w:eastAsia="Georgia" w:hAnsi="Georgia" w:cs="Georgia"/>
                <w:sz w:val="20"/>
                <w:szCs w:val="20"/>
              </w:rPr>
              <w:lastRenderedPageBreak/>
              <w:t>2nd (100–200)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3036C" w14:textId="77777777" w:rsidR="00A12FCA" w:rsidRDefault="00A12FCA">
            <w:pPr>
              <w:spacing w:after="40"/>
            </w:pPr>
            <w:r>
              <w:rPr>
                <w:rFonts w:ascii="Georgia" w:eastAsia="Georgia" w:hAnsi="Georgia" w:cs="Georgia"/>
                <w:sz w:val="20"/>
                <w:szCs w:val="20"/>
              </w:rPr>
              <w:t>Present</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733DB" w14:textId="77777777" w:rsidR="00A12FCA" w:rsidRDefault="00A12FCA">
            <w:pPr>
              <w:spacing w:after="40"/>
            </w:pPr>
            <w:r>
              <w:rPr>
                <w:rFonts w:ascii="Georgia" w:eastAsia="Georgia" w:hAnsi="Georgia" w:cs="Georgia"/>
                <w:sz w:val="20"/>
                <w:szCs w:val="20"/>
              </w:rPr>
              <w:t>Justin Martyr, Irenaeus, Tertullian affirm gifts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8D286E" w14:textId="77777777" w:rsidR="00A12FCA" w:rsidRDefault="00A12FCA">
            <w:pPr>
              <w:spacing w:after="40"/>
            </w:pPr>
            <w:r>
              <w:rPr>
                <w:rFonts w:ascii="Georgia" w:eastAsia="Georgia" w:hAnsi="Georgia" w:cs="Georgia"/>
                <w:sz w:val="20"/>
                <w:szCs w:val="20"/>
              </w:rPr>
              <w:t>Individual gifts</w:t>
            </w:r>
          </w:p>
        </w:tc>
      </w:tr>
      <w:tr w:rsidR="00A12FCA" w14:paraId="6B66D72E"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6B6994" w14:textId="77777777" w:rsidR="00A12FCA" w:rsidRDefault="00A12FCA">
            <w:pPr>
              <w:spacing w:after="40"/>
            </w:pPr>
            <w:r>
              <w:rPr>
                <w:rFonts w:ascii="Georgia" w:eastAsia="Georgia" w:hAnsi="Georgia" w:cs="Georgia"/>
                <w:sz w:val="20"/>
                <w:szCs w:val="20"/>
              </w:rPr>
              <w:t>3rd (200–300)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BE1C80" w14:textId="77777777" w:rsidR="00A12FCA" w:rsidRDefault="00A12FCA">
            <w:pPr>
              <w:spacing w:after="40"/>
            </w:pPr>
            <w:r>
              <w:rPr>
                <w:rFonts w:ascii="Georgia" w:eastAsia="Georgia" w:hAnsi="Georgia" w:cs="Georgia"/>
                <w:sz w:val="20"/>
                <w:szCs w:val="20"/>
              </w:rPr>
              <w:t>Declining</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5803C8" w14:textId="77777777" w:rsidR="00A12FCA" w:rsidRDefault="00A12FCA">
            <w:pPr>
              <w:spacing w:after="40"/>
            </w:pPr>
            <w:r>
              <w:rPr>
                <w:rFonts w:ascii="Georgia" w:eastAsia="Georgia" w:hAnsi="Georgia" w:cs="Georgia"/>
                <w:sz w:val="20"/>
                <w:szCs w:val="20"/>
              </w:rPr>
              <w:t>Origen: “signs have diminished”; Montanism controversial</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961314" w14:textId="77777777" w:rsidR="00A12FCA" w:rsidRDefault="00A12FCA">
            <w:pPr>
              <w:spacing w:after="40"/>
            </w:pPr>
            <w:r>
              <w:rPr>
                <w:rFonts w:ascii="Georgia" w:eastAsia="Georgia" w:hAnsi="Georgia" w:cs="Georgia"/>
                <w:sz w:val="20"/>
                <w:szCs w:val="20"/>
              </w:rPr>
              <w:t>Individual, declining</w:t>
            </w:r>
          </w:p>
        </w:tc>
      </w:tr>
      <w:tr w:rsidR="00A12FCA" w14:paraId="52DF48C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59F5B9" w14:textId="77777777" w:rsidR="00A12FCA" w:rsidRDefault="00A12FCA">
            <w:pPr>
              <w:spacing w:after="40"/>
            </w:pPr>
            <w:r>
              <w:rPr>
                <w:rFonts w:ascii="Georgia" w:eastAsia="Georgia" w:hAnsi="Georgia" w:cs="Georgia"/>
                <w:sz w:val="20"/>
                <w:szCs w:val="20"/>
              </w:rPr>
              <w:t>4th–5th (300–450)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349759" w14:textId="77777777" w:rsidR="00A12FCA" w:rsidRDefault="00A12FCA">
            <w:pPr>
              <w:spacing w:after="40"/>
            </w:pPr>
            <w:r>
              <w:rPr>
                <w:rFonts w:ascii="Georgia" w:eastAsia="Georgia" w:hAnsi="Georgia" w:cs="Georgia"/>
                <w:sz w:val="20"/>
                <w:szCs w:val="20"/>
              </w:rPr>
              <w:t>Ceased</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9EDC58" w14:textId="77777777" w:rsidR="00A12FCA" w:rsidRDefault="00A12FCA">
            <w:pPr>
              <w:spacing w:after="40"/>
            </w:pPr>
            <w:r>
              <w:rPr>
                <w:rFonts w:ascii="Georgia" w:eastAsia="Georgia" w:hAnsi="Georgia" w:cs="Georgia"/>
                <w:sz w:val="20"/>
                <w:szCs w:val="20"/>
              </w:rPr>
              <w:t>Chrysostom: “now no longer take place”; Augustine: “passed away”</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77D97D" w14:textId="77777777" w:rsidR="00A12FCA" w:rsidRDefault="00A12FCA">
            <w:pPr>
              <w:spacing w:after="40"/>
            </w:pPr>
            <w:r>
              <w:rPr>
                <w:rFonts w:ascii="Georgia" w:eastAsia="Georgia" w:hAnsi="Georgia" w:cs="Georgia"/>
                <w:sz w:val="20"/>
                <w:szCs w:val="20"/>
              </w:rPr>
              <w:t>Cessation</w:t>
            </w:r>
          </w:p>
        </w:tc>
      </w:tr>
    </w:tbl>
    <w:p w14:paraId="5AF704BB" w14:textId="77777777" w:rsidR="00A12FCA" w:rsidRDefault="00A12FCA">
      <w:pPr>
        <w:spacing w:after="120"/>
      </w:pPr>
    </w:p>
    <w:p w14:paraId="517D53FF" w14:textId="77777777" w:rsidR="00A12FCA" w:rsidRDefault="00A12FCA">
      <w:pPr>
        <w:spacing w:after="200" w:line="360" w:lineRule="auto"/>
      </w:pPr>
      <w:r>
        <w:rPr>
          <w:rFonts w:ascii="Georgia" w:eastAsia="Georgia" w:hAnsi="Georgia" w:cs="Georgia"/>
        </w:rPr>
        <w:t xml:space="preserve">In the second century, Justin Martyr affirmed that “prophetical gifts remain with us, even to the present time.” Irenaeus reported believers who “through the Spirit speak all kinds of languages.” Tertullian described prophecy, visions, and tongues with interpretation. But these were </w:t>
      </w:r>
      <w:r>
        <w:rPr>
          <w:rFonts w:ascii="Georgia" w:eastAsia="Georgia" w:hAnsi="Georgia" w:cs="Georgia"/>
          <w:i/>
          <w:iCs/>
        </w:rPr>
        <w:t>individual gifts</w:t>
      </w:r>
      <w:r>
        <w:rPr>
          <w:rFonts w:ascii="Georgia" w:eastAsia="Georgia" w:hAnsi="Georgia" w:cs="Georgia"/>
        </w:rPr>
        <w:t>, not corporate outpouring. By the third century, Origen noted that “these signs have diminished.” By the fourth and fifth centuries, both Chrysostom (Eastern church) and Augustine (Western church) declared that the charismatic gifts had ceased.</w:t>
      </w:r>
    </w:p>
    <w:p w14:paraId="500C4437" w14:textId="77777777" w:rsidR="00A12FCA" w:rsidRDefault="00A12FCA">
      <w:pPr>
        <w:pStyle w:val="Heading2"/>
      </w:pPr>
      <w:bookmarkStart w:id="831" w:name="_Toc222245334"/>
      <w:bookmarkStart w:id="832" w:name="_Toc222245534"/>
      <w:bookmarkStart w:id="833" w:name="_Toc222245734"/>
      <w:bookmarkStart w:id="834" w:name="_Toc222245934"/>
      <w:bookmarkStart w:id="835" w:name="_Toc222246134"/>
      <w:bookmarkStart w:id="836" w:name="_Toc222246334"/>
      <w:bookmarkStart w:id="837" w:name="_Toc222246741"/>
      <w:r>
        <w:rPr>
          <w:rFonts w:ascii="Arial" w:eastAsia="Arial" w:hAnsi="Arial" w:cs="Arial"/>
          <w:b/>
          <w:bCs/>
          <w:sz w:val="28"/>
          <w:szCs w:val="28"/>
        </w:rPr>
        <w:t>12.4 The Montanist Controversy</w:t>
      </w:r>
      <w:bookmarkEnd w:id="831"/>
      <w:bookmarkEnd w:id="832"/>
      <w:bookmarkEnd w:id="833"/>
      <w:bookmarkEnd w:id="834"/>
      <w:bookmarkEnd w:id="835"/>
      <w:bookmarkEnd w:id="836"/>
      <w:bookmarkEnd w:id="837"/>
    </w:p>
    <w:p w14:paraId="01A1BF03" w14:textId="77777777" w:rsidR="00A12FCA" w:rsidRDefault="00A12FCA">
      <w:pPr>
        <w:spacing w:after="200" w:line="360" w:lineRule="auto"/>
      </w:pPr>
      <w:r>
        <w:rPr>
          <w:rFonts w:ascii="Georgia" w:eastAsia="Georgia" w:hAnsi="Georgia" w:cs="Georgia"/>
        </w:rPr>
        <w:t xml:space="preserve">The most significant charismatic movement in the post-apostolic era was Montanism, arising around 156 AD. Montanus, along with two women, Priscilla and Maximilla, claimed ongoing prophetic revelation. The movement persisted for over four centuries, demonstrating the enduring appeal of charismatic experience. However, it was condemned by the mainstream church for several reasons: it claimed </w:t>
      </w:r>
      <w:r>
        <w:rPr>
          <w:rFonts w:ascii="Georgia" w:eastAsia="Georgia" w:hAnsi="Georgia" w:cs="Georgia"/>
          <w:i/>
          <w:iCs/>
        </w:rPr>
        <w:t>new</w:t>
      </w:r>
      <w:r>
        <w:rPr>
          <w:rFonts w:ascii="Georgia" w:eastAsia="Georgia" w:hAnsi="Georgia" w:cs="Georgia"/>
        </w:rPr>
        <w:t xml:space="preserve"> revelation beyond Scripture, its prophecy was ecstatic and irrational (failing Paul’s test in 1 Corinthians 14:32), some predictions failed, and it was divisive. Montanism represented </w:t>
      </w:r>
      <w:r>
        <w:rPr>
          <w:rFonts w:ascii="Georgia" w:eastAsia="Georgia" w:hAnsi="Georgia" w:cs="Georgia"/>
          <w:i/>
          <w:iCs/>
        </w:rPr>
        <w:t>individual</w:t>
      </w:r>
      <w:r>
        <w:rPr>
          <w:rFonts w:ascii="Georgia" w:eastAsia="Georgia" w:hAnsi="Georgia" w:cs="Georgia"/>
        </w:rPr>
        <w:t xml:space="preserve"> prophetic claims, not mass outpouring — structurally similar to the Old Testament pattern, not the Acts 2 pattern.</w:t>
      </w:r>
    </w:p>
    <w:p w14:paraId="35297F14" w14:textId="77777777" w:rsidR="00A12FCA" w:rsidRDefault="00A12FCA">
      <w:pPr>
        <w:pStyle w:val="Heading2"/>
      </w:pPr>
      <w:bookmarkStart w:id="838" w:name="_Toc222245335"/>
      <w:bookmarkStart w:id="839" w:name="_Toc222245535"/>
      <w:bookmarkStart w:id="840" w:name="_Toc222245735"/>
      <w:bookmarkStart w:id="841" w:name="_Toc222245935"/>
      <w:bookmarkStart w:id="842" w:name="_Toc222246135"/>
      <w:bookmarkStart w:id="843" w:name="_Toc222246335"/>
      <w:bookmarkStart w:id="844" w:name="_Toc222246742"/>
      <w:r>
        <w:rPr>
          <w:rFonts w:ascii="Arial" w:eastAsia="Arial" w:hAnsi="Arial" w:cs="Arial"/>
          <w:b/>
          <w:bCs/>
          <w:sz w:val="28"/>
          <w:szCs w:val="28"/>
        </w:rPr>
        <w:t>12.5 The Pattern: What Continued and What Ceased</w:t>
      </w:r>
      <w:bookmarkEnd w:id="838"/>
      <w:bookmarkEnd w:id="839"/>
      <w:bookmarkEnd w:id="840"/>
      <w:bookmarkEnd w:id="841"/>
      <w:bookmarkEnd w:id="842"/>
      <w:bookmarkEnd w:id="843"/>
      <w:bookmarkEnd w:id="844"/>
    </w:p>
    <w:p w14:paraId="13FCE375" w14:textId="77777777" w:rsidR="00A12FCA" w:rsidRDefault="00A12FCA">
      <w:pPr>
        <w:spacing w:after="200" w:line="360" w:lineRule="auto"/>
      </w:pPr>
      <w:r>
        <w:rPr>
          <w:rFonts w:ascii="Georgia" w:eastAsia="Georgia" w:hAnsi="Georgia" w:cs="Georgia"/>
        </w:rPr>
        <w:t xml:space="preserve">The pattern from this period is clear. Mass corporate outpouring — the Acts 2 innovation — was </w:t>
      </w:r>
      <w:r>
        <w:rPr>
          <w:rFonts w:ascii="Georgia" w:eastAsia="Georgia" w:hAnsi="Georgia" w:cs="Georgia"/>
          <w:i/>
          <w:iCs/>
        </w:rPr>
        <w:t>not perpetuated</w:t>
      </w:r>
      <w:r>
        <w:rPr>
          <w:rFonts w:ascii="Georgia" w:eastAsia="Georgia" w:hAnsi="Georgia" w:cs="Georgia"/>
        </w:rPr>
        <w:t xml:space="preserve">. No Church Father in any century reports an event structurally identical to Pentecost. Individual gifts continued in the second century but declined to complete cessation by the fifth. However, the Spirit’s essential work of regeneration, sanctification, and indwelling </w:t>
      </w:r>
      <w:r>
        <w:rPr>
          <w:rFonts w:ascii="Georgia" w:eastAsia="Georgia" w:hAnsi="Georgia" w:cs="Georgia"/>
          <w:i/>
          <w:iCs/>
        </w:rPr>
        <w:t>continued</w:t>
      </w:r>
      <w:r>
        <w:rPr>
          <w:rFonts w:ascii="Georgia" w:eastAsia="Georgia" w:hAnsi="Georgia" w:cs="Georgia"/>
        </w:rPr>
        <w:t xml:space="preserve"> even as visible manifestations diminished. The Church Fathers never denied the Spirit’s ongoing presence; they observed that the dramatic gifts had served their inaugural purpose and were no longer manifested in the same way. The constant through the period was the Spirit as </w:t>
      </w:r>
      <w:r>
        <w:rPr>
          <w:rFonts w:ascii="Georgia" w:eastAsia="Georgia" w:hAnsi="Georgia" w:cs="Georgia"/>
          <w:i/>
          <w:iCs/>
        </w:rPr>
        <w:t>Person</w:t>
      </w:r>
      <w:r>
        <w:rPr>
          <w:rFonts w:ascii="Georgia" w:eastAsia="Georgia" w:hAnsi="Georgia" w:cs="Georgia"/>
        </w:rPr>
        <w:t xml:space="preserve"> and </w:t>
      </w:r>
      <w:r>
        <w:rPr>
          <w:rFonts w:ascii="Georgia" w:eastAsia="Georgia" w:hAnsi="Georgia" w:cs="Georgia"/>
          <w:i/>
          <w:iCs/>
        </w:rPr>
        <w:t>God</w:t>
      </w:r>
      <w:r>
        <w:rPr>
          <w:rFonts w:ascii="Georgia" w:eastAsia="Georgia" w:hAnsi="Georgia" w:cs="Georgia"/>
        </w:rPr>
        <w:t xml:space="preserve">, even as the </w:t>
      </w:r>
      <w:r>
        <w:rPr>
          <w:rFonts w:ascii="Georgia" w:eastAsia="Georgia" w:hAnsi="Georgia" w:cs="Georgia"/>
          <w:i/>
          <w:iCs/>
        </w:rPr>
        <w:t>mode</w:t>
      </w:r>
      <w:r>
        <w:rPr>
          <w:rFonts w:ascii="Georgia" w:eastAsia="Georgia" w:hAnsi="Georgia" w:cs="Georgia"/>
        </w:rPr>
        <w:t xml:space="preserve"> of His activity changed.</w:t>
      </w:r>
    </w:p>
    <w:p w14:paraId="35F69332" w14:textId="77777777" w:rsidR="00A12FCA" w:rsidRDefault="00A12FCA">
      <w:pPr>
        <w:pStyle w:val="Heading1"/>
      </w:pPr>
      <w:bookmarkStart w:id="845" w:name="_Toc222245336"/>
      <w:bookmarkStart w:id="846" w:name="_Toc222245536"/>
      <w:bookmarkStart w:id="847" w:name="_Toc222245736"/>
      <w:bookmarkStart w:id="848" w:name="_Toc222245936"/>
      <w:bookmarkStart w:id="849" w:name="_Toc222246136"/>
      <w:bookmarkStart w:id="850" w:name="_Toc222246336"/>
      <w:bookmarkStart w:id="851" w:name="_Toc222246743"/>
      <w:r>
        <w:rPr>
          <w:rFonts w:ascii="Arial" w:eastAsia="Arial" w:hAnsi="Arial" w:cs="Arial"/>
          <w:b/>
          <w:bCs/>
          <w:sz w:val="32"/>
          <w:szCs w:val="32"/>
        </w:rPr>
        <w:lastRenderedPageBreak/>
        <w:t>Chapter 13: The Medieval Period (500–1500 AD)</w:t>
      </w:r>
      <w:bookmarkEnd w:id="845"/>
      <w:bookmarkEnd w:id="846"/>
      <w:bookmarkEnd w:id="847"/>
      <w:bookmarkEnd w:id="848"/>
      <w:bookmarkEnd w:id="849"/>
      <w:bookmarkEnd w:id="850"/>
      <w:bookmarkEnd w:id="851"/>
    </w:p>
    <w:p w14:paraId="4F79AB99" w14:textId="77777777" w:rsidR="00A12FCA" w:rsidRDefault="00A12FCA">
      <w:pPr>
        <w:spacing w:after="120"/>
      </w:pPr>
    </w:p>
    <w:p w14:paraId="09B8DC89" w14:textId="77777777" w:rsidR="00A12FCA" w:rsidRDefault="00A12FCA">
      <w:pPr>
        <w:pStyle w:val="Heading2"/>
      </w:pPr>
      <w:bookmarkStart w:id="852" w:name="_Toc222245337"/>
      <w:bookmarkStart w:id="853" w:name="_Toc222245537"/>
      <w:bookmarkStart w:id="854" w:name="_Toc222245737"/>
      <w:bookmarkStart w:id="855" w:name="_Toc222245937"/>
      <w:bookmarkStart w:id="856" w:name="_Toc222246137"/>
      <w:bookmarkStart w:id="857" w:name="_Toc222246337"/>
      <w:bookmarkStart w:id="858" w:name="_Toc222246744"/>
      <w:r>
        <w:rPr>
          <w:rFonts w:ascii="Arial" w:eastAsia="Arial" w:hAnsi="Arial" w:cs="Arial"/>
          <w:b/>
          <w:bCs/>
          <w:sz w:val="28"/>
          <w:szCs w:val="28"/>
        </w:rPr>
        <w:t>13.1 A Millennium of Diminished Activity</w:t>
      </w:r>
      <w:bookmarkEnd w:id="852"/>
      <w:bookmarkEnd w:id="853"/>
      <w:bookmarkEnd w:id="854"/>
      <w:bookmarkEnd w:id="855"/>
      <w:bookmarkEnd w:id="856"/>
      <w:bookmarkEnd w:id="857"/>
      <w:bookmarkEnd w:id="858"/>
    </w:p>
    <w:p w14:paraId="13F11FFB" w14:textId="77777777" w:rsidR="00A12FCA" w:rsidRDefault="00A12FCA">
      <w:pPr>
        <w:spacing w:after="200" w:line="360" w:lineRule="auto"/>
      </w:pPr>
      <w:r>
        <w:rPr>
          <w:rFonts w:ascii="Georgia" w:eastAsia="Georgia" w:hAnsi="Georgia" w:cs="Georgia"/>
        </w:rPr>
        <w:t xml:space="preserve">The medieval period represents the longest sustained era of diminished Spirit activity in church history. For roughly a thousand years, the corporate experience of the Spirit’s power was largely absent. This was not accidental. The research found a striking correlation between the suppression of Scripture and the diminishment of the Spirit’s manifest activity. The primary sources are </w:t>
      </w:r>
      <w:r>
        <w:rPr>
          <w:rFonts w:ascii="Georgia" w:eastAsia="Georgia" w:hAnsi="Georgia" w:cs="Georgia"/>
          <w:i/>
          <w:iCs/>
        </w:rPr>
        <w:t>spirit_withdrawal_biblical_medieval_analysis.md</w:t>
      </w:r>
      <w:r>
        <w:rPr>
          <w:rFonts w:ascii="Georgia" w:eastAsia="Georgia" w:hAnsi="Georgia" w:cs="Georgia"/>
        </w:rPr>
        <w:t xml:space="preserve"> (52KB) and </w:t>
      </w:r>
      <w:r>
        <w:rPr>
          <w:rFonts w:ascii="Georgia" w:eastAsia="Georgia" w:hAnsi="Georgia" w:cs="Georgia"/>
          <w:i/>
          <w:iCs/>
        </w:rPr>
        <w:t>period4_medieval_findings.md</w:t>
      </w:r>
      <w:r>
        <w:rPr>
          <w:rFonts w:ascii="Georgia" w:eastAsia="Georgia" w:hAnsi="Georgia" w:cs="Georgia"/>
        </w:rPr>
        <w:t xml:space="preserve"> (26KB).</w:t>
      </w:r>
    </w:p>
    <w:p w14:paraId="24649A1B" w14:textId="77777777" w:rsidR="00A12FCA" w:rsidRDefault="00A12FCA">
      <w:pPr>
        <w:pStyle w:val="Heading2"/>
      </w:pPr>
      <w:bookmarkStart w:id="859" w:name="_Toc222245338"/>
      <w:bookmarkStart w:id="860" w:name="_Toc222245538"/>
      <w:bookmarkStart w:id="861" w:name="_Toc222245738"/>
      <w:bookmarkStart w:id="862" w:name="_Toc222245938"/>
      <w:bookmarkStart w:id="863" w:name="_Toc222246138"/>
      <w:bookmarkStart w:id="864" w:name="_Toc222246338"/>
      <w:bookmarkStart w:id="865" w:name="_Toc222246745"/>
      <w:r>
        <w:rPr>
          <w:rFonts w:ascii="Arial" w:eastAsia="Arial" w:hAnsi="Arial" w:cs="Arial"/>
          <w:b/>
          <w:bCs/>
          <w:sz w:val="28"/>
          <w:szCs w:val="28"/>
        </w:rPr>
        <w:t>13.2 The Word-Spirit Inseparability</w:t>
      </w:r>
      <w:bookmarkEnd w:id="859"/>
      <w:bookmarkEnd w:id="860"/>
      <w:bookmarkEnd w:id="861"/>
      <w:bookmarkEnd w:id="862"/>
      <w:bookmarkEnd w:id="863"/>
      <w:bookmarkEnd w:id="864"/>
      <w:bookmarkEnd w:id="865"/>
    </w:p>
    <w:p w14:paraId="4278C0F2" w14:textId="77777777" w:rsidR="00A12FCA" w:rsidRDefault="00A12FCA">
      <w:pPr>
        <w:spacing w:after="200" w:line="360" w:lineRule="auto"/>
      </w:pPr>
      <w:r>
        <w:rPr>
          <w:rFonts w:ascii="Georgia" w:eastAsia="Georgia" w:hAnsi="Georgia" w:cs="Georgia"/>
        </w:rPr>
        <w:t xml:space="preserve">The decisive factor in the medieval spiritual darkness was the severing of the connection between Word and Spirit. The Spirit works </w:t>
      </w:r>
      <w:r>
        <w:rPr>
          <w:rFonts w:ascii="Georgia" w:eastAsia="Georgia" w:hAnsi="Georgia" w:cs="Georgia"/>
          <w:i/>
          <w:iCs/>
        </w:rPr>
        <w:t>through</w:t>
      </w:r>
      <w:r>
        <w:rPr>
          <w:rFonts w:ascii="Georgia" w:eastAsia="Georgia" w:hAnsi="Georgia" w:cs="Georgia"/>
        </w:rPr>
        <w:t xml:space="preserve"> the Word: He testifies to Christ (John 15:26), who is revealed in Scripture. The Spirit’s “sword” is the Word of God (Ephesians 6:17). Faith comes through hearing, and hearing through the Word (Romans 10:17). Regeneration is accomplished “through the living and abiding word of God” (1 Peter 1:23). When Scripture becomes inaccessible, the Spirit’s primary instrument is removed from the hands of the people.</w:t>
      </w:r>
    </w:p>
    <w:p w14:paraId="2D8ED42A" w14:textId="77777777" w:rsidR="00A12FCA" w:rsidRDefault="00A12FCA">
      <w:pPr>
        <w:spacing w:after="200" w:line="360" w:lineRule="auto"/>
      </w:pPr>
      <w:r>
        <w:rPr>
          <w:rFonts w:ascii="Georgia" w:eastAsia="Georgia" w:hAnsi="Georgia" w:cs="Georgia"/>
        </w:rPr>
        <w:t>In the medieval period, the Latin Vulgate was the only authorised Bible, and most people could not read Latin. Translation into vernacular languages was actively suppressed: the Synod of Toulouse (1229) forbade laypeople from possessing Scripture in any language; the Council of Tarragona (1234) required that all vernacular Bibles be surrendered and burned. Those who translated or distributed Scripture in the people’s language — the Waldensians, John Wycliffe, Jan Hus — were persecuted, excommunicated, and in some cases executed. The inseparable connection between Word and Spirit was broken at the popular level.</w:t>
      </w:r>
    </w:p>
    <w:p w14:paraId="5B6E1756" w14:textId="77777777" w:rsidR="00A12FCA" w:rsidRDefault="00A12FCA">
      <w:pPr>
        <w:pStyle w:val="Heading2"/>
      </w:pPr>
      <w:bookmarkStart w:id="866" w:name="_Toc222245339"/>
      <w:bookmarkStart w:id="867" w:name="_Toc222245539"/>
      <w:bookmarkStart w:id="868" w:name="_Toc222245739"/>
      <w:bookmarkStart w:id="869" w:name="_Toc222245939"/>
      <w:bookmarkStart w:id="870" w:name="_Toc222246139"/>
      <w:bookmarkStart w:id="871" w:name="_Toc222246339"/>
      <w:bookmarkStart w:id="872" w:name="_Toc222246746"/>
      <w:r>
        <w:rPr>
          <w:rFonts w:ascii="Arial" w:eastAsia="Arial" w:hAnsi="Arial" w:cs="Arial"/>
          <w:b/>
          <w:bCs/>
          <w:sz w:val="28"/>
          <w:szCs w:val="28"/>
        </w:rPr>
        <w:t>13.3 Biblical Precedent for Withdrawal</w:t>
      </w:r>
      <w:bookmarkEnd w:id="866"/>
      <w:bookmarkEnd w:id="867"/>
      <w:bookmarkEnd w:id="868"/>
      <w:bookmarkEnd w:id="869"/>
      <w:bookmarkEnd w:id="870"/>
      <w:bookmarkEnd w:id="871"/>
      <w:bookmarkEnd w:id="872"/>
    </w:p>
    <w:p w14:paraId="29823468" w14:textId="77777777" w:rsidR="00A12FCA" w:rsidRDefault="00A12FCA">
      <w:pPr>
        <w:spacing w:after="200" w:line="360" w:lineRule="auto"/>
      </w:pPr>
      <w:r>
        <w:rPr>
          <w:rFonts w:ascii="Georgia" w:eastAsia="Georgia" w:hAnsi="Georgia" w:cs="Georgia"/>
        </w:rPr>
        <w:t xml:space="preserve">The medieval pattern was not unprecedented. The research identified multiple biblical precedents for cycles of Spirit withdrawal and restoration. In the period of Eli’s sons, “the word of the LORD was rare in those days; there was no frequent vision” (1 Samuel 3:1) — linking the rarity of God’s word with the absence of prophetic activity. The 400-year silence of the Second Temple period (Chapter 11) </w:t>
      </w:r>
      <w:r>
        <w:rPr>
          <w:rFonts w:ascii="Georgia" w:eastAsia="Georgia" w:hAnsi="Georgia" w:cs="Georgia"/>
        </w:rPr>
        <w:lastRenderedPageBreak/>
        <w:t>demonstrates the same pattern. The letters to the seven churches in Revelation 2–3 warn of lampstand removal for persistent unfaithfulness.</w:t>
      </w:r>
    </w:p>
    <w:p w14:paraId="03213E6B" w14:textId="77777777" w:rsidR="00A12FCA" w:rsidRDefault="00A12FCA">
      <w:pPr>
        <w:spacing w:after="200" w:line="360" w:lineRule="auto"/>
      </w:pPr>
      <w:r>
        <w:rPr>
          <w:rFonts w:ascii="Georgia" w:eastAsia="Georgia" w:hAnsi="Georgia" w:cs="Georgia"/>
        </w:rPr>
        <w:t xml:space="preserve">The study found that </w:t>
      </w:r>
      <w:r>
        <w:rPr>
          <w:rFonts w:ascii="Georgia" w:eastAsia="Georgia" w:hAnsi="Georgia" w:cs="Georgia"/>
          <w:b/>
          <w:bCs/>
        </w:rPr>
        <w:t>every condition present in Old Testament patterns of Spirit withdrawal was present in the medieval church:</w:t>
      </w:r>
      <w:r>
        <w:rPr>
          <w:rFonts w:ascii="Georgia" w:eastAsia="Georgia" w:hAnsi="Georgia" w:cs="Georgia"/>
        </w:rPr>
        <w:t xml:space="preserve"> priestly corruption (priests who neglected their duties and sought power and wealth), Scripture inaccessibility (the Latin Vulgate monopoly), syncretism (the blending of Christianity with pagan practices), persecution of Spirit movements (renewal movements labelled as heresy, leaders imprisoned or killed), cultural Christianity (state-church fusion producing nominal conversion), and theological frameworks that eliminated any expectation of personal Spirit experience. The medieval darkness was real, matching biblical precedent precisely.</w:t>
      </w:r>
    </w:p>
    <w:p w14:paraId="2D645109" w14:textId="77777777" w:rsidR="00A12FCA" w:rsidRDefault="00A12FCA">
      <w:pPr>
        <w:pStyle w:val="Heading2"/>
      </w:pPr>
      <w:bookmarkStart w:id="873" w:name="_Toc222245340"/>
      <w:bookmarkStart w:id="874" w:name="_Toc222245540"/>
      <w:bookmarkStart w:id="875" w:name="_Toc222245740"/>
      <w:bookmarkStart w:id="876" w:name="_Toc222245940"/>
      <w:bookmarkStart w:id="877" w:name="_Toc222246140"/>
      <w:bookmarkStart w:id="878" w:name="_Toc222246340"/>
      <w:bookmarkStart w:id="879" w:name="_Toc222246747"/>
      <w:r>
        <w:rPr>
          <w:rFonts w:ascii="Arial" w:eastAsia="Arial" w:hAnsi="Arial" w:cs="Arial"/>
          <w:b/>
          <w:bCs/>
          <w:sz w:val="28"/>
          <w:szCs w:val="28"/>
        </w:rPr>
        <w:t>13.4 The Remnant</w:t>
      </w:r>
      <w:bookmarkEnd w:id="873"/>
      <w:bookmarkEnd w:id="874"/>
      <w:bookmarkEnd w:id="875"/>
      <w:bookmarkEnd w:id="876"/>
      <w:bookmarkEnd w:id="877"/>
      <w:bookmarkEnd w:id="878"/>
      <w:bookmarkEnd w:id="879"/>
    </w:p>
    <w:p w14:paraId="7C8588A8" w14:textId="77777777" w:rsidR="00A12FCA" w:rsidRDefault="00A12FCA">
      <w:pPr>
        <w:spacing w:after="200" w:line="360" w:lineRule="auto"/>
      </w:pPr>
      <w:r>
        <w:rPr>
          <w:rFonts w:ascii="Georgia" w:eastAsia="Georgia" w:hAnsi="Georgia" w:cs="Georgia"/>
        </w:rPr>
        <w:t>The Spirit was not entirely absent. A remnant preserved genuine spiritual life, often at great cost. Bernard of Clairvaux (1090–1153) emphasised personal encounter with God. Francis of Assisi (1181–1226) modelled radical obedience and poverty. The Waldensians (from 1170s) translated Scripture into the vernacular and were persecuted for it. Julian of Norwich (1342–c.1416), Hildegard of Bingen (1098–1179), and Catherine of Siena (1347–1380) experienced visions and revelations — individual prophetic activity, consistent with the ancient pattern. But these were individuals and small movements, not corporate outpouring. The Spirit worked through a faithful remnant while the institutional church experienced the consequences of having severed Word from Spirit.</w:t>
      </w:r>
    </w:p>
    <w:p w14:paraId="7232EF60" w14:textId="77777777" w:rsidR="00A12FCA" w:rsidRDefault="00A12FCA">
      <w:pPr>
        <w:pStyle w:val="Heading1"/>
      </w:pPr>
      <w:bookmarkStart w:id="880" w:name="_Toc222245341"/>
      <w:bookmarkStart w:id="881" w:name="_Toc222245541"/>
      <w:bookmarkStart w:id="882" w:name="_Toc222245741"/>
      <w:bookmarkStart w:id="883" w:name="_Toc222245941"/>
      <w:bookmarkStart w:id="884" w:name="_Toc222246141"/>
      <w:bookmarkStart w:id="885" w:name="_Toc222246341"/>
      <w:bookmarkStart w:id="886" w:name="_Toc222246748"/>
      <w:r>
        <w:rPr>
          <w:rFonts w:ascii="Arial" w:eastAsia="Arial" w:hAnsi="Arial" w:cs="Arial"/>
          <w:b/>
          <w:bCs/>
          <w:sz w:val="32"/>
          <w:szCs w:val="32"/>
        </w:rPr>
        <w:t>Chapter 14: Reformation and Post-Reformation (1500–1700)</w:t>
      </w:r>
      <w:bookmarkEnd w:id="880"/>
      <w:bookmarkEnd w:id="881"/>
      <w:bookmarkEnd w:id="882"/>
      <w:bookmarkEnd w:id="883"/>
      <w:bookmarkEnd w:id="884"/>
      <w:bookmarkEnd w:id="885"/>
      <w:bookmarkEnd w:id="886"/>
    </w:p>
    <w:p w14:paraId="2716291E" w14:textId="77777777" w:rsidR="00A12FCA" w:rsidRDefault="00A12FCA">
      <w:pPr>
        <w:spacing w:after="120"/>
      </w:pPr>
    </w:p>
    <w:p w14:paraId="18342577" w14:textId="77777777" w:rsidR="00A12FCA" w:rsidRDefault="00A12FCA">
      <w:pPr>
        <w:pStyle w:val="Heading2"/>
      </w:pPr>
      <w:bookmarkStart w:id="887" w:name="_Toc222245342"/>
      <w:bookmarkStart w:id="888" w:name="_Toc222245542"/>
      <w:bookmarkStart w:id="889" w:name="_Toc222245742"/>
      <w:bookmarkStart w:id="890" w:name="_Toc222245942"/>
      <w:bookmarkStart w:id="891" w:name="_Toc222246142"/>
      <w:bookmarkStart w:id="892" w:name="_Toc222246342"/>
      <w:bookmarkStart w:id="893" w:name="_Toc222246749"/>
      <w:r>
        <w:rPr>
          <w:rFonts w:ascii="Arial" w:eastAsia="Arial" w:hAnsi="Arial" w:cs="Arial"/>
          <w:b/>
          <w:bCs/>
          <w:sz w:val="28"/>
          <w:szCs w:val="28"/>
        </w:rPr>
        <w:t>14.1 Word Restored, Spirit Released</w:t>
      </w:r>
      <w:bookmarkEnd w:id="887"/>
      <w:bookmarkEnd w:id="888"/>
      <w:bookmarkEnd w:id="889"/>
      <w:bookmarkEnd w:id="890"/>
      <w:bookmarkEnd w:id="891"/>
      <w:bookmarkEnd w:id="892"/>
      <w:bookmarkEnd w:id="893"/>
    </w:p>
    <w:p w14:paraId="238DF73C" w14:textId="77777777" w:rsidR="00A12FCA" w:rsidRDefault="00A12FCA">
      <w:pPr>
        <w:spacing w:after="200" w:line="360" w:lineRule="auto"/>
      </w:pPr>
      <w:r>
        <w:rPr>
          <w:rFonts w:ascii="Georgia" w:eastAsia="Georgia" w:hAnsi="Georgia" w:cs="Georgia"/>
        </w:rPr>
        <w:t xml:space="preserve">The Reformation represents the reversal of the medieval pattern: when the Word was restored to the people, the conditions for the Spirit’s renewed activity were re-established. The primary source is </w:t>
      </w:r>
      <w:r>
        <w:rPr>
          <w:rFonts w:ascii="Georgia" w:eastAsia="Georgia" w:hAnsi="Georgia" w:cs="Georgia"/>
          <w:i/>
          <w:iCs/>
        </w:rPr>
        <w:t>period5_reformation_postreformation_findings.md</w:t>
      </w:r>
      <w:r>
        <w:rPr>
          <w:rFonts w:ascii="Georgia" w:eastAsia="Georgia" w:hAnsi="Georgia" w:cs="Georgia"/>
        </w:rPr>
        <w:t xml:space="preserve"> (43KB).</w:t>
      </w:r>
    </w:p>
    <w:p w14:paraId="18528AB2" w14:textId="77777777" w:rsidR="00A12FCA" w:rsidRDefault="00A12FCA">
      <w:pPr>
        <w:pStyle w:val="Heading2"/>
      </w:pPr>
      <w:bookmarkStart w:id="894" w:name="_Toc222245343"/>
      <w:bookmarkStart w:id="895" w:name="_Toc222245543"/>
      <w:bookmarkStart w:id="896" w:name="_Toc222245743"/>
      <w:bookmarkStart w:id="897" w:name="_Toc222245943"/>
      <w:bookmarkStart w:id="898" w:name="_Toc222246143"/>
      <w:bookmarkStart w:id="899" w:name="_Toc222246343"/>
      <w:bookmarkStart w:id="900" w:name="_Toc222246750"/>
      <w:r>
        <w:rPr>
          <w:rFonts w:ascii="Arial" w:eastAsia="Arial" w:hAnsi="Arial" w:cs="Arial"/>
          <w:b/>
          <w:bCs/>
          <w:sz w:val="28"/>
          <w:szCs w:val="28"/>
        </w:rPr>
        <w:lastRenderedPageBreak/>
        <w:t>14.2 The Key Reformers and the Spirit</w:t>
      </w:r>
      <w:bookmarkEnd w:id="894"/>
      <w:bookmarkEnd w:id="895"/>
      <w:bookmarkEnd w:id="896"/>
      <w:bookmarkEnd w:id="897"/>
      <w:bookmarkEnd w:id="898"/>
      <w:bookmarkEnd w:id="899"/>
      <w:bookmarkEnd w:id="900"/>
    </w:p>
    <w:p w14:paraId="319F9699" w14:textId="77777777" w:rsidR="00A12FCA" w:rsidRDefault="00A12FCA">
      <w:pPr>
        <w:spacing w:after="200" w:line="360" w:lineRule="auto"/>
      </w:pPr>
      <w:r>
        <w:rPr>
          <w:rFonts w:ascii="Georgia" w:eastAsia="Georgia" w:hAnsi="Georgia" w:cs="Georgia"/>
          <w:b/>
          <w:bCs/>
        </w:rPr>
        <w:t>Martin Luther (1483–1546)</w:t>
      </w:r>
      <w:r>
        <w:rPr>
          <w:rFonts w:ascii="Georgia" w:eastAsia="Georgia" w:hAnsi="Georgia" w:cs="Georgia"/>
        </w:rPr>
        <w:t xml:space="preserve"> emphasised “Spirit through Word” — the Spirit works through the preached and read Word, not apart from it. Luther’s insistence on Scripture in the vernacular (his German New Testament appeared in 1522, Old Testament in 1534) directly addressed the medieval severing of Word and Spirit. Luther was cautious about charismatic claims, distinguishing between the Spirit’s normative work through Scripture and extraordinary manifestations.</w:t>
      </w:r>
    </w:p>
    <w:p w14:paraId="52612D71" w14:textId="77777777" w:rsidR="00A12FCA" w:rsidRDefault="00A12FCA">
      <w:pPr>
        <w:spacing w:after="200" w:line="360" w:lineRule="auto"/>
      </w:pPr>
      <w:r>
        <w:rPr>
          <w:rFonts w:ascii="Georgia" w:eastAsia="Georgia" w:hAnsi="Georgia" w:cs="Georgia"/>
          <w:b/>
          <w:bCs/>
        </w:rPr>
        <w:t>John Calvin (1509–1564)</w:t>
      </w:r>
      <w:r>
        <w:rPr>
          <w:rFonts w:ascii="Georgia" w:eastAsia="Georgia" w:hAnsi="Georgia" w:cs="Georgia"/>
        </w:rPr>
        <w:t xml:space="preserve"> developed the doctrine of the Spirit’s </w:t>
      </w:r>
      <w:r>
        <w:rPr>
          <w:rFonts w:ascii="Georgia" w:eastAsia="Georgia" w:hAnsi="Georgia" w:cs="Georgia"/>
          <w:i/>
          <w:iCs/>
        </w:rPr>
        <w:t>internal testimony</w:t>
      </w:r>
      <w:r>
        <w:rPr>
          <w:rFonts w:ascii="Georgia" w:eastAsia="Georgia" w:hAnsi="Georgia" w:cs="Georgia"/>
        </w:rPr>
        <w:t xml:space="preserve"> — the Holy Spirit bearing witness within the believer that Scripture is the Word of God. This was a profound pneumatological contribution: it placed the Spirit’s work at the centre of every believer’s relationship with Scripture, not limited to clergy or scholars.</w:t>
      </w:r>
    </w:p>
    <w:p w14:paraId="75193B4A" w14:textId="77777777" w:rsidR="00A12FCA" w:rsidRDefault="00A12FCA">
      <w:pPr>
        <w:spacing w:after="200" w:line="360" w:lineRule="auto"/>
      </w:pPr>
      <w:r>
        <w:rPr>
          <w:rFonts w:ascii="Georgia" w:eastAsia="Georgia" w:hAnsi="Georgia" w:cs="Georgia"/>
          <w:b/>
          <w:bCs/>
        </w:rPr>
        <w:t>The Anabaptists</w:t>
      </w:r>
      <w:r>
        <w:rPr>
          <w:rFonts w:ascii="Georgia" w:eastAsia="Georgia" w:hAnsi="Georgia" w:cs="Georgia"/>
        </w:rPr>
        <w:t xml:space="preserve"> (Radical Reformation) emphasised the Spirit’s direct guidance in the community of believers, sometimes in tension with the magisterial Reformers’ emphasis on Word-centred Spirit work.</w:t>
      </w:r>
    </w:p>
    <w:p w14:paraId="64046DA8" w14:textId="77777777" w:rsidR="00A12FCA" w:rsidRDefault="00A12FCA">
      <w:pPr>
        <w:spacing w:after="200" w:line="360" w:lineRule="auto"/>
      </w:pPr>
      <w:r>
        <w:rPr>
          <w:rFonts w:ascii="Georgia" w:eastAsia="Georgia" w:hAnsi="Georgia" w:cs="Georgia"/>
          <w:b/>
          <w:bCs/>
        </w:rPr>
        <w:t>The Puritans</w:t>
      </w:r>
      <w:r>
        <w:rPr>
          <w:rFonts w:ascii="Georgia" w:eastAsia="Georgia" w:hAnsi="Georgia" w:cs="Georgia"/>
        </w:rPr>
        <w:t xml:space="preserve"> (late 16th–17th century) developed what can be called </w:t>
      </w:r>
      <w:r>
        <w:rPr>
          <w:rFonts w:ascii="Georgia" w:eastAsia="Georgia" w:hAnsi="Georgia" w:cs="Georgia"/>
          <w:i/>
          <w:iCs/>
        </w:rPr>
        <w:t>experimental pneumatology</w:t>
      </w:r>
      <w:r>
        <w:rPr>
          <w:rFonts w:ascii="Georgia" w:eastAsia="Georgia" w:hAnsi="Georgia" w:cs="Georgia"/>
        </w:rPr>
        <w:t xml:space="preserve"> — a systematic theology of the Spirit’s experiential work in conversion, assurance, and sanctification. They expected believers to have discernible, experiential knowledge of the Spirit’s work in their lives.</w:t>
      </w:r>
    </w:p>
    <w:p w14:paraId="18EFB5E7" w14:textId="77777777" w:rsidR="00A12FCA" w:rsidRDefault="00A12FCA">
      <w:pPr>
        <w:pStyle w:val="Heading2"/>
      </w:pPr>
      <w:bookmarkStart w:id="901" w:name="_Toc222245344"/>
      <w:bookmarkStart w:id="902" w:name="_Toc222245544"/>
      <w:bookmarkStart w:id="903" w:name="_Toc222245744"/>
      <w:bookmarkStart w:id="904" w:name="_Toc222245944"/>
      <w:bookmarkStart w:id="905" w:name="_Toc222246144"/>
      <w:bookmarkStart w:id="906" w:name="_Toc222246344"/>
      <w:bookmarkStart w:id="907" w:name="_Toc222246751"/>
      <w:r>
        <w:rPr>
          <w:rFonts w:ascii="Arial" w:eastAsia="Arial" w:hAnsi="Arial" w:cs="Arial"/>
          <w:b/>
          <w:bCs/>
          <w:sz w:val="28"/>
          <w:szCs w:val="28"/>
        </w:rPr>
        <w:t>14.3 The Recovery of Biblical Balance</w:t>
      </w:r>
      <w:bookmarkEnd w:id="901"/>
      <w:bookmarkEnd w:id="902"/>
      <w:bookmarkEnd w:id="903"/>
      <w:bookmarkEnd w:id="904"/>
      <w:bookmarkEnd w:id="905"/>
      <w:bookmarkEnd w:id="906"/>
      <w:bookmarkEnd w:id="907"/>
    </w:p>
    <w:p w14:paraId="3F2219AA" w14:textId="77777777" w:rsidR="00A12FCA" w:rsidRDefault="00A12FCA">
      <w:pPr>
        <w:spacing w:after="200" w:line="360" w:lineRule="auto"/>
      </w:pPr>
      <w:r>
        <w:rPr>
          <w:rFonts w:ascii="Georgia" w:eastAsia="Georgia" w:hAnsi="Georgia" w:cs="Georgia"/>
        </w:rPr>
        <w:t xml:space="preserve">The Reformation recovered the inseparable connection between Word and Spirit. Scripture was translated into the people’s languages (Tyndale’s English New Testament in 1526, the Geneva Bible in 1560, the King James Version in 1611). The printing press (c.1450) made mass distribution possible. Education was promoted so that people could read Scripture for themselves. The theological emphasis on </w:t>
      </w:r>
      <w:r>
        <w:rPr>
          <w:rFonts w:ascii="Georgia" w:eastAsia="Georgia" w:hAnsi="Georgia" w:cs="Georgia"/>
          <w:i/>
          <w:iCs/>
        </w:rPr>
        <w:t>sola Scriptura</w:t>
      </w:r>
      <w:r>
        <w:rPr>
          <w:rFonts w:ascii="Georgia" w:eastAsia="Georgia" w:hAnsi="Georgia" w:cs="Georgia"/>
        </w:rPr>
        <w:t xml:space="preserve"> ensured that the Word regained its centrality.</w:t>
      </w:r>
    </w:p>
    <w:p w14:paraId="1A3F51D2" w14:textId="77777777" w:rsidR="00A12FCA" w:rsidRDefault="00A12FCA">
      <w:pPr>
        <w:spacing w:after="200" w:line="360" w:lineRule="auto"/>
        <w:rPr>
          <w:rFonts w:ascii="Georgia" w:eastAsia="Georgia" w:hAnsi="Georgia" w:cs="Georgia"/>
        </w:rPr>
      </w:pPr>
      <w:r>
        <w:rPr>
          <w:rFonts w:ascii="Georgia" w:eastAsia="Georgia" w:hAnsi="Georgia" w:cs="Georgia"/>
        </w:rPr>
        <w:t xml:space="preserve">The result followed the pattern the study predicts: where the Word flourishes, the Spirit moves. The Reformation itself was primarily a </w:t>
      </w:r>
      <w:r>
        <w:rPr>
          <w:rFonts w:ascii="Georgia" w:eastAsia="Georgia" w:hAnsi="Georgia" w:cs="Georgia"/>
          <w:i/>
          <w:iCs/>
        </w:rPr>
        <w:t>doctrinal</w:t>
      </w:r>
      <w:r>
        <w:rPr>
          <w:rFonts w:ascii="Georgia" w:eastAsia="Georgia" w:hAnsi="Georgia" w:cs="Georgia"/>
        </w:rPr>
        <w:t xml:space="preserve"> recovery (justification by faith, authority of Scripture). The </w:t>
      </w:r>
      <w:r>
        <w:rPr>
          <w:rFonts w:ascii="Georgia" w:eastAsia="Georgia" w:hAnsi="Georgia" w:cs="Georgia"/>
          <w:i/>
          <w:iCs/>
        </w:rPr>
        <w:t>experiential</w:t>
      </w:r>
      <w:r>
        <w:rPr>
          <w:rFonts w:ascii="Georgia" w:eastAsia="Georgia" w:hAnsi="Georgia" w:cs="Georgia"/>
        </w:rPr>
        <w:t xml:space="preserve"> Spirit movements came in the next phase: Pietism in the late 17th century (Spener, Francke) emphasised personal conversion and small-group Bible study; the Moravians (1727) launched modern </w:t>
      </w:r>
      <w:r>
        <w:rPr>
          <w:rFonts w:ascii="Georgia" w:eastAsia="Georgia" w:hAnsi="Georgia" w:cs="Georgia"/>
        </w:rPr>
        <w:lastRenderedPageBreak/>
        <w:t>missions with a prayer movement that lasted over a hundred years; and the Great Awakenings (Chapter 15) saw the Spirit move in power across continents. The Reformation prepared the ground; the Awakenings reaped the harvest.</w:t>
      </w:r>
    </w:p>
    <w:p w14:paraId="555FE33D" w14:textId="77777777" w:rsidR="00A12FCA" w:rsidRDefault="00A12FCA">
      <w:pPr>
        <w:pStyle w:val="Heading1"/>
      </w:pPr>
      <w:bookmarkStart w:id="908" w:name="_Toc222245345"/>
      <w:bookmarkStart w:id="909" w:name="_Toc222245545"/>
      <w:bookmarkStart w:id="910" w:name="_Toc222245745"/>
      <w:bookmarkStart w:id="911" w:name="_Toc222245945"/>
      <w:bookmarkStart w:id="912" w:name="_Toc222246145"/>
      <w:bookmarkStart w:id="913" w:name="_Toc222246345"/>
      <w:bookmarkStart w:id="914" w:name="_Toc222246752"/>
      <w:r>
        <w:rPr>
          <w:rFonts w:ascii="Arial" w:eastAsia="Arial" w:hAnsi="Arial" w:cs="Arial"/>
          <w:b/>
          <w:bCs/>
          <w:sz w:val="32"/>
          <w:szCs w:val="32"/>
        </w:rPr>
        <w:t>Chapter 15: Modern Era — Revivals and Global Movements (1700–Present)</w:t>
      </w:r>
      <w:bookmarkEnd w:id="908"/>
      <w:bookmarkEnd w:id="909"/>
      <w:bookmarkEnd w:id="910"/>
      <w:bookmarkEnd w:id="911"/>
      <w:bookmarkEnd w:id="912"/>
      <w:bookmarkEnd w:id="913"/>
      <w:bookmarkEnd w:id="914"/>
    </w:p>
    <w:p w14:paraId="5A9D90F2" w14:textId="77777777" w:rsidR="00A12FCA" w:rsidRDefault="00A12FCA">
      <w:pPr>
        <w:spacing w:after="120"/>
      </w:pPr>
    </w:p>
    <w:p w14:paraId="69CE826E" w14:textId="77777777" w:rsidR="00A12FCA" w:rsidRDefault="00A12FCA">
      <w:pPr>
        <w:spacing w:after="200" w:line="360" w:lineRule="auto"/>
      </w:pPr>
      <w:r>
        <w:rPr>
          <w:rFonts w:ascii="Georgia" w:eastAsia="Georgia" w:hAnsi="Georgia" w:cs="Georgia"/>
        </w:rPr>
        <w:t xml:space="preserve">This is the most extensive chapter, covering the period of the most documented Spirit activity in church history. The primary sources are </w:t>
      </w:r>
      <w:r>
        <w:rPr>
          <w:rFonts w:ascii="Georgia" w:eastAsia="Georgia" w:hAnsi="Georgia" w:cs="Georgia"/>
          <w:i/>
          <w:iCs/>
        </w:rPr>
        <w:t>period6_modern_pentecostal_findings.md</w:t>
      </w:r>
      <w:r>
        <w:rPr>
          <w:rFonts w:ascii="Georgia" w:eastAsia="Georgia" w:hAnsi="Georgia" w:cs="Georgia"/>
        </w:rPr>
        <w:t xml:space="preserve"> (39KB), </w:t>
      </w:r>
      <w:r>
        <w:rPr>
          <w:rFonts w:ascii="Georgia" w:eastAsia="Georgia" w:hAnsi="Georgia" w:cs="Georgia"/>
          <w:i/>
          <w:iCs/>
        </w:rPr>
        <w:t>period6_modern_renewal_COMPREHENSIVE_REFRAMED.md</w:t>
      </w:r>
      <w:r>
        <w:rPr>
          <w:rFonts w:ascii="Georgia" w:eastAsia="Georgia" w:hAnsi="Georgia" w:cs="Georgia"/>
        </w:rPr>
        <w:t xml:space="preserve">, </w:t>
      </w:r>
      <w:r>
        <w:rPr>
          <w:rFonts w:ascii="Georgia" w:eastAsia="Georgia" w:hAnsi="Georgia" w:cs="Georgia"/>
          <w:i/>
          <w:iCs/>
        </w:rPr>
        <w:t>REVIVALS_COMPLETE_SUMMARY.md</w:t>
      </w:r>
      <w:r>
        <w:rPr>
          <w:rFonts w:ascii="Georgia" w:eastAsia="Georgia" w:hAnsi="Georgia" w:cs="Georgia"/>
        </w:rPr>
        <w:t xml:space="preserve">, </w:t>
      </w:r>
      <w:r>
        <w:rPr>
          <w:rFonts w:ascii="Georgia" w:eastAsia="Georgia" w:hAnsi="Georgia" w:cs="Georgia"/>
          <w:i/>
          <w:iCs/>
        </w:rPr>
        <w:t>Holy_Spirit_Phenomena_Catalogue.docx</w:t>
      </w:r>
      <w:r>
        <w:rPr>
          <w:rFonts w:ascii="Georgia" w:eastAsia="Georgia" w:hAnsi="Georgia" w:cs="Georgia"/>
        </w:rPr>
        <w:t xml:space="preserve">, and the </w:t>
      </w:r>
      <w:r>
        <w:rPr>
          <w:rFonts w:ascii="Georgia" w:eastAsia="Georgia" w:hAnsi="Georgia" w:cs="Georgia"/>
          <w:i/>
          <w:iCs/>
        </w:rPr>
        <w:t>Executive_Summary_FINAL.docx</w:t>
      </w:r>
      <w:r>
        <w:rPr>
          <w:rFonts w:ascii="Georgia" w:eastAsia="Georgia" w:hAnsi="Georgia" w:cs="Georgia"/>
        </w:rPr>
        <w:t>.</w:t>
      </w:r>
    </w:p>
    <w:p w14:paraId="326EB318" w14:textId="77777777" w:rsidR="00A12FCA" w:rsidRDefault="00A12FCA">
      <w:pPr>
        <w:pStyle w:val="Heading2"/>
      </w:pPr>
      <w:bookmarkStart w:id="915" w:name="_Toc222245346"/>
      <w:bookmarkStart w:id="916" w:name="_Toc222245546"/>
      <w:bookmarkStart w:id="917" w:name="_Toc222245746"/>
      <w:bookmarkStart w:id="918" w:name="_Toc222245946"/>
      <w:bookmarkStart w:id="919" w:name="_Toc222246146"/>
      <w:bookmarkStart w:id="920" w:name="_Toc222246346"/>
      <w:bookmarkStart w:id="921" w:name="_Toc222246753"/>
      <w:r>
        <w:rPr>
          <w:rFonts w:ascii="Arial" w:eastAsia="Arial" w:hAnsi="Arial" w:cs="Arial"/>
          <w:b/>
          <w:bCs/>
          <w:sz w:val="28"/>
          <w:szCs w:val="28"/>
        </w:rPr>
        <w:t>15.1 The Great Awakenings (1730s–1850s)</w:t>
      </w:r>
      <w:bookmarkEnd w:id="915"/>
      <w:bookmarkEnd w:id="916"/>
      <w:bookmarkEnd w:id="917"/>
      <w:bookmarkEnd w:id="918"/>
      <w:bookmarkEnd w:id="919"/>
      <w:bookmarkEnd w:id="920"/>
      <w:bookmarkEnd w:id="921"/>
    </w:p>
    <w:p w14:paraId="5BD9603B" w14:textId="77777777" w:rsidR="00A12FCA" w:rsidRDefault="00A12FCA">
      <w:pPr>
        <w:spacing w:after="200" w:line="360" w:lineRule="auto"/>
      </w:pPr>
      <w:r>
        <w:rPr>
          <w:rFonts w:ascii="Georgia" w:eastAsia="Georgia" w:hAnsi="Georgia" w:cs="Georgia"/>
        </w:rPr>
        <w:t>The Great Awakenings represent the Spirit working primarily through conviction of sin, mass conversions, and social transformation — powerful but not charismatic in the modern sense. There were no reported tongues, no healings, no physical phenomena beyond the emotional impact of conviction.</w:t>
      </w:r>
    </w:p>
    <w:p w14:paraId="3D4DA055" w14:textId="77777777" w:rsidR="00A12FCA" w:rsidRDefault="00A12FCA">
      <w:pPr>
        <w:spacing w:after="200" w:line="360" w:lineRule="auto"/>
      </w:pPr>
      <w:r>
        <w:rPr>
          <w:rFonts w:ascii="Georgia" w:eastAsia="Georgia" w:hAnsi="Georgia" w:cs="Georgia"/>
          <w:b/>
          <w:bCs/>
        </w:rPr>
        <w:t>The First Great Awakening (1730s–1740s)</w:t>
      </w:r>
      <w:r>
        <w:rPr>
          <w:rFonts w:ascii="Georgia" w:eastAsia="Georgia" w:hAnsi="Georgia" w:cs="Georgia"/>
        </w:rPr>
        <w:t xml:space="preserve"> began in Jonathan Edwards’ congregation in Northampton, Massachusetts, and spread through George Whitefield’s itinerant preaching across the American colonies and Britain. Approximately 150 new churches were established and 30,000 converts were added in two years. The Awakening profoundly shaped American religious identity and demonstrated that the Spirit could work on a continental scale through the preaching of the Word.</w:t>
      </w:r>
    </w:p>
    <w:p w14:paraId="660CC21B" w14:textId="77777777" w:rsidR="00A12FCA" w:rsidRDefault="00A12FCA">
      <w:pPr>
        <w:spacing w:after="200" w:line="360" w:lineRule="auto"/>
      </w:pPr>
      <w:r>
        <w:rPr>
          <w:rFonts w:ascii="Georgia" w:eastAsia="Georgia" w:hAnsi="Georgia" w:cs="Georgia"/>
          <w:b/>
          <w:bCs/>
        </w:rPr>
        <w:t>The Second Great Awakening (1790s–1840s)</w:t>
      </w:r>
      <w:r>
        <w:rPr>
          <w:rFonts w:ascii="Georgia" w:eastAsia="Georgia" w:hAnsi="Georgia" w:cs="Georgia"/>
        </w:rPr>
        <w:t xml:space="preserve"> featured camp meetings (most notably Cane Ridge, Kentucky, 1801, where an estimated 20,000–30,000 gathered) and produced dramatic social consequences: the abolition movement, temperance, prison reform, and educational reform. Baptists tripled and Methodists quadrupled in Kentucky. The Student Volunteer Movement sent thousands of missionaries worldwide.</w:t>
      </w:r>
    </w:p>
    <w:p w14:paraId="127F6EDC" w14:textId="77777777" w:rsidR="00A12FCA" w:rsidRDefault="00A12FCA">
      <w:pPr>
        <w:spacing w:after="200" w:line="360" w:lineRule="auto"/>
      </w:pPr>
      <w:r>
        <w:rPr>
          <w:rFonts w:ascii="Georgia" w:eastAsia="Georgia" w:hAnsi="Georgia" w:cs="Georgia"/>
        </w:rPr>
        <w:lastRenderedPageBreak/>
        <w:t xml:space="preserve">The Great Awakenings are significant for the study because they represent the Spirit working in a mode that is </w:t>
      </w:r>
      <w:r>
        <w:rPr>
          <w:rFonts w:ascii="Georgia" w:eastAsia="Georgia" w:hAnsi="Georgia" w:cs="Georgia"/>
          <w:i/>
          <w:iCs/>
        </w:rPr>
        <w:t>different from Acts 2</w:t>
      </w:r>
      <w:r>
        <w:rPr>
          <w:rFonts w:ascii="Georgia" w:eastAsia="Georgia" w:hAnsi="Georgia" w:cs="Georgia"/>
        </w:rPr>
        <w:t xml:space="preserve"> — no tongues, no fire, no wind — yet undeniably powerful, producing Tier 3 fruit (character transformation, church growth, social impact, missionary zeal) on a massive scale.</w:t>
      </w:r>
    </w:p>
    <w:p w14:paraId="3DCCBAB9" w14:textId="77777777" w:rsidR="00A12FCA" w:rsidRDefault="00A12FCA">
      <w:pPr>
        <w:pStyle w:val="Heading2"/>
      </w:pPr>
      <w:bookmarkStart w:id="922" w:name="_Toc222245347"/>
      <w:bookmarkStart w:id="923" w:name="_Toc222245547"/>
      <w:bookmarkStart w:id="924" w:name="_Toc222245747"/>
      <w:bookmarkStart w:id="925" w:name="_Toc222245947"/>
      <w:bookmarkStart w:id="926" w:name="_Toc222246147"/>
      <w:bookmarkStart w:id="927" w:name="_Toc222246347"/>
      <w:bookmarkStart w:id="928" w:name="_Toc222246754"/>
      <w:r>
        <w:rPr>
          <w:rFonts w:ascii="Arial" w:eastAsia="Arial" w:hAnsi="Arial" w:cs="Arial"/>
          <w:b/>
          <w:bCs/>
          <w:sz w:val="28"/>
          <w:szCs w:val="28"/>
        </w:rPr>
        <w:t>15.2 Pentecostal Origins and Azusa Street (1906)</w:t>
      </w:r>
      <w:bookmarkEnd w:id="922"/>
      <w:bookmarkEnd w:id="923"/>
      <w:bookmarkEnd w:id="924"/>
      <w:bookmarkEnd w:id="925"/>
      <w:bookmarkEnd w:id="926"/>
      <w:bookmarkEnd w:id="927"/>
      <w:bookmarkEnd w:id="928"/>
    </w:p>
    <w:p w14:paraId="72242C03" w14:textId="77777777" w:rsidR="00A12FCA" w:rsidRDefault="00A12FCA">
      <w:pPr>
        <w:spacing w:after="200" w:line="360" w:lineRule="auto"/>
      </w:pPr>
      <w:r>
        <w:rPr>
          <w:rFonts w:ascii="Georgia" w:eastAsia="Georgia" w:hAnsi="Georgia" w:cs="Georgia"/>
        </w:rPr>
        <w:t>The modern Pentecostal movement emerged at the turn of the twentieth century. Charles Parham’s Bible school in Topeka, Kansas (1901) first formulated the “initial evidence” doctrine — that speaking in tongues is the necessary sign of Spirit baptism. But the decisive event was the Azusa Street Revival (1906–1909) in Los Angeles, led by William Seymour, an African-American Holiness preacher.</w:t>
      </w:r>
    </w:p>
    <w:p w14:paraId="70B96300" w14:textId="77777777" w:rsidR="00A12FCA" w:rsidRDefault="00A12FCA">
      <w:pPr>
        <w:spacing w:after="200" w:line="360" w:lineRule="auto"/>
      </w:pPr>
      <w:r>
        <w:rPr>
          <w:rFonts w:ascii="Georgia" w:eastAsia="Georgia" w:hAnsi="Georgia" w:cs="Georgia"/>
        </w:rPr>
        <w:t>Azusa Street was notable for its radical racial unity in an era of entrenched segregation — black, white, Hispanic, and Asian believers worshipping together, a phenomenon so unusual it drew comment from the secular press. Services ran nearly continuously for three years. The revival emphasised tongues, prophecy, healing, and the experiential power of the Spirit. From Azusa Street, missionaries were dispatched to every continent, initially believing that the gift of tongues would enable them to preach in foreign languages (xenolalia). This expectation was not fulfilled — the tongues experienced were glossolalia, not verified foreign languages — but the fervour and expectancy fuelled global expansion nonetheless.</w:t>
      </w:r>
    </w:p>
    <w:p w14:paraId="1317F735" w14:textId="77777777" w:rsidR="00A12FCA" w:rsidRDefault="00A12FCA">
      <w:pPr>
        <w:pStyle w:val="Heading2"/>
      </w:pPr>
      <w:bookmarkStart w:id="929" w:name="_Toc222245348"/>
      <w:bookmarkStart w:id="930" w:name="_Toc222245548"/>
      <w:bookmarkStart w:id="931" w:name="_Toc222245748"/>
      <w:bookmarkStart w:id="932" w:name="_Toc222245948"/>
      <w:bookmarkStart w:id="933" w:name="_Toc222246148"/>
      <w:bookmarkStart w:id="934" w:name="_Toc222246348"/>
      <w:bookmarkStart w:id="935" w:name="_Toc222246755"/>
      <w:r>
        <w:rPr>
          <w:rFonts w:ascii="Arial" w:eastAsia="Arial" w:hAnsi="Arial" w:cs="Arial"/>
          <w:b/>
          <w:bCs/>
          <w:sz w:val="28"/>
          <w:szCs w:val="28"/>
        </w:rPr>
        <w:t>15.3 Charismatic Renewal and Global Expansion (1960s–2020s)</w:t>
      </w:r>
      <w:bookmarkEnd w:id="929"/>
      <w:bookmarkEnd w:id="930"/>
      <w:bookmarkEnd w:id="931"/>
      <w:bookmarkEnd w:id="932"/>
      <w:bookmarkEnd w:id="933"/>
      <w:bookmarkEnd w:id="934"/>
      <w:bookmarkEnd w:id="935"/>
    </w:p>
    <w:p w14:paraId="197357A4" w14:textId="77777777" w:rsidR="00A12FCA" w:rsidRDefault="00A12FCA">
      <w:pPr>
        <w:spacing w:after="200" w:line="360" w:lineRule="auto"/>
      </w:pPr>
      <w:r>
        <w:rPr>
          <w:rFonts w:ascii="Georgia" w:eastAsia="Georgia" w:hAnsi="Georgia" w:cs="Georgia"/>
        </w:rPr>
        <w:t>The Charismatic Renewal represents the Spirit’s work breaking beyond Pentecostal denominational boundaries into mainline Christianity. Dennis Bennett, an Episcopal priest in Van Nuys, California (1960), is often identified as the starting point. The renewal spread to Catholics (Catholic Charismatic Renewal, eventually 120 million adherents), Lutherans, Presbyterians, Methodists, and Anglicans. The Jesus Movement (late 1960s–1970s) transformed counterculture youth into worshippers, birthing contemporary worship and Calvary Chapel. The Vineyard movement (John Wimber, from 1982) taught “naturally supernatural” living.</w:t>
      </w:r>
    </w:p>
    <w:p w14:paraId="78F5E892" w14:textId="77777777" w:rsidR="00A12FCA" w:rsidRDefault="00A12FCA">
      <w:pPr>
        <w:pStyle w:val="Heading3"/>
      </w:pPr>
      <w:bookmarkStart w:id="936" w:name="_Toc222245349"/>
      <w:bookmarkStart w:id="937" w:name="_Toc222245549"/>
      <w:bookmarkStart w:id="938" w:name="_Toc222245749"/>
      <w:bookmarkStart w:id="939" w:name="_Toc222245949"/>
      <w:bookmarkStart w:id="940" w:name="_Toc222246149"/>
      <w:bookmarkStart w:id="941" w:name="_Toc222246349"/>
      <w:bookmarkStart w:id="942" w:name="_Toc222246756"/>
      <w:r>
        <w:rPr>
          <w:rFonts w:ascii="Arial" w:eastAsia="Arial" w:hAnsi="Arial" w:cs="Arial"/>
          <w:b/>
          <w:bCs/>
          <w:sz w:val="24"/>
          <w:szCs w:val="24"/>
        </w:rPr>
        <w:t>15.3.1 The Global South Explosion</w:t>
      </w:r>
      <w:bookmarkEnd w:id="936"/>
      <w:bookmarkEnd w:id="937"/>
      <w:bookmarkEnd w:id="938"/>
      <w:bookmarkEnd w:id="939"/>
      <w:bookmarkEnd w:id="940"/>
      <w:bookmarkEnd w:id="941"/>
      <w:bookmarkEnd w:id="942"/>
    </w:p>
    <w:p w14:paraId="0CE81983" w14:textId="77777777" w:rsidR="00A12FCA" w:rsidRDefault="00A12FCA">
      <w:pPr>
        <w:spacing w:after="200" w:line="360" w:lineRule="auto"/>
      </w:pPr>
      <w:r>
        <w:rPr>
          <w:rFonts w:ascii="Georgia" w:eastAsia="Georgia" w:hAnsi="Georgia" w:cs="Georgia"/>
        </w:rPr>
        <w:t>The most significant dimension of the modern era — and the one most frequently overlooked in Western-centred histories — is the transformation of the Global South. The statistics are staggering:</w:t>
      </w:r>
    </w:p>
    <w:p w14:paraId="3F275C6E" w14:textId="77777777" w:rsidR="00A12FCA" w:rsidRDefault="00A12FCA">
      <w:pPr>
        <w:spacing w:after="200" w:line="360" w:lineRule="auto"/>
      </w:pPr>
      <w:r>
        <w:rPr>
          <w:rFonts w:ascii="Georgia" w:eastAsia="Georgia" w:hAnsi="Georgia" w:cs="Georgia"/>
          <w:b/>
          <w:bCs/>
        </w:rPr>
        <w:lastRenderedPageBreak/>
        <w:t>Korea:</w:t>
      </w:r>
      <w:r>
        <w:rPr>
          <w:rFonts w:ascii="Georgia" w:eastAsia="Georgia" w:hAnsi="Georgia" w:cs="Georgia"/>
        </w:rPr>
        <w:t xml:space="preserve"> The Korean Revival (from 1907) took the nation from less than one percent Christian to thirty percent. Yoido Full Gospel Church (David Yonggi Cho) peaked at 800,000 members. 5 AM prayer meetings are attended by thousands daily. Korea became one of the world’s largest missionary-sending nations.</w:t>
      </w:r>
    </w:p>
    <w:p w14:paraId="6411B762" w14:textId="77777777" w:rsidR="00A12FCA" w:rsidRDefault="00A12FCA">
      <w:pPr>
        <w:spacing w:after="200" w:line="360" w:lineRule="auto"/>
      </w:pPr>
      <w:r>
        <w:rPr>
          <w:rFonts w:ascii="Georgia" w:eastAsia="Georgia" w:hAnsi="Georgia" w:cs="Georgia"/>
          <w:b/>
          <w:bCs/>
        </w:rPr>
        <w:t>China:</w:t>
      </w:r>
      <w:r>
        <w:rPr>
          <w:rFonts w:ascii="Georgia" w:eastAsia="Georgia" w:hAnsi="Georgia" w:cs="Georgia"/>
        </w:rPr>
        <w:t xml:space="preserve"> The house church movement grew from roughly one million believers in 1949 to an estimated 70–100 million by 2020, sustained through decades of state persecution. Faithfulness, radical generosity, and boldness under suffering characterise this movement.</w:t>
      </w:r>
    </w:p>
    <w:p w14:paraId="16B51920" w14:textId="77777777" w:rsidR="00A12FCA" w:rsidRDefault="00A12FCA">
      <w:pPr>
        <w:spacing w:after="200" w:line="360" w:lineRule="auto"/>
      </w:pPr>
      <w:r>
        <w:rPr>
          <w:rFonts w:ascii="Georgia" w:eastAsia="Georgia" w:hAnsi="Georgia" w:cs="Georgia"/>
          <w:b/>
          <w:bCs/>
        </w:rPr>
        <w:t>Africa:</w:t>
      </w:r>
      <w:r>
        <w:rPr>
          <w:rFonts w:ascii="Georgia" w:eastAsia="Georgia" w:hAnsi="Georgia" w:cs="Georgia"/>
        </w:rPr>
        <w:t xml:space="preserve"> African Christianity exploded from 10 million (1900) to 685 million (2020), with a large percentage Pentecostal or Charismatic. Nigerian mega-churches seat 50,000 or more. Ghanaian and Nigerian churches now send reverse missions to Europe.</w:t>
      </w:r>
    </w:p>
    <w:p w14:paraId="3C919107" w14:textId="77777777" w:rsidR="00A12FCA" w:rsidRDefault="00A12FCA">
      <w:pPr>
        <w:spacing w:after="200" w:line="360" w:lineRule="auto"/>
      </w:pPr>
      <w:r>
        <w:rPr>
          <w:rFonts w:ascii="Georgia" w:eastAsia="Georgia" w:hAnsi="Georgia" w:cs="Georgia"/>
          <w:b/>
          <w:bCs/>
        </w:rPr>
        <w:t>Latin America:</w:t>
      </w:r>
      <w:r>
        <w:rPr>
          <w:rFonts w:ascii="Georgia" w:eastAsia="Georgia" w:hAnsi="Georgia" w:cs="Georgia"/>
        </w:rPr>
        <w:t xml:space="preserve"> Brazil became home to approximately 50 million Pentecostals. Assemblies of God Brazil has roughly 12 million members. Major Pentecostal presence across Argentina, Chile, and Guatemala.</w:t>
      </w:r>
    </w:p>
    <w:p w14:paraId="3775A06C" w14:textId="77777777" w:rsidR="00A12FCA" w:rsidRDefault="00A12FCA">
      <w:pPr>
        <w:pStyle w:val="Heading3"/>
      </w:pPr>
      <w:bookmarkStart w:id="943" w:name="_Toc222245350"/>
      <w:bookmarkStart w:id="944" w:name="_Toc222245550"/>
      <w:bookmarkStart w:id="945" w:name="_Toc222245750"/>
      <w:bookmarkStart w:id="946" w:name="_Toc222245950"/>
      <w:bookmarkStart w:id="947" w:name="_Toc222246150"/>
      <w:bookmarkStart w:id="948" w:name="_Toc222246350"/>
      <w:bookmarkStart w:id="949" w:name="_Toc222246757"/>
      <w:r>
        <w:rPr>
          <w:rFonts w:ascii="Arial" w:eastAsia="Arial" w:hAnsi="Arial" w:cs="Arial"/>
          <w:b/>
          <w:bCs/>
          <w:sz w:val="24"/>
          <w:szCs w:val="24"/>
        </w:rPr>
        <w:t>15.3.2 The Scale of the Movement</w:t>
      </w:r>
      <w:bookmarkEnd w:id="943"/>
      <w:bookmarkEnd w:id="944"/>
      <w:bookmarkEnd w:id="945"/>
      <w:bookmarkEnd w:id="946"/>
      <w:bookmarkEnd w:id="947"/>
      <w:bookmarkEnd w:id="948"/>
      <w:bookmarkEnd w:id="949"/>
    </w:p>
    <w:p w14:paraId="369811C6" w14:textId="77777777" w:rsidR="00A12FCA" w:rsidRDefault="00A12FCA">
      <w:pPr>
        <w:spacing w:after="200" w:line="360" w:lineRule="auto"/>
      </w:pPr>
      <w:r>
        <w:rPr>
          <w:rFonts w:ascii="Georgia" w:eastAsia="Georgia" w:hAnsi="Georgia" w:cs="Georgia"/>
        </w:rPr>
        <w:t xml:space="preserve">By 2020, the combined Pentecostal and Charismatic movements encompassed </w:t>
      </w:r>
      <w:r>
        <w:rPr>
          <w:rFonts w:ascii="Georgia" w:eastAsia="Georgia" w:hAnsi="Georgia" w:cs="Georgia"/>
          <w:b/>
          <w:bCs/>
        </w:rPr>
        <w:t>644 million adherents — 26 percent of all Christians worldwide</w:t>
      </w:r>
      <w:r>
        <w:rPr>
          <w:rFonts w:ascii="Georgia" w:eastAsia="Georgia" w:hAnsi="Georgia" w:cs="Georgia"/>
        </w:rPr>
        <w:t>. Over 70 percent live in the Global South. In 1900, eighty percent of the world’s Christians lived in Europe and North America; by 2020, the centre of gravity had shifted entirely. This is the most dramatic geographic, cultural, and demographic transformation in the two-thousand-year history of the Christian faith.</w:t>
      </w:r>
    </w:p>
    <w:p w14:paraId="02EE97CC" w14:textId="77777777" w:rsidR="00A12FCA" w:rsidRDefault="00A12FCA">
      <w:pPr>
        <w:pStyle w:val="Heading2"/>
      </w:pPr>
      <w:bookmarkStart w:id="950" w:name="_Toc222245351"/>
      <w:bookmarkStart w:id="951" w:name="_Toc222245551"/>
      <w:bookmarkStart w:id="952" w:name="_Toc222245751"/>
      <w:bookmarkStart w:id="953" w:name="_Toc222245951"/>
      <w:bookmarkStart w:id="954" w:name="_Toc222246151"/>
      <w:bookmarkStart w:id="955" w:name="_Toc222246351"/>
      <w:bookmarkStart w:id="956" w:name="_Toc222246758"/>
      <w:r>
        <w:rPr>
          <w:rFonts w:ascii="Arial" w:eastAsia="Arial" w:hAnsi="Arial" w:cs="Arial"/>
          <w:b/>
          <w:bCs/>
          <w:sz w:val="28"/>
          <w:szCs w:val="28"/>
        </w:rPr>
        <w:t>15.4 The Phase 2 Reframing</w:t>
      </w:r>
      <w:bookmarkEnd w:id="950"/>
      <w:bookmarkEnd w:id="951"/>
      <w:bookmarkEnd w:id="952"/>
      <w:bookmarkEnd w:id="953"/>
      <w:bookmarkEnd w:id="954"/>
      <w:bookmarkEnd w:id="955"/>
      <w:bookmarkEnd w:id="956"/>
    </w:p>
    <w:p w14:paraId="16422FCC" w14:textId="77777777" w:rsidR="00A12FCA" w:rsidRDefault="00A12FCA">
      <w:pPr>
        <w:spacing w:after="200" w:line="360" w:lineRule="auto"/>
      </w:pPr>
      <w:r>
        <w:rPr>
          <w:rFonts w:ascii="Georgia" w:eastAsia="Georgia" w:hAnsi="Georgia" w:cs="Georgia"/>
        </w:rPr>
        <w:t xml:space="preserve">The research initially sought to find whether the Acts 2 pattern of mass corporate outpouring had been repeated in history. It had not — not in the precise form of simultaneous corporate outpouring with verified supernatural languages. But this finding led to the study’s most important methodological insight: </w:t>
      </w:r>
      <w:r>
        <w:rPr>
          <w:rFonts w:ascii="Georgia" w:eastAsia="Georgia" w:hAnsi="Georgia" w:cs="Georgia"/>
          <w:b/>
          <w:bCs/>
        </w:rPr>
        <w:t>the Spirit works in multiple modes across history.</w:t>
      </w:r>
      <w:r>
        <w:rPr>
          <w:rFonts w:ascii="Georgia" w:eastAsia="Georgia" w:hAnsi="Georgia" w:cs="Georgia"/>
        </w:rPr>
        <w:t xml:space="preserve"> Each era saw the Spirit work in ways suited to God’s purposes for that generation.</w:t>
      </w:r>
    </w:p>
    <w:p w14:paraId="043071EB" w14:textId="77777777" w:rsidR="00A12FCA" w:rsidRDefault="00A12FCA">
      <w:pPr>
        <w:spacing w:after="200" w:line="360" w:lineRule="auto"/>
      </w:pPr>
      <w:r>
        <w:rPr>
          <w:rFonts w:ascii="Georgia" w:eastAsia="Georgia" w:hAnsi="Georgia" w:cs="Georgia"/>
        </w:rPr>
        <w:t xml:space="preserve">The Great Awakenings saw the Spirit work through conviction and conversion — powerful but not charismatic. The Pentecostal movement saw the Spirit work </w:t>
      </w:r>
      <w:r>
        <w:rPr>
          <w:rFonts w:ascii="Georgia" w:eastAsia="Georgia" w:hAnsi="Georgia" w:cs="Georgia"/>
        </w:rPr>
        <w:lastRenderedPageBreak/>
        <w:t>through experiential empowerment and global expansion. The Global South saw the Spirit work through persecuted faithfulness and explosive church growth. These are not failed attempts to replicate Acts 2. They are the Spirit’s varied modes of working, each producing genuine Tier 3 fruit, each meeting the seven conditions documented in Chapter 9.</w:t>
      </w:r>
    </w:p>
    <w:p w14:paraId="518EEF74" w14:textId="77777777" w:rsidR="00A12FCA" w:rsidRDefault="00A12FCA">
      <w:pPr>
        <w:spacing w:after="200" w:line="360" w:lineRule="auto"/>
      </w:pPr>
      <w:r>
        <w:rPr>
          <w:rFonts w:ascii="Georgia" w:eastAsia="Georgia" w:hAnsi="Georgia" w:cs="Georgia"/>
        </w:rPr>
        <w:t xml:space="preserve">The modern era is therefore not a disappointment but the </w:t>
      </w:r>
      <w:r>
        <w:rPr>
          <w:rFonts w:ascii="Georgia" w:eastAsia="Georgia" w:hAnsi="Georgia" w:cs="Georgia"/>
          <w:i/>
          <w:iCs/>
        </w:rPr>
        <w:t>largest sustained work of the Holy Spirit in church history outside the apostolic era</w:t>
      </w:r>
      <w:r>
        <w:rPr>
          <w:rFonts w:ascii="Georgia" w:eastAsia="Georgia" w:hAnsi="Georgia" w:cs="Georgia"/>
        </w:rPr>
        <w:t xml:space="preserve"> — working through different modes to accomplish God’s purposes for this generation.</w:t>
      </w:r>
    </w:p>
    <w:p w14:paraId="73851FFC" w14:textId="77777777" w:rsidR="00A12FCA" w:rsidRDefault="00A12FCA">
      <w:pPr>
        <w:pStyle w:val="Heading2"/>
      </w:pPr>
      <w:bookmarkStart w:id="957" w:name="_Toc222245352"/>
      <w:bookmarkStart w:id="958" w:name="_Toc222245552"/>
      <w:bookmarkStart w:id="959" w:name="_Toc222245752"/>
      <w:bookmarkStart w:id="960" w:name="_Toc222245952"/>
      <w:bookmarkStart w:id="961" w:name="_Toc222246152"/>
      <w:bookmarkStart w:id="962" w:name="_Toc222246352"/>
      <w:bookmarkStart w:id="963" w:name="_Toc222246759"/>
      <w:r>
        <w:rPr>
          <w:rFonts w:ascii="Arial" w:eastAsia="Arial" w:hAnsi="Arial" w:cs="Arial"/>
          <w:b/>
          <w:bCs/>
          <w:sz w:val="28"/>
          <w:szCs w:val="28"/>
        </w:rPr>
        <w:t>15.5 Contemporary Movements: Documented with Discernment</w:t>
      </w:r>
      <w:bookmarkEnd w:id="957"/>
      <w:bookmarkEnd w:id="958"/>
      <w:bookmarkEnd w:id="959"/>
      <w:bookmarkEnd w:id="960"/>
      <w:bookmarkEnd w:id="961"/>
      <w:bookmarkEnd w:id="962"/>
      <w:bookmarkEnd w:id="963"/>
    </w:p>
    <w:p w14:paraId="5529077F" w14:textId="77777777" w:rsidR="00A12FCA" w:rsidRDefault="00A12FCA">
      <w:pPr>
        <w:spacing w:after="200" w:line="360" w:lineRule="auto"/>
      </w:pPr>
      <w:r>
        <w:rPr>
          <w:rFonts w:ascii="Georgia" w:eastAsia="Georgia" w:hAnsi="Georgia" w:cs="Georgia"/>
        </w:rPr>
        <w:t>The research documents several contemporary movements with appropriate discernment. The Toronto Blessing (1994) was controversial — millions visited, some profoundly affected, others rejected the experience. The Asbury Revival (February 2023) was student-led, spontaneous, drew 50,000–70,000 visitors over 16 days, and spread to 37 or more campuses. It was characterised by worship, prayer, and confession, with no spectacular manifestations but deep devotion and repentance. The New Apostolic Reformation (NAR) claims the restoration of apostolic and prophetic offices — a highly controversial position that many consider extra-biblical. The study documents these movements as part of the historical record without endorsing or condemning any specific claim, applying the three-tier evaluation framework developed in Chapter 8.</w:t>
      </w:r>
    </w:p>
    <w:p w14:paraId="066BA931" w14:textId="77777777" w:rsidR="00A12FCA" w:rsidRDefault="00A12FCA">
      <w:pPr>
        <w:pStyle w:val="Heading1"/>
      </w:pPr>
      <w:bookmarkStart w:id="964" w:name="_Toc222245353"/>
      <w:bookmarkStart w:id="965" w:name="_Toc222245553"/>
      <w:bookmarkStart w:id="966" w:name="_Toc222245753"/>
      <w:bookmarkStart w:id="967" w:name="_Toc222245953"/>
      <w:bookmarkStart w:id="968" w:name="_Toc222246153"/>
      <w:bookmarkStart w:id="969" w:name="_Toc222246353"/>
      <w:bookmarkStart w:id="970" w:name="_Toc222246760"/>
      <w:r>
        <w:rPr>
          <w:rFonts w:ascii="Arial" w:eastAsia="Arial" w:hAnsi="Arial" w:cs="Arial"/>
          <w:b/>
          <w:bCs/>
          <w:sz w:val="32"/>
          <w:szCs w:val="32"/>
        </w:rPr>
        <w:t>Source Documents Referenced in Part 4</w:t>
      </w:r>
      <w:bookmarkEnd w:id="964"/>
      <w:bookmarkEnd w:id="965"/>
      <w:bookmarkEnd w:id="966"/>
      <w:bookmarkEnd w:id="967"/>
      <w:bookmarkEnd w:id="968"/>
      <w:bookmarkEnd w:id="969"/>
      <w:bookmarkEnd w:id="970"/>
    </w:p>
    <w:p w14:paraId="6B467572" w14:textId="77777777" w:rsidR="00A12FCA" w:rsidRDefault="00A12FCA">
      <w:pPr>
        <w:spacing w:after="120"/>
      </w:pPr>
    </w:p>
    <w:p w14:paraId="09147C8C" w14:textId="77777777" w:rsidR="00A12FCA" w:rsidRDefault="00A12FCA">
      <w:pPr>
        <w:spacing w:after="200" w:line="360" w:lineRule="auto"/>
      </w:pPr>
      <w:r>
        <w:rPr>
          <w:rFonts w:ascii="Georgia" w:eastAsia="Georgia" w:hAnsi="Georgia" w:cs="Georgia"/>
        </w:rPr>
        <w:t>The following documents from the Framework A research collection were used as source material for this Part:</w:t>
      </w:r>
    </w:p>
    <w:p w14:paraId="71FAAA26" w14:textId="77777777" w:rsidR="00A12FCA" w:rsidRDefault="00A12FCA">
      <w:pPr>
        <w:spacing w:after="200" w:line="360" w:lineRule="auto"/>
      </w:pPr>
      <w:r>
        <w:rPr>
          <w:rFonts w:ascii="Georgia" w:eastAsia="Georgia" w:hAnsi="Georgia" w:cs="Georgia"/>
          <w:b/>
          <w:bCs/>
        </w:rPr>
        <w:t>period1_ane_findings.md</w:t>
      </w:r>
      <w:r>
        <w:rPr>
          <w:rFonts w:ascii="Georgia" w:eastAsia="Georgia" w:hAnsi="Georgia" w:cs="Georgia"/>
        </w:rPr>
        <w:t xml:space="preserve"> — Ancient Near East analysis. Mari Letters, Nineveh tablets, individual vs mass distinction. 29KB.</w:t>
      </w:r>
    </w:p>
    <w:p w14:paraId="385E62D9" w14:textId="77777777" w:rsidR="00A12FCA" w:rsidRDefault="00A12FCA">
      <w:pPr>
        <w:spacing w:after="200" w:line="360" w:lineRule="auto"/>
      </w:pPr>
      <w:r>
        <w:rPr>
          <w:rFonts w:ascii="Georgia" w:eastAsia="Georgia" w:hAnsi="Georgia" w:cs="Georgia"/>
          <w:b/>
          <w:bCs/>
        </w:rPr>
        <w:t>period2_second_temple_findings.md</w:t>
      </w:r>
      <w:r>
        <w:rPr>
          <w:rFonts w:ascii="Georgia" w:eastAsia="Georgia" w:hAnsi="Georgia" w:cs="Georgia"/>
        </w:rPr>
        <w:t xml:space="preserve"> — Intertestamental period. Prophetic cessation, messianic expectation, Dead Sea Scrolls. 25KB.</w:t>
      </w:r>
    </w:p>
    <w:p w14:paraId="1803002B" w14:textId="77777777" w:rsidR="00A12FCA" w:rsidRDefault="00A12FCA">
      <w:pPr>
        <w:spacing w:after="200" w:line="360" w:lineRule="auto"/>
      </w:pPr>
      <w:r>
        <w:rPr>
          <w:rFonts w:ascii="Georgia" w:eastAsia="Georgia" w:hAnsi="Georgia" w:cs="Georgia"/>
          <w:b/>
          <w:bCs/>
        </w:rPr>
        <w:t>period3_church_fathers_findings.md</w:t>
      </w:r>
      <w:r>
        <w:rPr>
          <w:rFonts w:ascii="Georgia" w:eastAsia="Georgia" w:hAnsi="Georgia" w:cs="Georgia"/>
        </w:rPr>
        <w:t xml:space="preserve"> — Post-apostolic through Augustine/Chrysostom. Gradual decline trajectory, Montanism, cessation. 34KB.</w:t>
      </w:r>
    </w:p>
    <w:p w14:paraId="462A2339" w14:textId="77777777" w:rsidR="00A12FCA" w:rsidRDefault="00A12FCA">
      <w:pPr>
        <w:spacing w:after="200" w:line="360" w:lineRule="auto"/>
      </w:pPr>
      <w:r>
        <w:rPr>
          <w:rFonts w:ascii="Georgia" w:eastAsia="Georgia" w:hAnsi="Georgia" w:cs="Georgia"/>
          <w:b/>
          <w:bCs/>
        </w:rPr>
        <w:lastRenderedPageBreak/>
        <w:t>period4_medieval_findings.md</w:t>
      </w:r>
      <w:r>
        <w:rPr>
          <w:rFonts w:ascii="Georgia" w:eastAsia="Georgia" w:hAnsi="Georgia" w:cs="Georgia"/>
        </w:rPr>
        <w:t xml:space="preserve"> — Medieval scholastic and mystical theology. Institutional decline, mystics as remnant. 26KB.</w:t>
      </w:r>
    </w:p>
    <w:p w14:paraId="599624FC" w14:textId="77777777" w:rsidR="00A12FCA" w:rsidRDefault="00A12FCA">
      <w:pPr>
        <w:spacing w:after="200" w:line="360" w:lineRule="auto"/>
      </w:pPr>
      <w:r>
        <w:rPr>
          <w:rFonts w:ascii="Georgia" w:eastAsia="Georgia" w:hAnsi="Georgia" w:cs="Georgia"/>
          <w:b/>
          <w:bCs/>
        </w:rPr>
        <w:t>period5_reformation_postreformation_findings.md</w:t>
      </w:r>
      <w:r>
        <w:rPr>
          <w:rFonts w:ascii="Georgia" w:eastAsia="Georgia" w:hAnsi="Georgia" w:cs="Georgia"/>
        </w:rPr>
        <w:t xml:space="preserve"> — Luther, Calvin, Anabaptists, Puritans. Word-Spirit recovery, Pietism. 43KB.</w:t>
      </w:r>
    </w:p>
    <w:p w14:paraId="7015CB3C" w14:textId="77777777" w:rsidR="00A12FCA" w:rsidRDefault="00A12FCA">
      <w:pPr>
        <w:spacing w:after="200" w:line="360" w:lineRule="auto"/>
      </w:pPr>
      <w:r>
        <w:rPr>
          <w:rFonts w:ascii="Georgia" w:eastAsia="Georgia" w:hAnsi="Georgia" w:cs="Georgia"/>
          <w:b/>
          <w:bCs/>
        </w:rPr>
        <w:t>period6_modern_pentecostal_findings.md</w:t>
      </w:r>
      <w:r>
        <w:rPr>
          <w:rFonts w:ascii="Georgia" w:eastAsia="Georgia" w:hAnsi="Georgia" w:cs="Georgia"/>
        </w:rPr>
        <w:t xml:space="preserve"> — Great Awakenings through Azusa Street. Original Phase 1 findings. 39KB.</w:t>
      </w:r>
    </w:p>
    <w:p w14:paraId="0F22A806" w14:textId="77777777" w:rsidR="00A12FCA" w:rsidRDefault="00A12FCA">
      <w:pPr>
        <w:spacing w:after="200" w:line="360" w:lineRule="auto"/>
      </w:pPr>
      <w:r>
        <w:rPr>
          <w:rFonts w:ascii="Georgia" w:eastAsia="Georgia" w:hAnsi="Georgia" w:cs="Georgia"/>
          <w:b/>
          <w:bCs/>
        </w:rPr>
        <w:t>period6_modern_renewal_COMPREHENSIVE_REFRAMED.md</w:t>
      </w:r>
      <w:r>
        <w:rPr>
          <w:rFonts w:ascii="Georgia" w:eastAsia="Georgia" w:hAnsi="Georgia" w:cs="Georgia"/>
        </w:rPr>
        <w:t xml:space="preserve"> — Phase 2 reframing. Global South data, multiple modes thesis. Comprehensive analysis.</w:t>
      </w:r>
    </w:p>
    <w:p w14:paraId="3F949EF5" w14:textId="77777777" w:rsidR="00A12FCA" w:rsidRDefault="00A12FCA">
      <w:pPr>
        <w:spacing w:after="200" w:line="360" w:lineRule="auto"/>
      </w:pPr>
      <w:r>
        <w:rPr>
          <w:rFonts w:ascii="Georgia" w:eastAsia="Georgia" w:hAnsi="Georgia" w:cs="Georgia"/>
          <w:b/>
          <w:bCs/>
        </w:rPr>
        <w:t>spirit_withdrawal_biblical_medieval_analysis.md</w:t>
      </w:r>
      <w:r>
        <w:rPr>
          <w:rFonts w:ascii="Georgia" w:eastAsia="Georgia" w:hAnsi="Georgia" w:cs="Georgia"/>
        </w:rPr>
        <w:t xml:space="preserve"> — Primary source for medieval chapter. Word-Spirit inseparability, withdrawal patterns. 52KB.</w:t>
      </w:r>
    </w:p>
    <w:p w14:paraId="43A3005C" w14:textId="77777777" w:rsidR="00A12FCA" w:rsidRDefault="00A12FCA">
      <w:pPr>
        <w:spacing w:after="200" w:line="360" w:lineRule="auto"/>
      </w:pPr>
      <w:r>
        <w:rPr>
          <w:rFonts w:ascii="Georgia" w:eastAsia="Georgia" w:hAnsi="Georgia" w:cs="Georgia"/>
          <w:b/>
          <w:bCs/>
        </w:rPr>
        <w:t>Holy_Spirit_Phenomena_Catalogue.docx</w:t>
      </w:r>
      <w:r>
        <w:rPr>
          <w:rFonts w:ascii="Georgia" w:eastAsia="Georgia" w:hAnsi="Georgia" w:cs="Georgia"/>
        </w:rPr>
        <w:t xml:space="preserve"> — Cross-period manifestation data. Global South statistics and denominational data.</w:t>
      </w:r>
    </w:p>
    <w:p w14:paraId="5F519DB7" w14:textId="77777777" w:rsidR="00A12FCA" w:rsidRDefault="00A12FCA">
      <w:pPr>
        <w:spacing w:after="200" w:line="360" w:lineRule="auto"/>
      </w:pPr>
      <w:r>
        <w:rPr>
          <w:rFonts w:ascii="Georgia" w:eastAsia="Georgia" w:hAnsi="Georgia" w:cs="Georgia"/>
          <w:b/>
          <w:bCs/>
        </w:rPr>
        <w:t>Executive_Summary_FINAL.docx</w:t>
      </w:r>
      <w:r>
        <w:rPr>
          <w:rFonts w:ascii="Georgia" w:eastAsia="Georgia" w:hAnsi="Georgia" w:cs="Georgia"/>
        </w:rPr>
        <w:t xml:space="preserve"> — Validated summary providing historical narrative and Global South statistics.</w:t>
      </w:r>
    </w:p>
    <w:p w14:paraId="591C5C95" w14:textId="77777777" w:rsidR="00A12FCA" w:rsidRDefault="00A12FCA">
      <w:pPr>
        <w:spacing w:after="200" w:line="360" w:lineRule="auto"/>
      </w:pPr>
      <w:r>
        <w:rPr>
          <w:rFonts w:ascii="Georgia" w:eastAsia="Georgia" w:hAnsi="Georgia" w:cs="Georgia"/>
          <w:b/>
          <w:bCs/>
        </w:rPr>
        <w:t>REVIVALS_COMPLETE_SUMMARY.md</w:t>
      </w:r>
      <w:r>
        <w:rPr>
          <w:rFonts w:ascii="Georgia" w:eastAsia="Georgia" w:hAnsi="Georgia" w:cs="Georgia"/>
        </w:rPr>
        <w:t xml:space="preserve"> — Supporting revival data across all movements documented.</w:t>
      </w:r>
    </w:p>
    <w:p w14:paraId="30189792" w14:textId="77777777" w:rsidR="00A12FCA" w:rsidRDefault="00A12FCA">
      <w:pPr>
        <w:spacing w:after="200" w:line="360" w:lineRule="auto"/>
      </w:pPr>
      <w:r>
        <w:rPr>
          <w:rFonts w:ascii="Georgia" w:eastAsia="Georgia" w:hAnsi="Georgia" w:cs="Georgia"/>
          <w:b/>
          <w:bCs/>
        </w:rPr>
        <w:t>Spirit_Categorization_Complete.docx</w:t>
      </w:r>
      <w:r>
        <w:rPr>
          <w:rFonts w:ascii="Georgia" w:eastAsia="Georgia" w:hAnsi="Georgia" w:cs="Georgia"/>
        </w:rPr>
        <w:t xml:space="preserve"> — 515 verse categorisation providing OT baseline data for Chapter 10.</w:t>
      </w:r>
    </w:p>
    <w:p w14:paraId="44B98DE1" w14:textId="3A7B94E8" w:rsidR="00A12FCA" w:rsidRDefault="00A12FCA">
      <w:r>
        <w:br w:type="page"/>
      </w:r>
    </w:p>
    <w:p w14:paraId="6F030BEE" w14:textId="77777777" w:rsidR="00A12FCA" w:rsidRDefault="00A12FCA" w:rsidP="003C6531">
      <w:pPr>
        <w:pStyle w:val="Heading1"/>
      </w:pPr>
      <w:bookmarkStart w:id="971" w:name="_Toc222246761"/>
      <w:r>
        <w:rPr>
          <w:rFonts w:eastAsia="Arial"/>
        </w:rPr>
        <w:lastRenderedPageBreak/>
        <w:t>PART 5: SYNTHESIS AND IMPLICATIONS</w:t>
      </w:r>
      <w:bookmarkEnd w:id="971"/>
    </w:p>
    <w:p w14:paraId="62ED8B51" w14:textId="77777777" w:rsidR="00A12FCA" w:rsidRDefault="00A12FCA">
      <w:pPr>
        <w:spacing w:after="80"/>
        <w:jc w:val="center"/>
      </w:pPr>
      <w:r>
        <w:rPr>
          <w:rFonts w:ascii="Arial" w:eastAsia="Arial" w:hAnsi="Arial" w:cs="Arial"/>
        </w:rPr>
        <w:t>Chapters 16–17</w:t>
      </w:r>
    </w:p>
    <w:p w14:paraId="69D38B95" w14:textId="77777777" w:rsidR="00A12FCA" w:rsidRDefault="00A12FCA">
      <w:pPr>
        <w:pStyle w:val="Heading1"/>
      </w:pPr>
      <w:bookmarkStart w:id="972" w:name="_Toc222245354"/>
      <w:bookmarkStart w:id="973" w:name="_Toc222245554"/>
      <w:bookmarkStart w:id="974" w:name="_Toc222245754"/>
      <w:bookmarkStart w:id="975" w:name="_Toc222245954"/>
      <w:bookmarkStart w:id="976" w:name="_Toc222246154"/>
      <w:bookmarkStart w:id="977" w:name="_Toc222246354"/>
      <w:bookmarkStart w:id="978" w:name="_Toc222246762"/>
      <w:r>
        <w:rPr>
          <w:rFonts w:ascii="Arial" w:eastAsia="Arial" w:hAnsi="Arial" w:cs="Arial"/>
          <w:b/>
          <w:bCs/>
          <w:sz w:val="32"/>
          <w:szCs w:val="32"/>
        </w:rPr>
        <w:t>Chapter 16: Patterns Across History</w:t>
      </w:r>
      <w:bookmarkEnd w:id="972"/>
      <w:bookmarkEnd w:id="973"/>
      <w:bookmarkEnd w:id="974"/>
      <w:bookmarkEnd w:id="975"/>
      <w:bookmarkEnd w:id="976"/>
      <w:bookmarkEnd w:id="977"/>
      <w:bookmarkEnd w:id="978"/>
    </w:p>
    <w:p w14:paraId="739EBA27" w14:textId="77777777" w:rsidR="00A12FCA" w:rsidRDefault="00A12FCA">
      <w:pPr>
        <w:spacing w:after="120"/>
      </w:pPr>
    </w:p>
    <w:p w14:paraId="2B586101" w14:textId="77777777" w:rsidR="00A12FCA" w:rsidRDefault="00A12FCA">
      <w:pPr>
        <w:spacing w:after="200" w:line="360" w:lineRule="auto"/>
      </w:pPr>
      <w:r>
        <w:rPr>
          <w:rFonts w:ascii="Georgia" w:eastAsia="Georgia" w:hAnsi="Georgia" w:cs="Georgia"/>
        </w:rPr>
        <w:t xml:space="preserve">This chapter addresses </w:t>
      </w:r>
      <w:r>
        <w:rPr>
          <w:rFonts w:ascii="Georgia" w:eastAsia="Georgia" w:hAnsi="Georgia" w:cs="Georgia"/>
          <w:b/>
          <w:bCs/>
        </w:rPr>
        <w:t>Gap 4</w:t>
      </w:r>
      <w:r>
        <w:rPr>
          <w:rFonts w:ascii="Georgia" w:eastAsia="Georgia" w:hAnsi="Georgia" w:cs="Georgia"/>
        </w:rPr>
        <w:t xml:space="preserve"> identified in the Framework A gap analysis: the cross-period synthesis. Pattern analysis across all six periods was discussed throughout the research but never written as a standalone synthesis. What follows draws threads from all period documents, thematic studies, and the evaluation framework, applying the central finding — the conditionality of the Spirit’s work — to each era.</w:t>
      </w:r>
    </w:p>
    <w:p w14:paraId="788E407F" w14:textId="77777777" w:rsidR="00A12FCA" w:rsidRDefault="00A12FCA">
      <w:pPr>
        <w:pStyle w:val="Heading2"/>
      </w:pPr>
      <w:bookmarkStart w:id="979" w:name="_Toc222245355"/>
      <w:bookmarkStart w:id="980" w:name="_Toc222245555"/>
      <w:bookmarkStart w:id="981" w:name="_Toc222245755"/>
      <w:bookmarkStart w:id="982" w:name="_Toc222245955"/>
      <w:bookmarkStart w:id="983" w:name="_Toc222246155"/>
      <w:bookmarkStart w:id="984" w:name="_Toc222246355"/>
      <w:bookmarkStart w:id="985" w:name="_Toc222246763"/>
      <w:r>
        <w:rPr>
          <w:rFonts w:ascii="Arial" w:eastAsia="Arial" w:hAnsi="Arial" w:cs="Arial"/>
          <w:b/>
          <w:bCs/>
          <w:sz w:val="28"/>
          <w:szCs w:val="28"/>
        </w:rPr>
        <w:t>16.1 The Three Cross-Period Patterns</w:t>
      </w:r>
      <w:bookmarkEnd w:id="979"/>
      <w:bookmarkEnd w:id="980"/>
      <w:bookmarkEnd w:id="981"/>
      <w:bookmarkEnd w:id="982"/>
      <w:bookmarkEnd w:id="983"/>
      <w:bookmarkEnd w:id="984"/>
      <w:bookmarkEnd w:id="985"/>
    </w:p>
    <w:p w14:paraId="044D3FE0" w14:textId="77777777" w:rsidR="00A12FCA" w:rsidRDefault="00A12FCA">
      <w:pPr>
        <w:spacing w:after="200" w:line="360" w:lineRule="auto"/>
      </w:pPr>
      <w:r>
        <w:rPr>
          <w:rFonts w:ascii="Georgia" w:eastAsia="Georgia" w:hAnsi="Georgia" w:cs="Georgia"/>
        </w:rPr>
        <w:t>Three patterns emerge consistently across 5,000 years of documented Spirit activity. Each was validated independently against the biblical data and then confirmed historically across all six periods.</w:t>
      </w:r>
    </w:p>
    <w:p w14:paraId="2298320B" w14:textId="77777777" w:rsidR="00A12FCA" w:rsidRDefault="00A12FCA">
      <w:pPr>
        <w:pStyle w:val="Heading3"/>
      </w:pPr>
      <w:bookmarkStart w:id="986" w:name="_Toc222245356"/>
      <w:bookmarkStart w:id="987" w:name="_Toc222245556"/>
      <w:bookmarkStart w:id="988" w:name="_Toc222245756"/>
      <w:bookmarkStart w:id="989" w:name="_Toc222245956"/>
      <w:bookmarkStart w:id="990" w:name="_Toc222246156"/>
      <w:bookmarkStart w:id="991" w:name="_Toc222246356"/>
      <w:bookmarkStart w:id="992" w:name="_Toc222246764"/>
      <w:r>
        <w:rPr>
          <w:rFonts w:ascii="Arial" w:eastAsia="Arial" w:hAnsi="Arial" w:cs="Arial"/>
          <w:b/>
          <w:bCs/>
          <w:sz w:val="24"/>
          <w:szCs w:val="24"/>
        </w:rPr>
        <w:t>16.1.1 Pattern 1: Word and Spirit Inseparability</w:t>
      </w:r>
      <w:bookmarkEnd w:id="986"/>
      <w:bookmarkEnd w:id="987"/>
      <w:bookmarkEnd w:id="988"/>
      <w:bookmarkEnd w:id="989"/>
      <w:bookmarkEnd w:id="990"/>
      <w:bookmarkEnd w:id="991"/>
      <w:bookmarkEnd w:id="992"/>
    </w:p>
    <w:p w14:paraId="43C49647" w14:textId="77777777" w:rsidR="00A12FCA" w:rsidRDefault="00A12FCA">
      <w:pPr>
        <w:spacing w:after="200" w:line="360" w:lineRule="auto"/>
      </w:pPr>
      <w:r>
        <w:rPr>
          <w:rFonts w:ascii="Georgia" w:eastAsia="Georgia" w:hAnsi="Georgia" w:cs="Georgia"/>
        </w:rPr>
        <w:t>The single most consistent pattern across all six periods is the inseparable connection between the Word of God and the work of the Spirit. Where Scripture flourishes, the Spirit moves powerfully. Where Scripture is suppressed, neglected, or inaccessible, the Spirit’s manifest activity diminishes. This is not a theological assertion imposed on the data; it is the data’s own testimony.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A12FCA" w14:paraId="07FC7D1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7C60A2A" w14:textId="77777777" w:rsidR="00A12FCA" w:rsidRDefault="00A12FCA">
            <w:pPr>
              <w:spacing w:after="40"/>
            </w:pPr>
            <w:r>
              <w:rPr>
                <w:rFonts w:ascii="Georgia" w:eastAsia="Georgia" w:hAnsi="Georgia" w:cs="Georgia"/>
                <w:b/>
                <w:bCs/>
                <w:sz w:val="20"/>
                <w:szCs w:val="20"/>
              </w:rPr>
              <w:t>Period</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380EE6F" w14:textId="77777777" w:rsidR="00A12FCA" w:rsidRDefault="00A12FCA">
            <w:pPr>
              <w:spacing w:after="40"/>
            </w:pPr>
            <w:r>
              <w:rPr>
                <w:rFonts w:ascii="Georgia" w:eastAsia="Georgia" w:hAnsi="Georgia" w:cs="Georgia"/>
                <w:b/>
                <w:bCs/>
                <w:sz w:val="20"/>
                <w:szCs w:val="20"/>
              </w:rPr>
              <w:t>Word Status</w:t>
            </w:r>
          </w:p>
        </w:tc>
        <w:tc>
          <w:tcPr>
            <w:tcW w:w="37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447F7DB" w14:textId="77777777" w:rsidR="00A12FCA" w:rsidRDefault="00A12FCA">
            <w:pPr>
              <w:spacing w:after="40"/>
            </w:pPr>
            <w:r>
              <w:rPr>
                <w:rFonts w:ascii="Georgia" w:eastAsia="Georgia" w:hAnsi="Georgia" w:cs="Georgia"/>
                <w:b/>
                <w:bCs/>
                <w:sz w:val="20"/>
                <w:szCs w:val="20"/>
              </w:rPr>
              <w:t>Spirit Activity</w:t>
            </w:r>
          </w:p>
        </w:tc>
      </w:tr>
      <w:tr w:rsidR="00A12FCA" w14:paraId="21543AED"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5821B0" w14:textId="77777777" w:rsidR="00A12FCA" w:rsidRDefault="00A12FCA">
            <w:pPr>
              <w:spacing w:after="40"/>
            </w:pPr>
            <w:r>
              <w:rPr>
                <w:rFonts w:ascii="Georgia" w:eastAsia="Georgia" w:hAnsi="Georgia" w:cs="Georgia"/>
                <w:sz w:val="20"/>
                <w:szCs w:val="20"/>
              </w:rPr>
              <w:t>1. ANE/OT (3000–500 BC)</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115592" w14:textId="77777777" w:rsidR="00A12FCA" w:rsidRDefault="00A12FCA">
            <w:pPr>
              <w:spacing w:after="40"/>
            </w:pPr>
            <w:r>
              <w:rPr>
                <w:rFonts w:ascii="Georgia" w:eastAsia="Georgia" w:hAnsi="Georgia" w:cs="Georgia"/>
                <w:sz w:val="20"/>
                <w:szCs w:val="20"/>
              </w:rPr>
              <w:t>Torah given, taught, read publicly; prophets spoke God’s word</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0CACF7" w14:textId="77777777" w:rsidR="00A12FCA" w:rsidRDefault="00A12FCA">
            <w:pPr>
              <w:spacing w:after="40"/>
            </w:pPr>
            <w:r>
              <w:rPr>
                <w:rFonts w:ascii="Georgia" w:eastAsia="Georgia" w:hAnsi="Georgia" w:cs="Georgia"/>
                <w:sz w:val="20"/>
                <w:szCs w:val="20"/>
              </w:rPr>
              <w:t>Active: individual empowerment, prophetic speech, creative power</w:t>
            </w:r>
          </w:p>
        </w:tc>
      </w:tr>
      <w:tr w:rsidR="00A12FCA" w14:paraId="5A8316F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655C9B" w14:textId="77777777" w:rsidR="00A12FCA" w:rsidRDefault="00A12FCA">
            <w:pPr>
              <w:spacing w:after="40"/>
            </w:pPr>
            <w:r>
              <w:rPr>
                <w:rFonts w:ascii="Georgia" w:eastAsia="Georgia" w:hAnsi="Georgia" w:cs="Georgia"/>
                <w:sz w:val="20"/>
                <w:szCs w:val="20"/>
              </w:rPr>
              <w:t>2. Second Temple (500 BC–30 AD)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9E7D3A" w14:textId="77777777" w:rsidR="00A12FCA" w:rsidRDefault="00A12FCA">
            <w:pPr>
              <w:spacing w:after="40"/>
            </w:pPr>
            <w:r>
              <w:rPr>
                <w:rFonts w:ascii="Georgia" w:eastAsia="Georgia" w:hAnsi="Georgia" w:cs="Georgia"/>
                <w:sz w:val="20"/>
                <w:szCs w:val="20"/>
              </w:rPr>
              <w:t>Torah studied but codified into tradition; prophetic word ceased</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36E885" w14:textId="77777777" w:rsidR="00A12FCA" w:rsidRDefault="00A12FCA">
            <w:pPr>
              <w:spacing w:after="40"/>
            </w:pPr>
            <w:r>
              <w:rPr>
                <w:rFonts w:ascii="Georgia" w:eastAsia="Georgia" w:hAnsi="Georgia" w:cs="Georgia"/>
                <w:sz w:val="20"/>
                <w:szCs w:val="20"/>
              </w:rPr>
              <w:t>Silent: prophetic Spirit ceased; longing and expectation</w:t>
            </w:r>
          </w:p>
        </w:tc>
      </w:tr>
      <w:tr w:rsidR="00A12FCA" w14:paraId="750125E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5346F" w14:textId="77777777" w:rsidR="00A12FCA" w:rsidRDefault="00A12FCA">
            <w:pPr>
              <w:spacing w:after="40"/>
            </w:pPr>
            <w:r>
              <w:rPr>
                <w:rFonts w:ascii="Georgia" w:eastAsia="Georgia" w:hAnsi="Georgia" w:cs="Georgia"/>
                <w:sz w:val="20"/>
                <w:szCs w:val="20"/>
              </w:rPr>
              <w:t>3. Apostolic/Church Fathers (30–500 AD)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896855" w14:textId="77777777" w:rsidR="00A12FCA" w:rsidRDefault="00A12FCA">
            <w:pPr>
              <w:spacing w:after="40"/>
            </w:pPr>
            <w:r>
              <w:rPr>
                <w:rFonts w:ascii="Georgia" w:eastAsia="Georgia" w:hAnsi="Georgia" w:cs="Georgia"/>
                <w:sz w:val="20"/>
                <w:szCs w:val="20"/>
              </w:rPr>
              <w:t>NT written and circulated; apostolic teaching active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744ED5" w14:textId="77777777" w:rsidR="00A12FCA" w:rsidRDefault="00A12FCA">
            <w:pPr>
              <w:spacing w:after="40"/>
            </w:pPr>
            <w:r>
              <w:rPr>
                <w:rFonts w:ascii="Georgia" w:eastAsia="Georgia" w:hAnsi="Georgia" w:cs="Georgia"/>
                <w:sz w:val="20"/>
                <w:szCs w:val="20"/>
              </w:rPr>
              <w:t>Powerful: Pentecost, individual gifts (2nd c.); declined as canon settled and institutionalisation grew</w:t>
            </w:r>
          </w:p>
        </w:tc>
      </w:tr>
      <w:tr w:rsidR="00A12FCA" w14:paraId="7D4DC71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191286" w14:textId="77777777" w:rsidR="00A12FCA" w:rsidRDefault="00A12FCA">
            <w:pPr>
              <w:spacing w:after="40"/>
            </w:pPr>
            <w:r>
              <w:rPr>
                <w:rFonts w:ascii="Georgia" w:eastAsia="Georgia" w:hAnsi="Georgia" w:cs="Georgia"/>
                <w:sz w:val="20"/>
                <w:szCs w:val="20"/>
              </w:rPr>
              <w:t>4. Medieval (500–1500 AD)</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E86A49" w14:textId="77777777" w:rsidR="00A12FCA" w:rsidRDefault="00A12FCA">
            <w:pPr>
              <w:spacing w:after="40"/>
            </w:pPr>
            <w:r>
              <w:rPr>
                <w:rFonts w:ascii="Georgia" w:eastAsia="Georgia" w:hAnsi="Georgia" w:cs="Georgia"/>
                <w:sz w:val="20"/>
                <w:szCs w:val="20"/>
              </w:rPr>
              <w:t>Latin Vulgate monopoly; vernacular translation suppressed; laity cut off from Scripture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2308F" w14:textId="77777777" w:rsidR="00A12FCA" w:rsidRDefault="00A12FCA">
            <w:pPr>
              <w:spacing w:after="40"/>
            </w:pPr>
            <w:r>
              <w:rPr>
                <w:rFonts w:ascii="Georgia" w:eastAsia="Georgia" w:hAnsi="Georgia" w:cs="Georgia"/>
                <w:sz w:val="20"/>
                <w:szCs w:val="20"/>
              </w:rPr>
              <w:t>Diminished: no corporate outpouring; remnant mystics only; institutional religion without spiritual power</w:t>
            </w:r>
          </w:p>
        </w:tc>
      </w:tr>
      <w:tr w:rsidR="00A12FCA" w14:paraId="24B213AC"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DAF7AC" w14:textId="77777777" w:rsidR="00A12FCA" w:rsidRDefault="00A12FCA">
            <w:pPr>
              <w:spacing w:after="40"/>
            </w:pPr>
            <w:r>
              <w:rPr>
                <w:rFonts w:ascii="Georgia" w:eastAsia="Georgia" w:hAnsi="Georgia" w:cs="Georgia"/>
                <w:sz w:val="20"/>
                <w:szCs w:val="20"/>
              </w:rPr>
              <w:t>5. Reformation (1500–1700)</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5C5E53" w14:textId="77777777" w:rsidR="00A12FCA" w:rsidRDefault="00A12FCA">
            <w:pPr>
              <w:spacing w:after="40"/>
            </w:pPr>
            <w:r>
              <w:rPr>
                <w:rFonts w:ascii="Georgia" w:eastAsia="Georgia" w:hAnsi="Georgia" w:cs="Georgia"/>
                <w:sz w:val="20"/>
                <w:szCs w:val="20"/>
              </w:rPr>
              <w:t>Vernacular translation; printing press; sola Scriptura; Scripture restored to the people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9B4BA7" w14:textId="77777777" w:rsidR="00A12FCA" w:rsidRDefault="00A12FCA">
            <w:pPr>
              <w:spacing w:after="40"/>
            </w:pPr>
            <w:r>
              <w:rPr>
                <w:rFonts w:ascii="Georgia" w:eastAsia="Georgia" w:hAnsi="Georgia" w:cs="Georgia"/>
                <w:sz w:val="20"/>
                <w:szCs w:val="20"/>
              </w:rPr>
              <w:t>Renewed: doctrinal recovery → Pietism → preparation for Awakenings</w:t>
            </w:r>
          </w:p>
        </w:tc>
      </w:tr>
      <w:tr w:rsidR="00A12FCA" w14:paraId="0A686988"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A96455" w14:textId="77777777" w:rsidR="00A12FCA" w:rsidRDefault="00A12FCA">
            <w:pPr>
              <w:spacing w:after="40"/>
            </w:pPr>
            <w:r>
              <w:rPr>
                <w:rFonts w:ascii="Georgia" w:eastAsia="Georgia" w:hAnsi="Georgia" w:cs="Georgia"/>
                <w:sz w:val="20"/>
                <w:szCs w:val="20"/>
              </w:rPr>
              <w:lastRenderedPageBreak/>
              <w:t>6. Modern (1700–present)</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AE939" w14:textId="77777777" w:rsidR="00A12FCA" w:rsidRDefault="00A12FCA">
            <w:pPr>
              <w:spacing w:after="40"/>
            </w:pPr>
            <w:r>
              <w:rPr>
                <w:rFonts w:ascii="Georgia" w:eastAsia="Georgia" w:hAnsi="Georgia" w:cs="Georgia"/>
                <w:sz w:val="20"/>
                <w:szCs w:val="20"/>
              </w:rPr>
              <w:t>Bible widely available; mass literacy; global translation</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51E91A" w14:textId="77777777" w:rsidR="00A12FCA" w:rsidRDefault="00A12FCA">
            <w:pPr>
              <w:spacing w:after="40"/>
            </w:pPr>
            <w:r>
              <w:rPr>
                <w:rFonts w:ascii="Georgia" w:eastAsia="Georgia" w:hAnsi="Georgia" w:cs="Georgia"/>
                <w:sz w:val="20"/>
                <w:szCs w:val="20"/>
              </w:rPr>
              <w:t>Largest sustained movement: 644 million; global expansion; multiple modes of working</w:t>
            </w:r>
          </w:p>
        </w:tc>
      </w:tr>
    </w:tbl>
    <w:p w14:paraId="62A54D23" w14:textId="77777777" w:rsidR="00A12FCA" w:rsidRDefault="00A12FCA">
      <w:pPr>
        <w:spacing w:after="120"/>
      </w:pPr>
    </w:p>
    <w:p w14:paraId="7A8D2389" w14:textId="77777777" w:rsidR="00A12FCA" w:rsidRDefault="00A12FCA">
      <w:pPr>
        <w:spacing w:after="200" w:line="360" w:lineRule="auto"/>
      </w:pPr>
      <w:r>
        <w:rPr>
          <w:rFonts w:ascii="Georgia" w:eastAsia="Georgia" w:hAnsi="Georgia" w:cs="Georgia"/>
        </w:rPr>
        <w:t>The biblical basis for this pattern is clear. The Spirit testifies to Christ (John 15:26), who is revealed in Scripture. The Spirit’s instrument is the Word (Ephesians 6:17). Faith comes through hearing, and hearing through the Word (Romans 10:17). Regeneration is accomplished through the Word (1 Peter 1:23). When the Word is removed from the people’s hands, the Spirit’s primary instrument is unavailable, and the conditions for His manifest work are undermined.</w:t>
      </w:r>
    </w:p>
    <w:p w14:paraId="13992739" w14:textId="77777777" w:rsidR="00A12FCA" w:rsidRDefault="00A12FCA">
      <w:pPr>
        <w:pStyle w:val="Heading3"/>
      </w:pPr>
      <w:bookmarkStart w:id="993" w:name="_Toc222245357"/>
      <w:bookmarkStart w:id="994" w:name="_Toc222245557"/>
      <w:bookmarkStart w:id="995" w:name="_Toc222245757"/>
      <w:bookmarkStart w:id="996" w:name="_Toc222245957"/>
      <w:bookmarkStart w:id="997" w:name="_Toc222246157"/>
      <w:bookmarkStart w:id="998" w:name="_Toc222246357"/>
      <w:bookmarkStart w:id="999" w:name="_Toc222246765"/>
      <w:r>
        <w:rPr>
          <w:rFonts w:ascii="Arial" w:eastAsia="Arial" w:hAnsi="Arial" w:cs="Arial"/>
          <w:b/>
          <w:bCs/>
          <w:sz w:val="24"/>
          <w:szCs w:val="24"/>
        </w:rPr>
        <w:t>16.1.2 Pattern 2: Conditionality — The Seven Conditions</w:t>
      </w:r>
      <w:bookmarkEnd w:id="993"/>
      <w:bookmarkEnd w:id="994"/>
      <w:bookmarkEnd w:id="995"/>
      <w:bookmarkEnd w:id="996"/>
      <w:bookmarkEnd w:id="997"/>
      <w:bookmarkEnd w:id="998"/>
      <w:bookmarkEnd w:id="999"/>
    </w:p>
    <w:p w14:paraId="75827146" w14:textId="77777777" w:rsidR="00A12FCA" w:rsidRDefault="00A12FCA">
      <w:pPr>
        <w:spacing w:after="200" w:line="360" w:lineRule="auto"/>
      </w:pPr>
      <w:r>
        <w:rPr>
          <w:rFonts w:ascii="Georgia" w:eastAsia="Georgia" w:hAnsi="Georgia" w:cs="Georgia"/>
        </w:rPr>
        <w:t>The central finding of this study is that the Spirit’s manifest work is conditional. Seven conditions — humility, prayer, seeking God’s presence, repentance, unity, obedience, and expectant faith — are present before every documented genuine Spirit movement, without exception. Conversely, when these conditions are absent, the Spirit’s manifest activity diminishes, even though His essential work of indwelling and regeneration continues for individual believers.</w:t>
      </w:r>
    </w:p>
    <w:p w14:paraId="284073C8" w14:textId="77777777" w:rsidR="00A12FCA" w:rsidRDefault="00A12FCA">
      <w:pPr>
        <w:spacing w:after="200" w:line="360" w:lineRule="auto"/>
      </w:pPr>
      <w:r>
        <w:rPr>
          <w:rFonts w:ascii="Georgia" w:eastAsia="Georgia" w:hAnsi="Georgia" w:cs="Georgia"/>
        </w:rPr>
        <w:t>Applied across all six periods:</w:t>
      </w:r>
    </w:p>
    <w:p w14:paraId="4BA6821E" w14:textId="77777777" w:rsidR="00A12FCA" w:rsidRDefault="00A12FCA">
      <w:pPr>
        <w:spacing w:after="200" w:line="360" w:lineRule="auto"/>
      </w:pPr>
      <w:r>
        <w:rPr>
          <w:rFonts w:ascii="Georgia" w:eastAsia="Georgia" w:hAnsi="Georgia" w:cs="Georgia"/>
          <w:b/>
          <w:bCs/>
        </w:rPr>
        <w:t>Period 1 (ANE/OT):</w:t>
      </w:r>
      <w:r>
        <w:rPr>
          <w:rFonts w:ascii="Georgia" w:eastAsia="Georgia" w:hAnsi="Georgia" w:cs="Georgia"/>
        </w:rPr>
        <w:t xml:space="preserve"> The Spirit’s empowerment came to individuals who were called by God and responsive to His purposes. When obedience failed (Saul’s disobedience, Samson’s covenant violation), the Spirit departed. When the conditions of Malachi 2–3 prevailed (spiritual compromise, defective worship, covenant unfaithfulness), the Spirit’s prophetic activity ceased.</w:t>
      </w:r>
    </w:p>
    <w:p w14:paraId="4DDA9728" w14:textId="77777777" w:rsidR="00A12FCA" w:rsidRDefault="00A12FCA">
      <w:pPr>
        <w:spacing w:after="200" w:line="360" w:lineRule="auto"/>
      </w:pPr>
      <w:r>
        <w:rPr>
          <w:rFonts w:ascii="Georgia" w:eastAsia="Georgia" w:hAnsi="Georgia" w:cs="Georgia"/>
          <w:b/>
          <w:bCs/>
        </w:rPr>
        <w:t>Period 2 (Second Temple):</w:t>
      </w:r>
      <w:r>
        <w:rPr>
          <w:rFonts w:ascii="Georgia" w:eastAsia="Georgia" w:hAnsi="Georgia" w:cs="Georgia"/>
        </w:rPr>
        <w:t xml:space="preserve"> The 530-year silence demonstrates conditionality in its most sustained form. The conditions for the Spirit’s prophetic work were absent; the Spirit’s prophetic work was absent.</w:t>
      </w:r>
    </w:p>
    <w:p w14:paraId="55E5C6B3" w14:textId="77777777" w:rsidR="00A12FCA" w:rsidRDefault="00A12FCA">
      <w:pPr>
        <w:spacing w:after="200" w:line="360" w:lineRule="auto"/>
      </w:pPr>
      <w:r>
        <w:rPr>
          <w:rFonts w:ascii="Georgia" w:eastAsia="Georgia" w:hAnsi="Georgia" w:cs="Georgia"/>
          <w:b/>
          <w:bCs/>
        </w:rPr>
        <w:t>Period 3 (Apostolic/Church Fathers):</w:t>
      </w:r>
      <w:r>
        <w:rPr>
          <w:rFonts w:ascii="Georgia" w:eastAsia="Georgia" w:hAnsi="Georgia" w:cs="Georgia"/>
        </w:rPr>
        <w:t xml:space="preserve"> Pentecost followed ten days of united, expectant prayer (Acts 1:14). The early church’s spiritual power correlated with its devotion to prayer, teaching, and fellowship (Acts 2:42). As the church institutionalised and spiritual fervour diminished (Constantine, state-church fusion, nominal conversion), the Spirit’s manifest gifts declined.</w:t>
      </w:r>
    </w:p>
    <w:p w14:paraId="6B04B3D1" w14:textId="77777777" w:rsidR="00A12FCA" w:rsidRDefault="00A12FCA">
      <w:pPr>
        <w:spacing w:after="200" w:line="360" w:lineRule="auto"/>
      </w:pPr>
      <w:r>
        <w:rPr>
          <w:rFonts w:ascii="Georgia" w:eastAsia="Georgia" w:hAnsi="Georgia" w:cs="Georgia"/>
          <w:b/>
          <w:bCs/>
        </w:rPr>
        <w:lastRenderedPageBreak/>
        <w:t>Period 4 (Medieval):</w:t>
      </w:r>
      <w:r>
        <w:rPr>
          <w:rFonts w:ascii="Georgia" w:eastAsia="Georgia" w:hAnsi="Georgia" w:cs="Georgia"/>
        </w:rPr>
        <w:t xml:space="preserve"> Every condition for Spirit withdrawal was present: priestly corruption, Scripture inaccessibility, syncretism, persecution of renewal. Every condition for Spirit </w:t>
      </w:r>
      <w:r>
        <w:rPr>
          <w:rFonts w:ascii="Georgia" w:eastAsia="Georgia" w:hAnsi="Georgia" w:cs="Georgia"/>
          <w:i/>
          <w:iCs/>
        </w:rPr>
        <w:t>movement</w:t>
      </w:r>
      <w:r>
        <w:rPr>
          <w:rFonts w:ascii="Georgia" w:eastAsia="Georgia" w:hAnsi="Georgia" w:cs="Georgia"/>
        </w:rPr>
        <w:t xml:space="preserve"> was absent: humility replaced by institutional pride, prayer reduced to ritual, repentance replaced by penance systems, unity fractured by power struggles.</w:t>
      </w:r>
    </w:p>
    <w:p w14:paraId="2E733D42" w14:textId="77777777" w:rsidR="00A12FCA" w:rsidRDefault="00A12FCA">
      <w:pPr>
        <w:spacing w:after="200" w:line="360" w:lineRule="auto"/>
      </w:pPr>
      <w:r>
        <w:rPr>
          <w:rFonts w:ascii="Georgia" w:eastAsia="Georgia" w:hAnsi="Georgia" w:cs="Georgia"/>
          <w:b/>
          <w:bCs/>
        </w:rPr>
        <w:t>Period 5 (Reformation):</w:t>
      </w:r>
      <w:r>
        <w:rPr>
          <w:rFonts w:ascii="Georgia" w:eastAsia="Georgia" w:hAnsi="Georgia" w:cs="Georgia"/>
        </w:rPr>
        <w:t xml:space="preserve"> The Reformation restored the Word and, with it, the conditions. The Pietists added personal devotion and prayer. The Moravians modelled all seven conditions with extraordinary intensity: humility, corporate prayer (24 hours a day for over a century), seeking God’s presence, repentance, unity (after initial division), obedience to the Great Commission, and expectant faith.</w:t>
      </w:r>
    </w:p>
    <w:p w14:paraId="1601C8D9" w14:textId="77777777" w:rsidR="00A12FCA" w:rsidRDefault="00A12FCA">
      <w:pPr>
        <w:spacing w:after="200" w:line="360" w:lineRule="auto"/>
      </w:pPr>
      <w:r>
        <w:rPr>
          <w:rFonts w:ascii="Georgia" w:eastAsia="Georgia" w:hAnsi="Georgia" w:cs="Georgia"/>
          <w:b/>
          <w:bCs/>
        </w:rPr>
        <w:t>Period 6 (Modern):</w:t>
      </w:r>
      <w:r>
        <w:rPr>
          <w:rFonts w:ascii="Georgia" w:eastAsia="Georgia" w:hAnsi="Georgia" w:cs="Georgia"/>
        </w:rPr>
        <w:t xml:space="preserve"> Every documented genuine revival — the Great Awakenings, the Welsh Revival, Azusa Street, the Korean Revival, the Chinese house church movement — was preceded by the same pattern of conditions being met: spiritual need recognised, prayer begun, humility and repentance deepened, unity formed, expectant faith grew. The pattern is universal.</w:t>
      </w:r>
    </w:p>
    <w:p w14:paraId="5D82E554" w14:textId="77777777" w:rsidR="00A12FCA" w:rsidRDefault="00A12FCA">
      <w:pPr>
        <w:pStyle w:val="Heading3"/>
      </w:pPr>
      <w:bookmarkStart w:id="1000" w:name="_Toc222245358"/>
      <w:bookmarkStart w:id="1001" w:name="_Toc222245558"/>
      <w:bookmarkStart w:id="1002" w:name="_Toc222245758"/>
      <w:bookmarkStart w:id="1003" w:name="_Toc222245958"/>
      <w:bookmarkStart w:id="1004" w:name="_Toc222246158"/>
      <w:bookmarkStart w:id="1005" w:name="_Toc222246358"/>
      <w:bookmarkStart w:id="1006" w:name="_Toc222246766"/>
      <w:r>
        <w:rPr>
          <w:rFonts w:ascii="Arial" w:eastAsia="Arial" w:hAnsi="Arial" w:cs="Arial"/>
          <w:b/>
          <w:bCs/>
          <w:sz w:val="24"/>
          <w:szCs w:val="24"/>
        </w:rPr>
        <w:t>16.1.3 Pattern 3: Withdrawal and Restoration Cycles</w:t>
      </w:r>
      <w:bookmarkEnd w:id="1000"/>
      <w:bookmarkEnd w:id="1001"/>
      <w:bookmarkEnd w:id="1002"/>
      <w:bookmarkEnd w:id="1003"/>
      <w:bookmarkEnd w:id="1004"/>
      <w:bookmarkEnd w:id="1005"/>
      <w:bookmarkEnd w:id="1006"/>
    </w:p>
    <w:p w14:paraId="01A49FB6" w14:textId="77777777" w:rsidR="00A12FCA" w:rsidRDefault="00A12FCA">
      <w:pPr>
        <w:spacing w:after="200" w:line="360" w:lineRule="auto"/>
      </w:pPr>
      <w:r>
        <w:rPr>
          <w:rFonts w:ascii="Georgia" w:eastAsia="Georgia" w:hAnsi="Georgia" w:cs="Georgia"/>
        </w:rPr>
        <w:t>The Spirit’s activity across history follows a cyclical pattern: covenant faithfulness produces Spirit activity; unfaithfulness produces withdrawal; restoration of conditions produces renewed activity. This cycle is visible within individual periods and across the full span of the study.</w:t>
      </w:r>
    </w:p>
    <w:p w14:paraId="238FB494" w14:textId="77777777" w:rsidR="00A12FCA" w:rsidRDefault="00A12FCA">
      <w:pPr>
        <w:spacing w:after="200" w:line="360" w:lineRule="auto"/>
      </w:pPr>
      <w:r>
        <w:rPr>
          <w:rFonts w:ascii="Georgia" w:eastAsia="Georgia" w:hAnsi="Georgia" w:cs="Georgia"/>
        </w:rPr>
        <w:t>The macro-cycle encompasses the entire study: creation (Spirit active) → fall (Spirit’s relationship with humanity damaged) → OT era (Spirit working selectively through individuals) → Second Temple (Spirit silent) → Christ’s sacrifice (barrier removed) → Pentecost (Spirit poured out universally) → gradual decline (apostolic to medieval) → Reformation restoration (Word recovered) → modern expansion (largest sustained movement). The pattern is not circular (returning to the same point) but spiral — each restoration builds on what came before, and the overall trajectory moves toward greater scope and deeper availability.</w:t>
      </w:r>
    </w:p>
    <w:p w14:paraId="5B0F52BA" w14:textId="77777777" w:rsidR="00A12FCA" w:rsidRDefault="00A12FCA">
      <w:pPr>
        <w:pStyle w:val="Heading2"/>
      </w:pPr>
      <w:bookmarkStart w:id="1007" w:name="_Toc222245359"/>
      <w:bookmarkStart w:id="1008" w:name="_Toc222245559"/>
      <w:bookmarkStart w:id="1009" w:name="_Toc222245759"/>
      <w:bookmarkStart w:id="1010" w:name="_Toc222245959"/>
      <w:bookmarkStart w:id="1011" w:name="_Toc222246159"/>
      <w:bookmarkStart w:id="1012" w:name="_Toc222246359"/>
      <w:bookmarkStart w:id="1013" w:name="_Toc222246767"/>
      <w:r>
        <w:rPr>
          <w:rFonts w:ascii="Arial" w:eastAsia="Arial" w:hAnsi="Arial" w:cs="Arial"/>
          <w:b/>
          <w:bCs/>
          <w:sz w:val="28"/>
          <w:szCs w:val="28"/>
        </w:rPr>
        <w:t>16.2 The Evaluation Framework Applied Across 5,000 Years</w:t>
      </w:r>
      <w:bookmarkEnd w:id="1007"/>
      <w:bookmarkEnd w:id="1008"/>
      <w:bookmarkEnd w:id="1009"/>
      <w:bookmarkEnd w:id="1010"/>
      <w:bookmarkEnd w:id="1011"/>
      <w:bookmarkEnd w:id="1012"/>
      <w:bookmarkEnd w:id="1013"/>
    </w:p>
    <w:p w14:paraId="75E5A16A" w14:textId="77777777" w:rsidR="00A12FCA" w:rsidRDefault="00A12FCA">
      <w:pPr>
        <w:spacing w:after="200" w:line="360" w:lineRule="auto"/>
      </w:pPr>
      <w:r>
        <w:rPr>
          <w:rFonts w:ascii="Georgia" w:eastAsia="Georgia" w:hAnsi="Georgia" w:cs="Georgia"/>
        </w:rPr>
        <w:t>The three-tier evaluation framework developed in Chapter 8 can now be applied retrospectively across all six periods:</w:t>
      </w:r>
    </w:p>
    <w:p w14:paraId="056E60FD" w14:textId="77777777" w:rsidR="00A12FCA" w:rsidRDefault="00A12FCA">
      <w:pPr>
        <w:spacing w:after="200" w:line="360" w:lineRule="auto"/>
      </w:pPr>
      <w:r>
        <w:rPr>
          <w:rFonts w:ascii="Georgia" w:eastAsia="Georgia" w:hAnsi="Georgia" w:cs="Georgia"/>
          <w:b/>
          <w:bCs/>
        </w:rPr>
        <w:lastRenderedPageBreak/>
        <w:t>Tier 1 (Manifestations of the Spirit Himself):</w:t>
      </w:r>
      <w:r>
        <w:rPr>
          <w:rFonts w:ascii="Georgia" w:eastAsia="Georgia" w:hAnsi="Georgia" w:cs="Georgia"/>
        </w:rPr>
        <w:t xml:space="preserve"> Extremely rare across the entire study. The dove at Jesus’ baptism, the fire and wind at Pentecost, and the cloud of glory in the Old Testament are virtually the only instances. No period after Acts records undisputed Tier 1 manifestations. This confirms that Tier 1 phenomena are inaugural markers, not normative expectations.</w:t>
      </w:r>
    </w:p>
    <w:p w14:paraId="768B7896" w14:textId="77777777" w:rsidR="00A12FCA" w:rsidRDefault="00A12FCA">
      <w:pPr>
        <w:spacing w:after="200" w:line="360" w:lineRule="auto"/>
      </w:pPr>
      <w:r>
        <w:rPr>
          <w:rFonts w:ascii="Georgia" w:eastAsia="Georgia" w:hAnsi="Georgia" w:cs="Georgia"/>
          <w:b/>
          <w:bCs/>
        </w:rPr>
        <w:t>Tier 2 (Impacts on Recipients):</w:t>
      </w:r>
      <w:r>
        <w:rPr>
          <w:rFonts w:ascii="Georgia" w:eastAsia="Georgia" w:hAnsi="Georgia" w:cs="Georgia"/>
        </w:rPr>
        <w:t xml:space="preserve"> Variable across every period. Present in the OT (prophetic ecstasy, physical empowerment), absent in the Second Temple, present in the apostolic era (tongues, prophecy, healing), declining through the Church Fathers period, largely absent in the medieval era, returned in the modern era (tongues, prophecy, healing, physical responses). The variability confirms that Tier 2 impacts are real but not the essential test.</w:t>
      </w:r>
    </w:p>
    <w:p w14:paraId="5F9E18E9" w14:textId="77777777" w:rsidR="00A12FCA" w:rsidRDefault="00A12FCA">
      <w:pPr>
        <w:spacing w:after="200" w:line="360" w:lineRule="auto"/>
      </w:pPr>
      <w:r>
        <w:rPr>
          <w:rFonts w:ascii="Georgia" w:eastAsia="Georgia" w:hAnsi="Georgia" w:cs="Georgia"/>
          <w:b/>
          <w:bCs/>
        </w:rPr>
        <w:t>Tier 3 (Lasting Fruit):</w:t>
      </w:r>
      <w:r>
        <w:rPr>
          <w:rFonts w:ascii="Georgia" w:eastAsia="Georgia" w:hAnsi="Georgia" w:cs="Georgia"/>
        </w:rPr>
        <w:t xml:space="preserve"> Present in </w:t>
      </w:r>
      <w:r>
        <w:rPr>
          <w:rFonts w:ascii="Georgia" w:eastAsia="Georgia" w:hAnsi="Georgia" w:cs="Georgia"/>
          <w:i/>
          <w:iCs/>
        </w:rPr>
        <w:t>every period where the Spirit is genuinely at work.</w:t>
      </w:r>
      <w:r>
        <w:rPr>
          <w:rFonts w:ascii="Georgia" w:eastAsia="Georgia" w:hAnsi="Georgia" w:cs="Georgia"/>
        </w:rPr>
        <w:t xml:space="preserve"> OT saints showed faith, obedience, and covenant faithfulness. Apostolic-era fruit included radical generosity, community, and missionary zeal. Reformation fruit included doctrinal recovery, education, and social transformation. Modern-era fruit includes church growth on a global scale, missionary expansion, social transformation, and sustained character change. Tier 3 fruit is the constant; it is the irreducible test. Where it is present, the Spirit has been at work. Where it is absent, claims of Spirit activity are unsubstantiated.</w:t>
      </w:r>
    </w:p>
    <w:p w14:paraId="4F2E9DC0" w14:textId="77777777" w:rsidR="00A12FCA" w:rsidRDefault="00A12FCA">
      <w:pPr>
        <w:pStyle w:val="Heading2"/>
      </w:pPr>
      <w:bookmarkStart w:id="1014" w:name="_Toc222245360"/>
      <w:bookmarkStart w:id="1015" w:name="_Toc222245560"/>
      <w:bookmarkStart w:id="1016" w:name="_Toc222245760"/>
      <w:bookmarkStart w:id="1017" w:name="_Toc222245960"/>
      <w:bookmarkStart w:id="1018" w:name="_Toc222246160"/>
      <w:bookmarkStart w:id="1019" w:name="_Toc222246360"/>
      <w:bookmarkStart w:id="1020" w:name="_Toc222246768"/>
      <w:r>
        <w:rPr>
          <w:rFonts w:ascii="Arial" w:eastAsia="Arial" w:hAnsi="Arial" w:cs="Arial"/>
          <w:b/>
          <w:bCs/>
          <w:sz w:val="28"/>
          <w:szCs w:val="28"/>
        </w:rPr>
        <w:t>16.3 The Spirit Works Contextually</w:t>
      </w:r>
      <w:bookmarkEnd w:id="1014"/>
      <w:bookmarkEnd w:id="1015"/>
      <w:bookmarkEnd w:id="1016"/>
      <w:bookmarkEnd w:id="1017"/>
      <w:bookmarkEnd w:id="1018"/>
      <w:bookmarkEnd w:id="1019"/>
      <w:bookmarkEnd w:id="1020"/>
    </w:p>
    <w:p w14:paraId="4A66B94C" w14:textId="77777777" w:rsidR="00A12FCA" w:rsidRDefault="00A12FCA">
      <w:pPr>
        <w:spacing w:after="200" w:line="360" w:lineRule="auto"/>
      </w:pPr>
      <w:r>
        <w:rPr>
          <w:rFonts w:ascii="Georgia" w:eastAsia="Georgia" w:hAnsi="Georgia" w:cs="Georgia"/>
        </w:rPr>
        <w:t xml:space="preserve">Perhaps the most important synthesis from the cross-period analysis is that the Spirit works </w:t>
      </w:r>
      <w:r>
        <w:rPr>
          <w:rFonts w:ascii="Georgia" w:eastAsia="Georgia" w:hAnsi="Georgia" w:cs="Georgia"/>
          <w:i/>
          <w:iCs/>
        </w:rPr>
        <w:t>contextually</w:t>
      </w:r>
      <w:r>
        <w:rPr>
          <w:rFonts w:ascii="Georgia" w:eastAsia="Georgia" w:hAnsi="Georgia" w:cs="Georgia"/>
        </w:rPr>
        <w:t xml:space="preserve"> — differently in different eras, adapting His mode of working to God’s purposes for each generation, while producing the same essential fruit.</w:t>
      </w:r>
    </w:p>
    <w:p w14:paraId="61DF7DB0" w14:textId="77777777" w:rsidR="00A12FCA" w:rsidRDefault="00A12FCA">
      <w:pPr>
        <w:spacing w:after="200" w:line="360" w:lineRule="auto"/>
      </w:pPr>
      <w:r>
        <w:rPr>
          <w:rFonts w:ascii="Georgia" w:eastAsia="Georgia" w:hAnsi="Georgia" w:cs="Georgia"/>
        </w:rPr>
        <w:t xml:space="preserve">In the Old Testament, the Spirit worked through select individuals for specific tasks. In the apostolic era, the Spirit inaugurated the new covenant through corporate outpouring. In the Church Fathers period, the Spirit established Trinitarian doctrine and sustained the church through persecution. In the medieval period, the Spirit preserved a faithful remnant. In the Reformation, the Spirit restored the Word-Spirit connection. In the modern era, the Spirit expanded the church on a global scale through multiple modes: conviction and conversion in the Awakenings, experiential </w:t>
      </w:r>
      <w:r>
        <w:rPr>
          <w:rFonts w:ascii="Georgia" w:eastAsia="Georgia" w:hAnsi="Georgia" w:cs="Georgia"/>
        </w:rPr>
        <w:lastRenderedPageBreak/>
        <w:t>empowerment in Pentecostalism, presence-oriented encounter in contemporary movements, persecuted faithfulness in the Global South.</w:t>
      </w:r>
    </w:p>
    <w:p w14:paraId="55E5A40D" w14:textId="77777777" w:rsidR="00A12FCA" w:rsidRDefault="00A12FCA">
      <w:pPr>
        <w:spacing w:after="200" w:line="360" w:lineRule="auto"/>
      </w:pPr>
      <w:r>
        <w:rPr>
          <w:rFonts w:ascii="Georgia" w:eastAsia="Georgia" w:hAnsi="Georgia" w:cs="Georgia"/>
        </w:rPr>
        <w:t>These are not competing claims or failed attempts to replicate a single pattern. They are the varied modes of the same Spirit, working according to the same principles (conditionality), producing the same essential fruit (transformation, mission, holiness), and operating through the same instrument (the Word of God). The study began by asking whether Acts 2 had been repeated. The answer is no — but the question itself was the wrong question. The right question is: has the Spirit been at work? The answer, across 5,000 years, is an emphatic yes, in ways far more varied and far more extensive than any single pattern could encompass.</w:t>
      </w:r>
    </w:p>
    <w:p w14:paraId="65D35BC4" w14:textId="77777777" w:rsidR="00A12FCA" w:rsidRDefault="00A12FCA">
      <w:pPr>
        <w:pStyle w:val="Heading2"/>
      </w:pPr>
      <w:bookmarkStart w:id="1021" w:name="_Toc222245361"/>
      <w:bookmarkStart w:id="1022" w:name="_Toc222245561"/>
      <w:bookmarkStart w:id="1023" w:name="_Toc222245761"/>
      <w:bookmarkStart w:id="1024" w:name="_Toc222245961"/>
      <w:bookmarkStart w:id="1025" w:name="_Toc222246161"/>
      <w:bookmarkStart w:id="1026" w:name="_Toc222246361"/>
      <w:bookmarkStart w:id="1027" w:name="_Toc222246769"/>
      <w:r>
        <w:rPr>
          <w:rFonts w:ascii="Arial" w:eastAsia="Arial" w:hAnsi="Arial" w:cs="Arial"/>
          <w:b/>
          <w:bCs/>
          <w:sz w:val="28"/>
          <w:szCs w:val="28"/>
        </w:rPr>
        <w:t>16.4 The Methodological Pivot: From Phase 1 to Phase 2</w:t>
      </w:r>
      <w:bookmarkEnd w:id="1021"/>
      <w:bookmarkEnd w:id="1022"/>
      <w:bookmarkEnd w:id="1023"/>
      <w:bookmarkEnd w:id="1024"/>
      <w:bookmarkEnd w:id="1025"/>
      <w:bookmarkEnd w:id="1026"/>
      <w:bookmarkEnd w:id="1027"/>
    </w:p>
    <w:p w14:paraId="78744E42" w14:textId="77777777" w:rsidR="00A12FCA" w:rsidRDefault="00A12FCA">
      <w:pPr>
        <w:spacing w:after="200" w:line="360" w:lineRule="auto"/>
      </w:pPr>
      <w:r>
        <w:rPr>
          <w:rFonts w:ascii="Georgia" w:eastAsia="Georgia" w:hAnsi="Georgia" w:cs="Georgia"/>
        </w:rPr>
        <w:t>The cross-period synthesis would be incomplete without acknowledging the methodological pivot that made it possible. The research began in Phase 1 with the assumption that genuine Spirit work would look like Acts 2: mass corporate outpouring with tongues, fire, and wind. When historical evidence consistently failed to match this expectation, the initial conclusion was that the Spirit’s work had somehow failed or been counterfeited.</w:t>
      </w:r>
    </w:p>
    <w:p w14:paraId="20EB34F0" w14:textId="77777777" w:rsidR="00A12FCA" w:rsidRDefault="00A12FCA">
      <w:pPr>
        <w:spacing w:after="200" w:line="360" w:lineRule="auto"/>
      </w:pPr>
      <w:r>
        <w:rPr>
          <w:rFonts w:ascii="Georgia" w:eastAsia="Georgia" w:hAnsi="Georgia" w:cs="Georgia"/>
        </w:rPr>
        <w:t xml:space="preserve">Phase 2 corrected this assumption. The evidence was not showing failure; it was showing </w:t>
      </w:r>
      <w:r>
        <w:rPr>
          <w:rFonts w:ascii="Georgia" w:eastAsia="Georgia" w:hAnsi="Georgia" w:cs="Georgia"/>
          <w:i/>
          <w:iCs/>
        </w:rPr>
        <w:t>variety.</w:t>
      </w:r>
      <w:r>
        <w:rPr>
          <w:rFonts w:ascii="Georgia" w:eastAsia="Georgia" w:hAnsi="Georgia" w:cs="Georgia"/>
        </w:rPr>
        <w:t xml:space="preserve"> The Spirit was working in every era, but not in the same mode. Four specific Phase 1 assumptions were corrected:</w:t>
      </w:r>
    </w:p>
    <w:p w14:paraId="7A5A9182" w14:textId="77777777" w:rsidR="00A12FCA" w:rsidRDefault="00A12FCA">
      <w:pPr>
        <w:spacing w:after="200" w:line="360" w:lineRule="auto"/>
      </w:pPr>
      <w:r>
        <w:rPr>
          <w:rFonts w:ascii="Georgia" w:eastAsia="Georgia" w:hAnsi="Georgia" w:cs="Georgia"/>
          <w:b/>
          <w:bCs/>
        </w:rPr>
        <w:t xml:space="preserve">Assumption 1: </w:t>
      </w:r>
      <w:r>
        <w:rPr>
          <w:rFonts w:ascii="Georgia" w:eastAsia="Georgia" w:hAnsi="Georgia" w:cs="Georgia"/>
          <w:i/>
          <w:iCs/>
        </w:rPr>
        <w:t>“If not Acts 2 pattern, then failed or counterfeit.”</w:t>
      </w:r>
      <w:r>
        <w:rPr>
          <w:rFonts w:ascii="Georgia" w:eastAsia="Georgia" w:hAnsi="Georgia" w:cs="Georgia"/>
        </w:rPr>
        <w:t xml:space="preserve"> Corrected: multiple valid patterns exist. Different does not mean deficient. Judge by fruit, not conformity to a single pattern.</w:t>
      </w:r>
    </w:p>
    <w:p w14:paraId="7F8D1C83" w14:textId="77777777" w:rsidR="00A12FCA" w:rsidRDefault="00A12FCA">
      <w:pPr>
        <w:spacing w:after="200" w:line="360" w:lineRule="auto"/>
      </w:pPr>
      <w:r>
        <w:rPr>
          <w:rFonts w:ascii="Georgia" w:eastAsia="Georgia" w:hAnsi="Georgia" w:cs="Georgia"/>
          <w:b/>
          <w:bCs/>
        </w:rPr>
        <w:t xml:space="preserve">Assumption 2: </w:t>
      </w:r>
      <w:r>
        <w:rPr>
          <w:rFonts w:ascii="Georgia" w:eastAsia="Georgia" w:hAnsi="Georgia" w:cs="Georgia"/>
          <w:i/>
          <w:iCs/>
        </w:rPr>
        <w:t>“Xenolalia failure proves Pentecostalism false.”</w:t>
      </w:r>
      <w:r>
        <w:rPr>
          <w:rFonts w:ascii="Georgia" w:eastAsia="Georgia" w:hAnsi="Georgia" w:cs="Georgia"/>
        </w:rPr>
        <w:t xml:space="preserve"> Corrected: the original premise (missionary tongues) was wrong, and the “initial evidence” doctrine is biblically questionable, but this does not invalidate the entire movement. 644 million people’s faith is real even if their theology is imperfect.</w:t>
      </w:r>
    </w:p>
    <w:p w14:paraId="638BCA32" w14:textId="77777777" w:rsidR="00A12FCA" w:rsidRDefault="00A12FCA">
      <w:pPr>
        <w:spacing w:after="200" w:line="360" w:lineRule="auto"/>
      </w:pPr>
      <w:r>
        <w:rPr>
          <w:rFonts w:ascii="Georgia" w:eastAsia="Georgia" w:hAnsi="Georgia" w:cs="Georgia"/>
          <w:b/>
          <w:bCs/>
        </w:rPr>
        <w:t xml:space="preserve">Assumption 3: </w:t>
      </w:r>
      <w:r>
        <w:rPr>
          <w:rFonts w:ascii="Georgia" w:eastAsia="Georgia" w:hAnsi="Georgia" w:cs="Georgia"/>
          <w:i/>
          <w:iCs/>
        </w:rPr>
        <w:t>“Absence of pattern means Spirit not working.”</w:t>
      </w:r>
      <w:r>
        <w:rPr>
          <w:rFonts w:ascii="Georgia" w:eastAsia="Georgia" w:hAnsi="Georgia" w:cs="Georgia"/>
        </w:rPr>
        <w:t xml:space="preserve"> Corrected: the medieval period shows diminished activity when Word is suppressed. The Reformation and Awakenings show powerful Spirit work </w:t>
      </w:r>
      <w:r>
        <w:rPr>
          <w:rFonts w:ascii="Georgia" w:eastAsia="Georgia" w:hAnsi="Georgia" w:cs="Georgia"/>
          <w:i/>
          <w:iCs/>
        </w:rPr>
        <w:t>without</w:t>
      </w:r>
      <w:r>
        <w:rPr>
          <w:rFonts w:ascii="Georgia" w:eastAsia="Georgia" w:hAnsi="Georgia" w:cs="Georgia"/>
        </w:rPr>
        <w:t xml:space="preserve"> charismatic </w:t>
      </w:r>
      <w:r>
        <w:rPr>
          <w:rFonts w:ascii="Georgia" w:eastAsia="Georgia" w:hAnsi="Georgia" w:cs="Georgia"/>
        </w:rPr>
        <w:lastRenderedPageBreak/>
        <w:t xml:space="preserve">manifestations. The Pentecostal era shows Spirit work </w:t>
      </w:r>
      <w:r>
        <w:rPr>
          <w:rFonts w:ascii="Georgia" w:eastAsia="Georgia" w:hAnsi="Georgia" w:cs="Georgia"/>
          <w:i/>
          <w:iCs/>
        </w:rPr>
        <w:t>with</w:t>
      </w:r>
      <w:r>
        <w:rPr>
          <w:rFonts w:ascii="Georgia" w:eastAsia="Georgia" w:hAnsi="Georgia" w:cs="Georgia"/>
        </w:rPr>
        <w:t xml:space="preserve"> charismatic emphasis. All eras show the Spirit working when conditions are met.</w:t>
      </w:r>
    </w:p>
    <w:p w14:paraId="04D8BCB4" w14:textId="77777777" w:rsidR="00A12FCA" w:rsidRDefault="00A12FCA">
      <w:pPr>
        <w:spacing w:after="200" w:line="360" w:lineRule="auto"/>
      </w:pPr>
      <w:r>
        <w:rPr>
          <w:rFonts w:ascii="Georgia" w:eastAsia="Georgia" w:hAnsi="Georgia" w:cs="Georgia"/>
          <w:b/>
          <w:bCs/>
        </w:rPr>
        <w:t xml:space="preserve">Assumption 4: </w:t>
      </w:r>
      <w:r>
        <w:rPr>
          <w:rFonts w:ascii="Georgia" w:eastAsia="Georgia" w:hAnsi="Georgia" w:cs="Georgia"/>
          <w:i/>
          <w:iCs/>
        </w:rPr>
        <w:t>“Must choose: cessationist or Pentecostal.”</w:t>
      </w:r>
      <w:r>
        <w:rPr>
          <w:rFonts w:ascii="Georgia" w:eastAsia="Georgia" w:hAnsi="Georgia" w:cs="Georgia"/>
        </w:rPr>
        <w:t xml:space="preserve"> Corrected: a third option exists — open but discerning. Affirm the Spirit works today </w:t>
      </w:r>
      <w:r>
        <w:rPr>
          <w:rFonts w:ascii="Georgia" w:eastAsia="Georgia" w:hAnsi="Georgia" w:cs="Georgia"/>
          <w:i/>
          <w:iCs/>
        </w:rPr>
        <w:t>and</w:t>
      </w:r>
      <w:r>
        <w:rPr>
          <w:rFonts w:ascii="Georgia" w:eastAsia="Georgia" w:hAnsi="Georgia" w:cs="Georgia"/>
        </w:rPr>
        <w:t xml:space="preserve"> maintain biblical standards. Expect the supernatural </w:t>
      </w:r>
      <w:r>
        <w:rPr>
          <w:rFonts w:ascii="Georgia" w:eastAsia="Georgia" w:hAnsi="Georgia" w:cs="Georgia"/>
          <w:i/>
          <w:iCs/>
        </w:rPr>
        <w:t>and</w:t>
      </w:r>
      <w:r>
        <w:rPr>
          <w:rFonts w:ascii="Georgia" w:eastAsia="Georgia" w:hAnsi="Georgia" w:cs="Georgia"/>
        </w:rPr>
        <w:t xml:space="preserve"> test everything (1 Thessalonians 5:19–21).</w:t>
      </w:r>
    </w:p>
    <w:p w14:paraId="72F738B8" w14:textId="77777777" w:rsidR="00A12FCA" w:rsidRDefault="00A12FCA">
      <w:pPr>
        <w:pStyle w:val="Heading1"/>
      </w:pPr>
      <w:bookmarkStart w:id="1028" w:name="_Toc222245362"/>
      <w:bookmarkStart w:id="1029" w:name="_Toc222245562"/>
      <w:bookmarkStart w:id="1030" w:name="_Toc222245762"/>
      <w:bookmarkStart w:id="1031" w:name="_Toc222245962"/>
      <w:bookmarkStart w:id="1032" w:name="_Toc222246162"/>
      <w:bookmarkStart w:id="1033" w:name="_Toc222246362"/>
      <w:bookmarkStart w:id="1034" w:name="_Toc222246770"/>
      <w:r>
        <w:rPr>
          <w:rFonts w:ascii="Arial" w:eastAsia="Arial" w:hAnsi="Arial" w:cs="Arial"/>
          <w:b/>
          <w:bCs/>
          <w:sz w:val="32"/>
          <w:szCs w:val="32"/>
        </w:rPr>
        <w:t>Chapter 17: Conclusions, Limitations, and Future Research</w:t>
      </w:r>
      <w:bookmarkEnd w:id="1028"/>
      <w:bookmarkEnd w:id="1029"/>
      <w:bookmarkEnd w:id="1030"/>
      <w:bookmarkEnd w:id="1031"/>
      <w:bookmarkEnd w:id="1032"/>
      <w:bookmarkEnd w:id="1033"/>
      <w:bookmarkEnd w:id="1034"/>
    </w:p>
    <w:p w14:paraId="1147ECEC" w14:textId="77777777" w:rsidR="00A12FCA" w:rsidRDefault="00A12FCA">
      <w:pPr>
        <w:spacing w:after="120"/>
      </w:pPr>
    </w:p>
    <w:p w14:paraId="0F58D9CD" w14:textId="77777777" w:rsidR="00A12FCA" w:rsidRDefault="00A12FCA">
      <w:pPr>
        <w:spacing w:after="200" w:line="360" w:lineRule="auto"/>
      </w:pPr>
      <w:r>
        <w:rPr>
          <w:rFonts w:ascii="Georgia" w:eastAsia="Georgia" w:hAnsi="Georgia" w:cs="Georgia"/>
        </w:rPr>
        <w:t xml:space="preserve">This chapter addresses </w:t>
      </w:r>
      <w:r>
        <w:rPr>
          <w:rFonts w:ascii="Georgia" w:eastAsia="Georgia" w:hAnsi="Georgia" w:cs="Georgia"/>
          <w:b/>
          <w:bCs/>
        </w:rPr>
        <w:t>Gap 5</w:t>
      </w:r>
      <w:r>
        <w:rPr>
          <w:rFonts w:ascii="Georgia" w:eastAsia="Georgia" w:hAnsi="Georgia" w:cs="Georgia"/>
        </w:rPr>
        <w:t xml:space="preserve"> identified in the Framework A gap analysis: the formal conclusions with transparent limitations statement and cross-reference to the companion study.</w:t>
      </w:r>
    </w:p>
    <w:p w14:paraId="5EA84C90" w14:textId="77777777" w:rsidR="00A12FCA" w:rsidRDefault="00A12FCA">
      <w:pPr>
        <w:pStyle w:val="Heading2"/>
      </w:pPr>
      <w:bookmarkStart w:id="1035" w:name="_Toc222245363"/>
      <w:bookmarkStart w:id="1036" w:name="_Toc222245563"/>
      <w:bookmarkStart w:id="1037" w:name="_Toc222245763"/>
      <w:bookmarkStart w:id="1038" w:name="_Toc222245963"/>
      <w:bookmarkStart w:id="1039" w:name="_Toc222246163"/>
      <w:bookmarkStart w:id="1040" w:name="_Toc222246363"/>
      <w:bookmarkStart w:id="1041" w:name="_Toc222246771"/>
      <w:r>
        <w:rPr>
          <w:rFonts w:ascii="Arial" w:eastAsia="Arial" w:hAnsi="Arial" w:cs="Arial"/>
          <w:b/>
          <w:bCs/>
          <w:sz w:val="28"/>
          <w:szCs w:val="28"/>
        </w:rPr>
        <w:t>17.1 Major Findings</w:t>
      </w:r>
      <w:bookmarkEnd w:id="1035"/>
      <w:bookmarkEnd w:id="1036"/>
      <w:bookmarkEnd w:id="1037"/>
      <w:bookmarkEnd w:id="1038"/>
      <w:bookmarkEnd w:id="1039"/>
      <w:bookmarkEnd w:id="1040"/>
      <w:bookmarkEnd w:id="1041"/>
    </w:p>
    <w:p w14:paraId="798E07E7" w14:textId="77777777" w:rsidR="00A12FCA" w:rsidRDefault="00A12FCA">
      <w:pPr>
        <w:spacing w:after="200" w:line="360" w:lineRule="auto"/>
      </w:pPr>
      <w:r>
        <w:rPr>
          <w:rFonts w:ascii="Georgia" w:eastAsia="Georgia" w:hAnsi="Georgia" w:cs="Georgia"/>
        </w:rPr>
        <w:t>The study began with a set of questions about the Holy Spirit: His origin, nature, work, character, and interaction with humanity across history. The findings that emerged are summarised here, drawn from the biblical theology (Parts 1–3), the historical survey (Part 4), and the cross-period synthesis (Chapter 16).</w:t>
      </w:r>
    </w:p>
    <w:p w14:paraId="58D20FB8" w14:textId="77777777" w:rsidR="00A12FCA" w:rsidRDefault="00A12FCA">
      <w:pPr>
        <w:pStyle w:val="Heading3"/>
      </w:pPr>
      <w:bookmarkStart w:id="1042" w:name="_Toc222245364"/>
      <w:bookmarkStart w:id="1043" w:name="_Toc222245564"/>
      <w:bookmarkStart w:id="1044" w:name="_Toc222245764"/>
      <w:bookmarkStart w:id="1045" w:name="_Toc222245964"/>
      <w:bookmarkStart w:id="1046" w:name="_Toc222246164"/>
      <w:bookmarkStart w:id="1047" w:name="_Toc222246364"/>
      <w:bookmarkStart w:id="1048" w:name="_Toc222246772"/>
      <w:r>
        <w:rPr>
          <w:rFonts w:ascii="Arial" w:eastAsia="Arial" w:hAnsi="Arial" w:cs="Arial"/>
          <w:b/>
          <w:bCs/>
          <w:sz w:val="24"/>
          <w:szCs w:val="24"/>
        </w:rPr>
        <w:t>17.1.1 Biblical Theology Findings</w:t>
      </w:r>
      <w:bookmarkEnd w:id="1042"/>
      <w:bookmarkEnd w:id="1043"/>
      <w:bookmarkEnd w:id="1044"/>
      <w:bookmarkEnd w:id="1045"/>
      <w:bookmarkEnd w:id="1046"/>
      <w:bookmarkEnd w:id="1047"/>
      <w:bookmarkEnd w:id="1048"/>
    </w:p>
    <w:p w14:paraId="0DB1E7C7" w14:textId="77777777" w:rsidR="00A12FCA" w:rsidRDefault="00A12FCA">
      <w:pPr>
        <w:spacing w:after="200" w:line="360" w:lineRule="auto"/>
      </w:pPr>
      <w:r>
        <w:rPr>
          <w:rFonts w:ascii="Georgia" w:eastAsia="Georgia" w:hAnsi="Georgia" w:cs="Georgia"/>
          <w:b/>
          <w:bCs/>
        </w:rPr>
        <w:t>Christ’s work as the hinge.</w:t>
      </w:r>
      <w:r>
        <w:rPr>
          <w:rFonts w:ascii="Georgia" w:eastAsia="Georgia" w:hAnsi="Georgia" w:cs="Georgia"/>
        </w:rPr>
        <w:t xml:space="preserve"> Universal Spirit outpouring was impossible before and inevitable after Christ’s completed sacrifice. This is stated explicitly in Scripture (John 7:39; 16:7) and explained theologically in Hebrews 9. The sequence is unbreakable: sacrifice → new covenant → Spirit outpouring.</w:t>
      </w:r>
    </w:p>
    <w:p w14:paraId="7D158047" w14:textId="77777777" w:rsidR="00A12FCA" w:rsidRDefault="00A12FCA">
      <w:pPr>
        <w:spacing w:after="200" w:line="360" w:lineRule="auto"/>
      </w:pPr>
      <w:r>
        <w:rPr>
          <w:rFonts w:ascii="Georgia" w:eastAsia="Georgia" w:hAnsi="Georgia" w:cs="Georgia"/>
          <w:b/>
          <w:bCs/>
        </w:rPr>
        <w:t>Inauguration of Fullness.</w:t>
      </w:r>
      <w:r>
        <w:rPr>
          <w:rFonts w:ascii="Georgia" w:eastAsia="Georgia" w:hAnsi="Georgia" w:cs="Georgia"/>
        </w:rPr>
        <w:t xml:space="preserve"> The OT-to-NT shift was not a new Spirit but a new era of the same Spirit’s work — quantitative change (extent and availability), qualitative change (permanence and fullness), and foundational change (completed sacrifice rather than anticipated sacrifice).</w:t>
      </w:r>
    </w:p>
    <w:p w14:paraId="3CE70C78" w14:textId="77777777" w:rsidR="00A12FCA" w:rsidRDefault="00A12FCA">
      <w:pPr>
        <w:spacing w:after="200" w:line="360" w:lineRule="auto"/>
      </w:pPr>
      <w:r>
        <w:rPr>
          <w:rFonts w:ascii="Georgia" w:eastAsia="Georgia" w:hAnsi="Georgia" w:cs="Georgia"/>
          <w:b/>
          <w:bCs/>
        </w:rPr>
        <w:t>The Spirit applies Christ’s work.</w:t>
      </w:r>
      <w:r>
        <w:rPr>
          <w:rFonts w:ascii="Georgia" w:eastAsia="Georgia" w:hAnsi="Georgia" w:cs="Georgia"/>
        </w:rPr>
        <w:t xml:space="preserve"> The Spirit does not operate independently of Christ. He makes Christ’s objective accomplishment subjectively real in each believer’s life. Christ’s work is the foundation; the Spirit’s work is the application.</w:t>
      </w:r>
    </w:p>
    <w:p w14:paraId="06D627FF" w14:textId="77777777" w:rsidR="00A12FCA" w:rsidRDefault="00A12FCA">
      <w:pPr>
        <w:spacing w:after="200" w:line="360" w:lineRule="auto"/>
      </w:pPr>
      <w:r>
        <w:rPr>
          <w:rFonts w:ascii="Georgia" w:eastAsia="Georgia" w:hAnsi="Georgia" w:cs="Georgia"/>
          <w:b/>
          <w:bCs/>
        </w:rPr>
        <w:t>Seven categories of the Spirit’s ongoing work.</w:t>
      </w:r>
      <w:r>
        <w:rPr>
          <w:rFonts w:ascii="Georgia" w:eastAsia="Georgia" w:hAnsi="Georgia" w:cs="Georgia"/>
        </w:rPr>
        <w:t xml:space="preserve"> Regeneration, Indwelling, Sealing, Illumination, Sanctification, Empowerment, and Intercession — with 35 </w:t>
      </w:r>
      <w:r>
        <w:rPr>
          <w:rFonts w:ascii="Georgia" w:eastAsia="Georgia" w:hAnsi="Georgia" w:cs="Georgia"/>
        </w:rPr>
        <w:lastRenderedPageBreak/>
        <w:t>specific roles across seven domains identified in the comprehensive New Testament analysis.</w:t>
      </w:r>
    </w:p>
    <w:p w14:paraId="60C9114A" w14:textId="77777777" w:rsidR="00A12FCA" w:rsidRDefault="00A12FCA">
      <w:pPr>
        <w:spacing w:after="200" w:line="360" w:lineRule="auto"/>
      </w:pPr>
      <w:r>
        <w:rPr>
          <w:rFonts w:ascii="Georgia" w:eastAsia="Georgia" w:hAnsi="Georgia" w:cs="Georgia"/>
          <w:b/>
          <w:bCs/>
        </w:rPr>
        <w:t>Four progressive Acts episodes.</w:t>
      </w:r>
      <w:r>
        <w:rPr>
          <w:rFonts w:ascii="Georgia" w:eastAsia="Georgia" w:hAnsi="Georgia" w:cs="Georgia"/>
        </w:rPr>
        <w:t xml:space="preserve"> Jerusalem (Jews), Samaria (Samaritans), Caesarea (Gentiles), Ephesus (inadequately taught) — demonstrating universal scope. This inaugural pattern of simultaneous corporate outpouring was unique to the apostolic era.</w:t>
      </w:r>
    </w:p>
    <w:p w14:paraId="1CA931CE" w14:textId="77777777" w:rsidR="00A12FCA" w:rsidRDefault="00A12FCA">
      <w:pPr>
        <w:spacing w:after="200" w:line="360" w:lineRule="auto"/>
      </w:pPr>
      <w:r>
        <w:rPr>
          <w:rFonts w:ascii="Georgia" w:eastAsia="Georgia" w:hAnsi="Georgia" w:cs="Georgia"/>
          <w:b/>
          <w:bCs/>
        </w:rPr>
        <w:t>Complete fruit profile.</w:t>
      </w:r>
      <w:r>
        <w:rPr>
          <w:rFonts w:ascii="Georgia" w:eastAsia="Georgia" w:hAnsi="Georgia" w:cs="Georgia"/>
        </w:rPr>
        <w:t xml:space="preserve"> Twenty-seven distinct Spirit-produced qualities identified across six New Testament fruit lists and three domains: relational, personal, and God-ward.</w:t>
      </w:r>
    </w:p>
    <w:p w14:paraId="21E87139" w14:textId="77777777" w:rsidR="00A12FCA" w:rsidRDefault="00A12FCA">
      <w:pPr>
        <w:pStyle w:val="Heading3"/>
      </w:pPr>
      <w:bookmarkStart w:id="1049" w:name="_Toc222245365"/>
      <w:bookmarkStart w:id="1050" w:name="_Toc222245565"/>
      <w:bookmarkStart w:id="1051" w:name="_Toc222245765"/>
      <w:bookmarkStart w:id="1052" w:name="_Toc222245965"/>
      <w:bookmarkStart w:id="1053" w:name="_Toc222246165"/>
      <w:bookmarkStart w:id="1054" w:name="_Toc222246365"/>
      <w:bookmarkStart w:id="1055" w:name="_Toc222246773"/>
      <w:r>
        <w:rPr>
          <w:rFonts w:ascii="Arial" w:eastAsia="Arial" w:hAnsi="Arial" w:cs="Arial"/>
          <w:b/>
          <w:bCs/>
          <w:sz w:val="24"/>
          <w:szCs w:val="24"/>
        </w:rPr>
        <w:t>17.1.2 Historical Findings</w:t>
      </w:r>
      <w:bookmarkEnd w:id="1049"/>
      <w:bookmarkEnd w:id="1050"/>
      <w:bookmarkEnd w:id="1051"/>
      <w:bookmarkEnd w:id="1052"/>
      <w:bookmarkEnd w:id="1053"/>
      <w:bookmarkEnd w:id="1054"/>
      <w:bookmarkEnd w:id="1055"/>
    </w:p>
    <w:p w14:paraId="6D4C52D3" w14:textId="77777777" w:rsidR="00A12FCA" w:rsidRDefault="00A12FCA">
      <w:pPr>
        <w:spacing w:after="200" w:line="360" w:lineRule="auto"/>
      </w:pPr>
      <w:r>
        <w:rPr>
          <w:rFonts w:ascii="Georgia" w:eastAsia="Georgia" w:hAnsi="Georgia" w:cs="Georgia"/>
          <w:b/>
          <w:bCs/>
        </w:rPr>
        <w:t>The Spirit’s work is conditional.</w:t>
      </w:r>
      <w:r>
        <w:rPr>
          <w:rFonts w:ascii="Georgia" w:eastAsia="Georgia" w:hAnsi="Georgia" w:cs="Georgia"/>
        </w:rPr>
        <w:t xml:space="preserve"> Seven conditions validated across every documented genuine Spirit movement without exception: humility, prayer, seeking God’s presence, repentance, unity, obedience, and expectant faith. This is the study’s central finding.</w:t>
      </w:r>
    </w:p>
    <w:p w14:paraId="24124E8F" w14:textId="77777777" w:rsidR="00A12FCA" w:rsidRDefault="00A12FCA">
      <w:pPr>
        <w:spacing w:after="200" w:line="360" w:lineRule="auto"/>
      </w:pPr>
      <w:r>
        <w:rPr>
          <w:rFonts w:ascii="Georgia" w:eastAsia="Georgia" w:hAnsi="Georgia" w:cs="Georgia"/>
          <w:b/>
          <w:bCs/>
        </w:rPr>
        <w:t>Word and Spirit inseparability.</w:t>
      </w:r>
      <w:r>
        <w:rPr>
          <w:rFonts w:ascii="Georgia" w:eastAsia="Georgia" w:hAnsi="Georgia" w:cs="Georgia"/>
        </w:rPr>
        <w:t xml:space="preserve"> Confirmed across all six periods. Where the Word of God flourishes, the Spirit moves powerfully. Where the Word is suppressed, the Spirit’s manifest activity diminishes.</w:t>
      </w:r>
    </w:p>
    <w:p w14:paraId="6D5C789F" w14:textId="77777777" w:rsidR="00A12FCA" w:rsidRDefault="00A12FCA">
      <w:pPr>
        <w:spacing w:after="200" w:line="360" w:lineRule="auto"/>
      </w:pPr>
      <w:r>
        <w:rPr>
          <w:rFonts w:ascii="Georgia" w:eastAsia="Georgia" w:hAnsi="Georgia" w:cs="Georgia"/>
          <w:b/>
          <w:bCs/>
        </w:rPr>
        <w:t>Medieval darkness was real.</w:t>
      </w:r>
      <w:r>
        <w:rPr>
          <w:rFonts w:ascii="Georgia" w:eastAsia="Georgia" w:hAnsi="Georgia" w:cs="Georgia"/>
        </w:rPr>
        <w:t xml:space="preserve"> Every Old Testament withdrawal condition was found in the medieval church. This is not Protestant mythology; it is a pattern with direct biblical precedent.</w:t>
      </w:r>
    </w:p>
    <w:p w14:paraId="0F8C6034" w14:textId="77777777" w:rsidR="00A12FCA" w:rsidRDefault="00A12FCA">
      <w:pPr>
        <w:spacing w:after="200" w:line="360" w:lineRule="auto"/>
      </w:pPr>
      <w:r>
        <w:rPr>
          <w:rFonts w:ascii="Georgia" w:eastAsia="Georgia" w:hAnsi="Georgia" w:cs="Georgia"/>
          <w:b/>
          <w:bCs/>
        </w:rPr>
        <w:t>Multiple modes of working.</w:t>
      </w:r>
      <w:r>
        <w:rPr>
          <w:rFonts w:ascii="Georgia" w:eastAsia="Georgia" w:hAnsi="Georgia" w:cs="Georgia"/>
        </w:rPr>
        <w:t xml:space="preserve"> The Acts 2 corporate outpouring was unique to the apostolic inauguration. The Spirit has worked in different modes across history — each suited to God’s purposes for that generation. The Great Awakenings were powerful but not charismatic. The Pentecostal movement was charismatic but not identical to Acts 2. The Global South explosion combined elements of both.</w:t>
      </w:r>
    </w:p>
    <w:p w14:paraId="175368DC" w14:textId="77777777" w:rsidR="00A12FCA" w:rsidRDefault="00A12FCA">
      <w:pPr>
        <w:spacing w:after="200" w:line="360" w:lineRule="auto"/>
      </w:pPr>
      <w:r>
        <w:rPr>
          <w:rFonts w:ascii="Georgia" w:eastAsia="Georgia" w:hAnsi="Georgia" w:cs="Georgia"/>
          <w:b/>
          <w:bCs/>
        </w:rPr>
        <w:t>Largest movement missed.</w:t>
      </w:r>
      <w:r>
        <w:rPr>
          <w:rFonts w:ascii="Georgia" w:eastAsia="Georgia" w:hAnsi="Georgia" w:cs="Georgia"/>
        </w:rPr>
        <w:t xml:space="preserve"> Traditional Western-centred revival histories completely overlooked the Global Charismatic Renewal: 644 million adherents by 2020, 26 percent of all Christians, with over 70 percent in the Global South. This is the largest sustained work of the Spirit in church history outside the apostolic era.</w:t>
      </w:r>
    </w:p>
    <w:p w14:paraId="75EA7BB6" w14:textId="77777777" w:rsidR="00A12FCA" w:rsidRDefault="00A12FCA">
      <w:pPr>
        <w:spacing w:after="200" w:line="360" w:lineRule="auto"/>
      </w:pPr>
      <w:r>
        <w:rPr>
          <w:rFonts w:ascii="Georgia" w:eastAsia="Georgia" w:hAnsi="Georgia" w:cs="Georgia"/>
          <w:b/>
          <w:bCs/>
        </w:rPr>
        <w:lastRenderedPageBreak/>
        <w:t>Six biblical Spirit activities not evidenced in modern research.</w:t>
      </w:r>
      <w:r>
        <w:rPr>
          <w:rFonts w:ascii="Georgia" w:eastAsia="Georgia" w:hAnsi="Georgia" w:cs="Georgia"/>
        </w:rPr>
        <w:t xml:space="preserve"> Verified xenolalia (Acts 2 languages), supernatural craftsmanship (Bezalel), military empowerment (Judges), physical transport (Philip), immediate divine judgement (Ananias and Sapphira), and corporate route-blocking (Acts 16:6–7). The prescribed language is: “this study did not find direct evidence” — not “this did not happen.”</w:t>
      </w:r>
    </w:p>
    <w:p w14:paraId="3F98F35F" w14:textId="77777777" w:rsidR="00A12FCA" w:rsidRDefault="00A12FCA">
      <w:pPr>
        <w:pStyle w:val="Heading3"/>
      </w:pPr>
      <w:bookmarkStart w:id="1056" w:name="_Toc222245366"/>
      <w:bookmarkStart w:id="1057" w:name="_Toc222245566"/>
      <w:bookmarkStart w:id="1058" w:name="_Toc222245766"/>
      <w:bookmarkStart w:id="1059" w:name="_Toc222245966"/>
      <w:bookmarkStart w:id="1060" w:name="_Toc222246166"/>
      <w:bookmarkStart w:id="1061" w:name="_Toc222246366"/>
      <w:bookmarkStart w:id="1062" w:name="_Toc222246774"/>
      <w:r>
        <w:rPr>
          <w:rFonts w:ascii="Arial" w:eastAsia="Arial" w:hAnsi="Arial" w:cs="Arial"/>
          <w:b/>
          <w:bCs/>
          <w:sz w:val="24"/>
          <w:szCs w:val="24"/>
        </w:rPr>
        <w:t>17.1.3 Evaluation Framework</w:t>
      </w:r>
      <w:bookmarkEnd w:id="1056"/>
      <w:bookmarkEnd w:id="1057"/>
      <w:bookmarkEnd w:id="1058"/>
      <w:bookmarkEnd w:id="1059"/>
      <w:bookmarkEnd w:id="1060"/>
      <w:bookmarkEnd w:id="1061"/>
      <w:bookmarkEnd w:id="1062"/>
    </w:p>
    <w:p w14:paraId="69BD5FE5" w14:textId="77777777" w:rsidR="00A12FCA" w:rsidRDefault="00A12FCA">
      <w:pPr>
        <w:spacing w:after="200" w:line="360" w:lineRule="auto"/>
      </w:pPr>
      <w:r>
        <w:rPr>
          <w:rFonts w:ascii="Georgia" w:eastAsia="Georgia" w:hAnsi="Georgia" w:cs="Georgia"/>
          <w:b/>
          <w:bCs/>
        </w:rPr>
        <w:t>Three-tier framework.</w:t>
      </w:r>
      <w:r>
        <w:rPr>
          <w:rFonts w:ascii="Georgia" w:eastAsia="Georgia" w:hAnsi="Georgia" w:cs="Georgia"/>
        </w:rPr>
        <w:t xml:space="preserve"> Tier 1 (manifestations of the Spirit Himself) rare and inaugural. Tier 2 (impacts on recipients) variable and culture-influenced. Tier 3 (lasting fruit) essential and non-negotiable. The biblical test — “by their fruits you will know them” (Matthew 7:16–20) — is the primary evaluative standard.</w:t>
      </w:r>
    </w:p>
    <w:p w14:paraId="2114D2F9" w14:textId="77777777" w:rsidR="00A12FCA" w:rsidRDefault="00A12FCA">
      <w:pPr>
        <w:spacing w:after="200" w:line="360" w:lineRule="auto"/>
      </w:pPr>
      <w:r>
        <w:rPr>
          <w:rFonts w:ascii="Georgia" w:eastAsia="Georgia" w:hAnsi="Georgia" w:cs="Georgia"/>
          <w:b/>
          <w:bCs/>
        </w:rPr>
        <w:t>Four-tier modern hierarchy.</w:t>
      </w:r>
      <w:r>
        <w:rPr>
          <w:rFonts w:ascii="Georgia" w:eastAsia="Georgia" w:hAnsi="Georgia" w:cs="Georgia"/>
        </w:rPr>
        <w:t xml:space="preserve"> (a) Universal: conviction, proclamation, repentance, transformed character, church growth, prayer, missionary zeal. (b) Regular but not universal: tongues, prophecy, falling, healing. (c) Occasional: jerking, dancing, visions. (d) No scriptural basis: documented without endorsement.</w:t>
      </w:r>
    </w:p>
    <w:p w14:paraId="36EE5AD2" w14:textId="77777777" w:rsidR="00A12FCA" w:rsidRDefault="00A12FCA">
      <w:pPr>
        <w:pStyle w:val="Heading2"/>
      </w:pPr>
      <w:bookmarkStart w:id="1063" w:name="_Toc222245367"/>
      <w:bookmarkStart w:id="1064" w:name="_Toc222245567"/>
      <w:bookmarkStart w:id="1065" w:name="_Toc222245767"/>
      <w:bookmarkStart w:id="1066" w:name="_Toc222245967"/>
      <w:bookmarkStart w:id="1067" w:name="_Toc222246167"/>
      <w:bookmarkStart w:id="1068" w:name="_Toc222246367"/>
      <w:bookmarkStart w:id="1069" w:name="_Toc222246775"/>
      <w:r>
        <w:rPr>
          <w:rFonts w:ascii="Arial" w:eastAsia="Arial" w:hAnsi="Arial" w:cs="Arial"/>
          <w:b/>
          <w:bCs/>
          <w:sz w:val="28"/>
          <w:szCs w:val="28"/>
        </w:rPr>
        <w:t>17.2 The Integration Revisited</w:t>
      </w:r>
      <w:bookmarkEnd w:id="1063"/>
      <w:bookmarkEnd w:id="1064"/>
      <w:bookmarkEnd w:id="1065"/>
      <w:bookmarkEnd w:id="1066"/>
      <w:bookmarkEnd w:id="1067"/>
      <w:bookmarkEnd w:id="1068"/>
      <w:bookmarkEnd w:id="1069"/>
    </w:p>
    <w:p w14:paraId="711F0540" w14:textId="77777777" w:rsidR="00A12FCA" w:rsidRDefault="00A12FCA">
      <w:pPr>
        <w:spacing w:after="200" w:line="360" w:lineRule="auto"/>
      </w:pPr>
      <w:r>
        <w:rPr>
          <w:rFonts w:ascii="Georgia" w:eastAsia="Georgia" w:hAnsi="Georgia" w:cs="Georgia"/>
        </w:rPr>
        <w:t>The study’s central thesis, which emerged from the data rather than being imposed upon it, can now be stated in its complete form. It follows a five-step sequence:</w:t>
      </w:r>
    </w:p>
    <w:p w14:paraId="4E1955B8" w14:textId="77777777" w:rsidR="00A12FCA" w:rsidRDefault="00A12FCA">
      <w:pPr>
        <w:spacing w:after="200" w:line="360" w:lineRule="auto"/>
      </w:pPr>
      <w:r>
        <w:rPr>
          <w:rFonts w:ascii="Georgia" w:eastAsia="Georgia" w:hAnsi="Georgia" w:cs="Georgia"/>
          <w:b/>
          <w:bCs/>
        </w:rPr>
        <w:t>1. Promise.</w:t>
      </w:r>
      <w:r>
        <w:rPr>
          <w:rFonts w:ascii="Georgia" w:eastAsia="Georgia" w:hAnsi="Georgia" w:cs="Georgia"/>
        </w:rPr>
        <w:t xml:space="preserve"> God promised from the beginning to redeem humanity and to pour out His Spirit (Genesis 3:15; Joel 2:28–29; Ezekiel 36:26–27; Jeremiah 31:31–34).</w:t>
      </w:r>
    </w:p>
    <w:p w14:paraId="3CFA5C38" w14:textId="77777777" w:rsidR="00A12FCA" w:rsidRDefault="00A12FCA">
      <w:pPr>
        <w:spacing w:after="200" w:line="360" w:lineRule="auto"/>
      </w:pPr>
      <w:r>
        <w:rPr>
          <w:rFonts w:ascii="Georgia" w:eastAsia="Georgia" w:hAnsi="Georgia" w:cs="Georgia"/>
          <w:b/>
          <w:bCs/>
        </w:rPr>
        <w:t>2. Preparation.</w:t>
      </w:r>
      <w:r>
        <w:rPr>
          <w:rFonts w:ascii="Georgia" w:eastAsia="Georgia" w:hAnsi="Georgia" w:cs="Georgia"/>
        </w:rPr>
        <w:t xml:space="preserve"> Throughout the Old Testament era, the Spirit worked selectively — empowering prophets, kings, and judges for particular tasks — while preparing the way for the coming Messiah.</w:t>
      </w:r>
    </w:p>
    <w:p w14:paraId="6BB0AB28" w14:textId="77777777" w:rsidR="00A12FCA" w:rsidRDefault="00A12FCA">
      <w:pPr>
        <w:spacing w:after="200" w:line="360" w:lineRule="auto"/>
      </w:pPr>
      <w:r>
        <w:rPr>
          <w:rFonts w:ascii="Georgia" w:eastAsia="Georgia" w:hAnsi="Georgia" w:cs="Georgia"/>
          <w:b/>
          <w:bCs/>
        </w:rPr>
        <w:t>3. Accomplishment.</w:t>
      </w:r>
      <w:r>
        <w:rPr>
          <w:rFonts w:ascii="Georgia" w:eastAsia="Georgia" w:hAnsi="Georgia" w:cs="Georgia"/>
        </w:rPr>
        <w:t xml:space="preserve"> Christ’s sacrifice on the cross removed the barrier of sin that had prevented the Spirit’s universal outpouring (Hebrews 9:12–15; John 7:39; 16:7). This is the hinge upon which the entire history of the Spirit’s work turns.</w:t>
      </w:r>
    </w:p>
    <w:p w14:paraId="73A2FD10" w14:textId="77777777" w:rsidR="00A12FCA" w:rsidRDefault="00A12FCA">
      <w:pPr>
        <w:spacing w:after="200" w:line="360" w:lineRule="auto"/>
      </w:pPr>
      <w:r>
        <w:rPr>
          <w:rFonts w:ascii="Georgia" w:eastAsia="Georgia" w:hAnsi="Georgia" w:cs="Georgia"/>
          <w:b/>
          <w:bCs/>
        </w:rPr>
        <w:t>4. Outpouring.</w:t>
      </w:r>
      <w:r>
        <w:rPr>
          <w:rFonts w:ascii="Georgia" w:eastAsia="Georgia" w:hAnsi="Georgia" w:cs="Georgia"/>
        </w:rPr>
        <w:t xml:space="preserve"> At Pentecost, the Spirit was poured out universally, permanently, and internally — fulfilling Joel’s prophecy and inaugurating the new covenant era.</w:t>
      </w:r>
    </w:p>
    <w:p w14:paraId="4ED33F6E" w14:textId="77777777" w:rsidR="00A12FCA" w:rsidRDefault="00A12FCA">
      <w:pPr>
        <w:spacing w:after="200" w:line="360" w:lineRule="auto"/>
      </w:pPr>
      <w:r>
        <w:rPr>
          <w:rFonts w:ascii="Georgia" w:eastAsia="Georgia" w:hAnsi="Georgia" w:cs="Georgia"/>
          <w:b/>
          <w:bCs/>
        </w:rPr>
        <w:t>5. Application.</w:t>
      </w:r>
      <w:r>
        <w:rPr>
          <w:rFonts w:ascii="Georgia" w:eastAsia="Georgia" w:hAnsi="Georgia" w:cs="Georgia"/>
        </w:rPr>
        <w:t xml:space="preserve"> The Spirit’s ongoing work is to make Christ’s finished work experientially real in believers’ lives — through regeneration, indwelling, sealing, illumination, sanctification, empowerment, and intercession.</w:t>
      </w:r>
    </w:p>
    <w:p w14:paraId="1935391A" w14:textId="77777777" w:rsidR="00A12FCA" w:rsidRDefault="00A12FCA">
      <w:pPr>
        <w:spacing w:after="200" w:line="360" w:lineRule="auto"/>
      </w:pPr>
      <w:r>
        <w:rPr>
          <w:rFonts w:ascii="Georgia" w:eastAsia="Georgia" w:hAnsi="Georgia" w:cs="Georgia"/>
        </w:rPr>
        <w:lastRenderedPageBreak/>
        <w:t xml:space="preserve">This sequence connects to the companion study (Framework B: Spirit, Soul, and Body) at the point of application. The companion study establishes that God created humans with spirit, soul, and body — the spirit being the God-ward dimension of human nature. Sin damaged all three components. Christ’s sacrifice addressed the damage. And the Holy Spirit was sent to apply that redemptive work: beginning with the human spirit (regeneration), extending to the soul (sanctification of emotions, will, and mind), and ultimately encompassing the body (future resurrection). Romans 8:16 captures the integration: “The Spirit himself bears witness </w:t>
      </w:r>
      <w:r>
        <w:rPr>
          <w:rFonts w:ascii="Georgia" w:eastAsia="Georgia" w:hAnsi="Georgia" w:cs="Georgia"/>
          <w:i/>
          <w:iCs/>
        </w:rPr>
        <w:t>with our spirit</w:t>
      </w:r>
      <w:r>
        <w:rPr>
          <w:rFonts w:ascii="Georgia" w:eastAsia="Georgia" w:hAnsi="Georgia" w:cs="Georgia"/>
        </w:rPr>
        <w:t xml:space="preserve"> that we are children of God.” The two studies illuminate the same reality from complementary angles.</w:t>
      </w:r>
    </w:p>
    <w:p w14:paraId="29DC61A1" w14:textId="77777777" w:rsidR="00A12FCA" w:rsidRDefault="00A12FCA">
      <w:pPr>
        <w:pStyle w:val="Heading2"/>
      </w:pPr>
      <w:bookmarkStart w:id="1070" w:name="_Toc222245368"/>
      <w:bookmarkStart w:id="1071" w:name="_Toc222245568"/>
      <w:bookmarkStart w:id="1072" w:name="_Toc222245768"/>
      <w:bookmarkStart w:id="1073" w:name="_Toc222245968"/>
      <w:bookmarkStart w:id="1074" w:name="_Toc222246168"/>
      <w:bookmarkStart w:id="1075" w:name="_Toc222246368"/>
      <w:bookmarkStart w:id="1076" w:name="_Toc222246776"/>
      <w:r>
        <w:rPr>
          <w:rFonts w:ascii="Arial" w:eastAsia="Arial" w:hAnsi="Arial" w:cs="Arial"/>
          <w:b/>
          <w:bCs/>
          <w:sz w:val="28"/>
          <w:szCs w:val="28"/>
        </w:rPr>
        <w:t>17.3 Honest Statement of Limitations</w:t>
      </w:r>
      <w:bookmarkEnd w:id="1070"/>
      <w:bookmarkEnd w:id="1071"/>
      <w:bookmarkEnd w:id="1072"/>
      <w:bookmarkEnd w:id="1073"/>
      <w:bookmarkEnd w:id="1074"/>
      <w:bookmarkEnd w:id="1075"/>
      <w:bookmarkEnd w:id="1076"/>
    </w:p>
    <w:p w14:paraId="069A2666" w14:textId="77777777" w:rsidR="00A12FCA" w:rsidRDefault="00A12FCA">
      <w:pPr>
        <w:spacing w:after="200" w:line="360" w:lineRule="auto"/>
      </w:pPr>
      <w:r>
        <w:rPr>
          <w:rFonts w:ascii="Georgia" w:eastAsia="Georgia" w:hAnsi="Georgia" w:cs="Georgia"/>
        </w:rPr>
        <w:t xml:space="preserve">This research is designated </w:t>
      </w:r>
      <w:r>
        <w:rPr>
          <w:rFonts w:ascii="Georgia" w:eastAsia="Georgia" w:hAnsi="Georgia" w:cs="Georgia"/>
          <w:b/>
          <w:bCs/>
        </w:rPr>
        <w:t>Phase 1 Discovery</w:t>
      </w:r>
      <w:r>
        <w:rPr>
          <w:rFonts w:ascii="Georgia" w:eastAsia="Georgia" w:hAnsi="Georgia" w:cs="Georgia"/>
        </w:rPr>
        <w:t xml:space="preserve"> — a comprehensive survey that identifies patterns, validates hypotheses, and maps the terrain. It preserves genuine insights while honestly acknowledging its limitations. The following limitations are documented transparently, not as disqualifications but as markers for future investigation.</w:t>
      </w:r>
    </w:p>
    <w:p w14:paraId="62BFC06A" w14:textId="77777777" w:rsidR="00A12FCA" w:rsidRDefault="00A12FCA">
      <w:pPr>
        <w:spacing w:after="200" w:line="360" w:lineRule="auto"/>
      </w:pPr>
      <w:r>
        <w:rPr>
          <w:rFonts w:ascii="Georgia" w:eastAsia="Georgia" w:hAnsi="Georgia" w:cs="Georgia"/>
          <w:b/>
          <w:bCs/>
        </w:rPr>
        <w:t>1. Incomplete source data.</w:t>
      </w:r>
      <w:r>
        <w:rPr>
          <w:rFonts w:ascii="Georgia" w:eastAsia="Georgia" w:hAnsi="Georgia" w:cs="Georgia"/>
        </w:rPr>
        <w:t xml:space="preserve"> The research process tended to find representative examples and stop rather than exhaustively documenting all available evidence. A Phase 2 study would benefit from more systematic data collection within each period.</w:t>
      </w:r>
    </w:p>
    <w:p w14:paraId="71458689" w14:textId="77777777" w:rsidR="00A12FCA" w:rsidRDefault="00A12FCA">
      <w:pPr>
        <w:spacing w:after="200" w:line="360" w:lineRule="auto"/>
      </w:pPr>
      <w:r>
        <w:rPr>
          <w:rFonts w:ascii="Georgia" w:eastAsia="Georgia" w:hAnsi="Georgia" w:cs="Georgia"/>
          <w:b/>
          <w:bCs/>
        </w:rPr>
        <w:t>2. Summary over raw data.</w:t>
      </w:r>
      <w:r>
        <w:rPr>
          <w:rFonts w:ascii="Georgia" w:eastAsia="Georgia" w:hAnsi="Georgia" w:cs="Georgia"/>
        </w:rPr>
        <w:t xml:space="preserve"> Sources were sometimes summarised rather than preserving original data in full. Future work should preserve raw source material alongside analytical summaries.</w:t>
      </w:r>
    </w:p>
    <w:p w14:paraId="1347226B" w14:textId="77777777" w:rsidR="00A12FCA" w:rsidRDefault="00A12FCA">
      <w:pPr>
        <w:spacing w:after="200" w:line="360" w:lineRule="auto"/>
      </w:pPr>
      <w:r>
        <w:rPr>
          <w:rFonts w:ascii="Georgia" w:eastAsia="Georgia" w:hAnsi="Georgia" w:cs="Georgia"/>
          <w:b/>
          <w:bCs/>
        </w:rPr>
        <w:t>3. Initial hypothesis bias.</w:t>
      </w:r>
      <w:r>
        <w:rPr>
          <w:rFonts w:ascii="Georgia" w:eastAsia="Georgia" w:hAnsi="Georgia" w:cs="Georgia"/>
        </w:rPr>
        <w:t xml:space="preserve"> The Phase 1 lens — looking for Acts 2 repetition — shaped early analysis before the Phase 2 correction. While the correction was transparent and thorough, some Phase 1 framing may persist in the underlying source documents.</w:t>
      </w:r>
    </w:p>
    <w:p w14:paraId="2B002509" w14:textId="77777777" w:rsidR="00A12FCA" w:rsidRDefault="00A12FCA">
      <w:pPr>
        <w:spacing w:after="200" w:line="360" w:lineRule="auto"/>
      </w:pPr>
      <w:r>
        <w:rPr>
          <w:rFonts w:ascii="Georgia" w:eastAsia="Georgia" w:hAnsi="Georgia" w:cs="Georgia"/>
          <w:b/>
          <w:bCs/>
        </w:rPr>
        <w:t>4. AI-assisted research.</w:t>
      </w:r>
      <w:r>
        <w:rPr>
          <w:rFonts w:ascii="Georgia" w:eastAsia="Georgia" w:hAnsi="Georgia" w:cs="Georgia"/>
        </w:rPr>
        <w:t xml:space="preserve"> The research was conducted in collaboration with an AI assistant (Claude, Anthropic). This brought computational strengths (rapid synthesis, pattern identification, comprehensive cross-referencing) balanced against </w:t>
      </w:r>
      <w:r>
        <w:rPr>
          <w:rFonts w:ascii="Georgia" w:eastAsia="Georgia" w:hAnsi="Georgia" w:cs="Georgia"/>
        </w:rPr>
        <w:lastRenderedPageBreak/>
        <w:t>the risk of pattern-fitting — the tendency to find connections that satisfy the model but may not withstand independent scrutiny.</w:t>
      </w:r>
    </w:p>
    <w:p w14:paraId="3F998CA8" w14:textId="77777777" w:rsidR="00A12FCA" w:rsidRDefault="00A12FCA">
      <w:pPr>
        <w:spacing w:after="200" w:line="360" w:lineRule="auto"/>
      </w:pPr>
      <w:r>
        <w:rPr>
          <w:rFonts w:ascii="Georgia" w:eastAsia="Georgia" w:hAnsi="Georgia" w:cs="Georgia"/>
          <w:b/>
          <w:bCs/>
        </w:rPr>
        <w:t>5. Limited external scholarly engagement.</w:t>
      </w:r>
      <w:r>
        <w:rPr>
          <w:rFonts w:ascii="Georgia" w:eastAsia="Georgia" w:hAnsi="Georgia" w:cs="Georgia"/>
        </w:rPr>
        <w:t xml:space="preserve"> The study was built primarily from biblical texts and secondary sources. It has not been subjected to peer review or tested against the full range of academic pneumatological literature. Engagement with scholars such as Gordon Fee, Max Turner, James Dunn, and Craig Keener would strengthen the findings.</w:t>
      </w:r>
    </w:p>
    <w:p w14:paraId="00B5E054" w14:textId="77777777" w:rsidR="00A12FCA" w:rsidRDefault="00A12FCA">
      <w:pPr>
        <w:spacing w:after="200" w:line="360" w:lineRule="auto"/>
      </w:pPr>
      <w:r>
        <w:rPr>
          <w:rFonts w:ascii="Georgia" w:eastAsia="Georgia" w:hAnsi="Georgia" w:cs="Georgia"/>
          <w:b/>
          <w:bCs/>
        </w:rPr>
        <w:t>6. Single-researcher perspective.</w:t>
      </w:r>
      <w:r>
        <w:rPr>
          <w:rFonts w:ascii="Georgia" w:eastAsia="Georgia" w:hAnsi="Georgia" w:cs="Georgia"/>
        </w:rPr>
        <w:t xml:space="preserve"> The research reflects one researcher’s journey of discovery. While the findings are substantial, they carry the inevitable biases and blind spots of a single investigative perspective.</w:t>
      </w:r>
    </w:p>
    <w:p w14:paraId="5C6B9B14" w14:textId="77777777" w:rsidR="00A12FCA" w:rsidRDefault="00A12FCA">
      <w:pPr>
        <w:pStyle w:val="Heading2"/>
      </w:pPr>
      <w:bookmarkStart w:id="1077" w:name="_Toc222245369"/>
      <w:bookmarkStart w:id="1078" w:name="_Toc222245569"/>
      <w:bookmarkStart w:id="1079" w:name="_Toc222245769"/>
      <w:bookmarkStart w:id="1080" w:name="_Toc222245969"/>
      <w:bookmarkStart w:id="1081" w:name="_Toc222246169"/>
      <w:bookmarkStart w:id="1082" w:name="_Toc222246369"/>
      <w:bookmarkStart w:id="1083" w:name="_Toc222246777"/>
      <w:r>
        <w:rPr>
          <w:rFonts w:ascii="Arial" w:eastAsia="Arial" w:hAnsi="Arial" w:cs="Arial"/>
          <w:b/>
          <w:bCs/>
          <w:sz w:val="28"/>
          <w:szCs w:val="28"/>
        </w:rPr>
        <w:t>17.4 Areas Requiring Deeper Investigation</w:t>
      </w:r>
      <w:bookmarkEnd w:id="1077"/>
      <w:bookmarkEnd w:id="1078"/>
      <w:bookmarkEnd w:id="1079"/>
      <w:bookmarkEnd w:id="1080"/>
      <w:bookmarkEnd w:id="1081"/>
      <w:bookmarkEnd w:id="1082"/>
      <w:bookmarkEnd w:id="1083"/>
    </w:p>
    <w:p w14:paraId="272940AF" w14:textId="77777777" w:rsidR="00A12FCA" w:rsidRDefault="00A12FCA">
      <w:pPr>
        <w:spacing w:after="200" w:line="360" w:lineRule="auto"/>
      </w:pPr>
      <w:r>
        <w:rPr>
          <w:rFonts w:ascii="Georgia" w:eastAsia="Georgia" w:hAnsi="Georgia" w:cs="Georgia"/>
        </w:rPr>
        <w:t>The study identifies several areas where further research would add value:</w:t>
      </w:r>
    </w:p>
    <w:p w14:paraId="74A34686" w14:textId="77777777" w:rsidR="00A12FCA" w:rsidRDefault="00A12FCA">
      <w:pPr>
        <w:spacing w:after="200" w:line="360" w:lineRule="auto"/>
      </w:pPr>
      <w:r>
        <w:rPr>
          <w:rFonts w:ascii="Georgia" w:eastAsia="Georgia" w:hAnsi="Georgia" w:cs="Georgia"/>
          <w:b/>
          <w:bCs/>
        </w:rPr>
        <w:t>The psychological impact and significance of the fruit of the Spirit.</w:t>
      </w:r>
      <w:r>
        <w:rPr>
          <w:rFonts w:ascii="Georgia" w:eastAsia="Georgia" w:hAnsi="Georgia" w:cs="Georgia"/>
        </w:rPr>
        <w:t xml:space="preserve"> The 27 Spirit-produced qualities identified in this study could be examined through the lens of modern psychology and neuroscience, connecting the Spirit’s transformative work to measurable psychological outcomes. This investigation could bridge Framework A and Framework B, showing how the Spirit’s work in the human spirit manifests as psychological transformation in the soul.</w:t>
      </w:r>
    </w:p>
    <w:p w14:paraId="36D5716D" w14:textId="77777777" w:rsidR="00A12FCA" w:rsidRDefault="00A12FCA">
      <w:pPr>
        <w:spacing w:after="200" w:line="360" w:lineRule="auto"/>
      </w:pPr>
      <w:r>
        <w:rPr>
          <w:rFonts w:ascii="Georgia" w:eastAsia="Georgia" w:hAnsi="Georgia" w:cs="Georgia"/>
          <w:b/>
          <w:bCs/>
        </w:rPr>
        <w:t>The relationship between Spirit baptism and Spirit filling.</w:t>
      </w:r>
      <w:r>
        <w:rPr>
          <w:rFonts w:ascii="Georgia" w:eastAsia="Georgia" w:hAnsi="Georgia" w:cs="Georgia"/>
        </w:rPr>
        <w:t xml:space="preserve"> The study notes the distinction (indwelling is permanent; filling is variable) but does not resolve the ongoing theological debate about whether Spirit baptism is a second experience subsequent to conversion or coterminous with it.</w:t>
      </w:r>
    </w:p>
    <w:p w14:paraId="356D280F" w14:textId="77777777" w:rsidR="00A12FCA" w:rsidRDefault="00A12FCA">
      <w:pPr>
        <w:spacing w:after="200" w:line="360" w:lineRule="auto"/>
      </w:pPr>
      <w:r>
        <w:rPr>
          <w:rFonts w:ascii="Georgia" w:eastAsia="Georgia" w:hAnsi="Georgia" w:cs="Georgia"/>
          <w:b/>
          <w:bCs/>
        </w:rPr>
        <w:t>Regional movements beyond the scope of this study.</w:t>
      </w:r>
      <w:r>
        <w:rPr>
          <w:rFonts w:ascii="Georgia" w:eastAsia="Georgia" w:hAnsi="Georgia" w:cs="Georgia"/>
        </w:rPr>
        <w:t xml:space="preserve"> The research identified that traditional histories overlooked the Global South. A deeper investigation of specific regional movements — particularly in East Asia, Sub-Saharan Africa, and Latin America — would enrich the historical findings.</w:t>
      </w:r>
    </w:p>
    <w:p w14:paraId="37A68989" w14:textId="77777777" w:rsidR="00A12FCA" w:rsidRDefault="00A12FCA">
      <w:pPr>
        <w:spacing w:after="200" w:line="360" w:lineRule="auto"/>
      </w:pPr>
      <w:r>
        <w:rPr>
          <w:rFonts w:ascii="Georgia" w:eastAsia="Georgia" w:hAnsi="Georgia" w:cs="Georgia"/>
          <w:b/>
          <w:bCs/>
        </w:rPr>
        <w:t>The Spirit’s work in Islam and other religious contexts.</w:t>
      </w:r>
      <w:r>
        <w:rPr>
          <w:rFonts w:ascii="Georgia" w:eastAsia="Georgia" w:hAnsi="Georgia" w:cs="Georgia"/>
        </w:rPr>
        <w:t xml:space="preserve"> Reports of dreams and visions among Muslim-background believers represent a significant contemporary dimension of the Spirit’s work that this study touches only briefly.</w:t>
      </w:r>
    </w:p>
    <w:p w14:paraId="0AF72E8E" w14:textId="77777777" w:rsidR="00A12FCA" w:rsidRDefault="00A12FCA">
      <w:pPr>
        <w:spacing w:after="200" w:line="360" w:lineRule="auto"/>
      </w:pPr>
      <w:r>
        <w:rPr>
          <w:rFonts w:ascii="Georgia" w:eastAsia="Georgia" w:hAnsi="Georgia" w:cs="Georgia"/>
          <w:b/>
          <w:bCs/>
        </w:rPr>
        <w:lastRenderedPageBreak/>
        <w:t>Deeper engagement with cessationist scholarship.</w:t>
      </w:r>
      <w:r>
        <w:rPr>
          <w:rFonts w:ascii="Georgia" w:eastAsia="Georgia" w:hAnsi="Georgia" w:cs="Georgia"/>
        </w:rPr>
        <w:t xml:space="preserve"> While the study proposes a “third way” (open but discerning), a more thorough engagement with cessationist arguments would strengthen the evaluation framework.</w:t>
      </w:r>
    </w:p>
    <w:p w14:paraId="47C1B2A3" w14:textId="77777777" w:rsidR="00A12FCA" w:rsidRDefault="00A12FCA">
      <w:pPr>
        <w:pStyle w:val="Heading2"/>
      </w:pPr>
      <w:bookmarkStart w:id="1084" w:name="_Toc222245370"/>
      <w:bookmarkStart w:id="1085" w:name="_Toc222245570"/>
      <w:bookmarkStart w:id="1086" w:name="_Toc222245770"/>
      <w:bookmarkStart w:id="1087" w:name="_Toc222245970"/>
      <w:bookmarkStart w:id="1088" w:name="_Toc222246170"/>
      <w:bookmarkStart w:id="1089" w:name="_Toc222246370"/>
      <w:bookmarkStart w:id="1090" w:name="_Toc222246778"/>
      <w:r>
        <w:rPr>
          <w:rFonts w:ascii="Arial" w:eastAsia="Arial" w:hAnsi="Arial" w:cs="Arial"/>
          <w:b/>
          <w:bCs/>
          <w:sz w:val="28"/>
          <w:szCs w:val="28"/>
        </w:rPr>
        <w:t>17.5 Personal Reflections</w:t>
      </w:r>
      <w:bookmarkEnd w:id="1084"/>
      <w:bookmarkEnd w:id="1085"/>
      <w:bookmarkEnd w:id="1086"/>
      <w:bookmarkEnd w:id="1087"/>
      <w:bookmarkEnd w:id="1088"/>
      <w:bookmarkEnd w:id="1089"/>
      <w:bookmarkEnd w:id="1090"/>
    </w:p>
    <w:p w14:paraId="6CEEE1C4" w14:textId="77777777" w:rsidR="00A12FCA" w:rsidRDefault="00A12FCA">
      <w:pPr>
        <w:spacing w:after="200" w:line="360" w:lineRule="auto"/>
      </w:pPr>
      <w:r>
        <w:rPr>
          <w:rFonts w:ascii="Georgia" w:eastAsia="Georgia" w:hAnsi="Georgia" w:cs="Georgia"/>
        </w:rPr>
        <w:t>This study began as a personal inquiry into the Holy Spirit’s work. It became, over the course of a month of intensive research, something more — a journey through 5,000 years of the Spirit’s interaction with humanity, yielding patterns I did not expect and corrections I did not anticipate.</w:t>
      </w:r>
    </w:p>
    <w:p w14:paraId="23581224" w14:textId="77777777" w:rsidR="00A12FCA" w:rsidRDefault="00A12FCA">
      <w:pPr>
        <w:spacing w:after="200" w:line="360" w:lineRule="auto"/>
      </w:pPr>
      <w:r>
        <w:rPr>
          <w:rFonts w:ascii="Georgia" w:eastAsia="Georgia" w:hAnsi="Georgia" w:cs="Georgia"/>
        </w:rPr>
        <w:t>I began looking for Acts 2 to repeat. What I found was something richer: a Spirit who works in varied modes across history, who is faithful to the same conditions in every era, who cannot be separated from the Word He inspired, and whose ultimate purpose is to make Christ’s finished work real in the lives of those who believe. The study’s central finding — conditionality — was not my starting hypothesis. It emerged from the data. And it carries a personal implication that no amount of academic framing can obscure: the conditions the Spirit honours are conditions I can choose to meet. Humility, prayer, seeking God’s presence, repentance, unity, obedience, expectant faith — these are not passive requirements but active invitations.</w:t>
      </w:r>
    </w:p>
    <w:p w14:paraId="04BCC553" w14:textId="77777777" w:rsidR="00A12FCA" w:rsidRDefault="00A12FCA">
      <w:pPr>
        <w:spacing w:after="200" w:line="360" w:lineRule="auto"/>
      </w:pPr>
      <w:r>
        <w:rPr>
          <w:rFonts w:ascii="Georgia" w:eastAsia="Georgia" w:hAnsi="Georgia" w:cs="Georgia"/>
        </w:rPr>
        <w:t>The Spirit is not a historical subject to be studied from a distance. He is a Person to be known, yielded to, and experienced — today, in whatever mode He chooses to work.</w:t>
      </w:r>
    </w:p>
    <w:p w14:paraId="17B48FC9" w14:textId="6BE1DC5C" w:rsidR="00A12FCA" w:rsidRDefault="00E72B6A">
      <w:pPr>
        <w:pStyle w:val="Heading1"/>
      </w:pPr>
      <w:bookmarkStart w:id="1091" w:name="_Toc222245371"/>
      <w:bookmarkStart w:id="1092" w:name="_Toc222245571"/>
      <w:bookmarkStart w:id="1093" w:name="_Toc222245771"/>
      <w:bookmarkStart w:id="1094" w:name="_Toc222245971"/>
      <w:bookmarkStart w:id="1095" w:name="_Toc222246171"/>
      <w:bookmarkStart w:id="1096" w:name="_Toc222246371"/>
      <w:bookmarkStart w:id="1097" w:name="_Toc222246779"/>
      <w:r>
        <w:rPr>
          <w:rFonts w:ascii="Arial" w:eastAsia="Arial" w:hAnsi="Arial" w:cs="Arial"/>
          <w:b/>
          <w:bCs/>
          <w:sz w:val="32"/>
          <w:szCs w:val="32"/>
        </w:rPr>
        <w:t>Source</w:t>
      </w:r>
      <w:r w:rsidR="00A12FCA">
        <w:rPr>
          <w:rFonts w:ascii="Arial" w:eastAsia="Arial" w:hAnsi="Arial" w:cs="Arial"/>
          <w:b/>
          <w:bCs/>
          <w:sz w:val="32"/>
          <w:szCs w:val="32"/>
        </w:rPr>
        <w:t>s Referenced in Part 5</w:t>
      </w:r>
      <w:bookmarkEnd w:id="1091"/>
      <w:bookmarkEnd w:id="1092"/>
      <w:bookmarkEnd w:id="1093"/>
      <w:bookmarkEnd w:id="1094"/>
      <w:bookmarkEnd w:id="1095"/>
      <w:bookmarkEnd w:id="1096"/>
      <w:bookmarkEnd w:id="1097"/>
    </w:p>
    <w:p w14:paraId="04FCC161" w14:textId="77777777" w:rsidR="00A12FCA" w:rsidRDefault="00A12FCA">
      <w:pPr>
        <w:spacing w:after="120"/>
      </w:pPr>
    </w:p>
    <w:p w14:paraId="6F9351EB" w14:textId="77777777" w:rsidR="00A12FCA" w:rsidRDefault="00A12FCA">
      <w:pPr>
        <w:spacing w:after="200" w:line="360" w:lineRule="auto"/>
      </w:pPr>
      <w:r>
        <w:rPr>
          <w:rFonts w:ascii="Georgia" w:eastAsia="Georgia" w:hAnsi="Georgia" w:cs="Georgia"/>
        </w:rPr>
        <w:t>Part 5 draws on the complete Framework A research collection. The following documents were primary sources:</w:t>
      </w:r>
    </w:p>
    <w:p w14:paraId="01BAA09B" w14:textId="77777777" w:rsidR="00A12FCA" w:rsidRDefault="00A12FCA">
      <w:pPr>
        <w:spacing w:after="200" w:line="360" w:lineRule="auto"/>
      </w:pPr>
      <w:r>
        <w:rPr>
          <w:rFonts w:ascii="Georgia" w:eastAsia="Georgia" w:hAnsi="Georgia" w:cs="Georgia"/>
          <w:b/>
          <w:bCs/>
        </w:rPr>
        <w:t>Framework_A_Holy_Spirit_Study_v3.docx</w:t>
      </w:r>
      <w:r>
        <w:rPr>
          <w:rFonts w:ascii="Georgia" w:eastAsia="Georgia" w:hAnsi="Georgia" w:cs="Georgia"/>
        </w:rPr>
        <w:t xml:space="preserve"> — Master framework. Chapter 16–17 descriptions, key findings to preserve (Sections 5.1–5.3), methodology notes and limitations (Section 6). Primary structural source for both chapters.</w:t>
      </w:r>
    </w:p>
    <w:p w14:paraId="6FB01413" w14:textId="77777777" w:rsidR="00A12FCA" w:rsidRDefault="00A12FCA">
      <w:pPr>
        <w:spacing w:after="200" w:line="360" w:lineRule="auto"/>
      </w:pPr>
      <w:r>
        <w:rPr>
          <w:rFonts w:ascii="Georgia" w:eastAsia="Georgia" w:hAnsi="Georgia" w:cs="Georgia"/>
          <w:b/>
          <w:bCs/>
        </w:rPr>
        <w:t>period6_modern_renewal_COMPREHENSIVE_REFRAMED.md</w:t>
      </w:r>
      <w:r>
        <w:rPr>
          <w:rFonts w:ascii="Georgia" w:eastAsia="Georgia" w:hAnsi="Georgia" w:cs="Georgia"/>
        </w:rPr>
        <w:t xml:space="preserve"> — Source for the Phase 1 to Phase 2 methodological pivot and the four corrected assumptions (Section E2).</w:t>
      </w:r>
    </w:p>
    <w:p w14:paraId="50FF1ED4" w14:textId="77777777" w:rsidR="00A12FCA" w:rsidRDefault="00A12FCA">
      <w:pPr>
        <w:spacing w:after="200" w:line="360" w:lineRule="auto"/>
      </w:pPr>
      <w:r>
        <w:rPr>
          <w:rFonts w:ascii="Georgia" w:eastAsia="Georgia" w:hAnsi="Georgia" w:cs="Georgia"/>
          <w:b/>
          <w:bCs/>
        </w:rPr>
        <w:lastRenderedPageBreak/>
        <w:t>spirit_conditions_preparation_comprehensive.md</w:t>
      </w:r>
      <w:r>
        <w:rPr>
          <w:rFonts w:ascii="Georgia" w:eastAsia="Georgia" w:hAnsi="Georgia" w:cs="Georgia"/>
        </w:rPr>
        <w:t xml:space="preserve"> — Source for the seven conditions applied across all periods (Section 16.1.2).</w:t>
      </w:r>
    </w:p>
    <w:p w14:paraId="664E9A95" w14:textId="77777777" w:rsidR="00A12FCA" w:rsidRDefault="00A12FCA">
      <w:pPr>
        <w:spacing w:after="200" w:line="360" w:lineRule="auto"/>
      </w:pPr>
      <w:r>
        <w:rPr>
          <w:rFonts w:ascii="Georgia" w:eastAsia="Georgia" w:hAnsi="Georgia" w:cs="Georgia"/>
          <w:b/>
          <w:bCs/>
        </w:rPr>
        <w:t>spirit_withdrawal_biblical_medieval_analysis.md</w:t>
      </w:r>
      <w:r>
        <w:rPr>
          <w:rFonts w:ascii="Georgia" w:eastAsia="Georgia" w:hAnsi="Georgia" w:cs="Georgia"/>
        </w:rPr>
        <w:t xml:space="preserve"> — Source for the Word-Spirit inseparability pattern (Section 16.1.1) and withdrawal/restoration cycles (Section 16.1.3).</w:t>
      </w:r>
    </w:p>
    <w:p w14:paraId="708D31B9" w14:textId="77777777" w:rsidR="00A12FCA" w:rsidRDefault="00A12FCA">
      <w:pPr>
        <w:spacing w:after="200" w:line="360" w:lineRule="auto"/>
      </w:pPr>
      <w:r>
        <w:rPr>
          <w:rFonts w:ascii="Georgia" w:eastAsia="Georgia" w:hAnsi="Georgia" w:cs="Georgia"/>
          <w:b/>
          <w:bCs/>
        </w:rPr>
        <w:t>All six period documents</w:t>
      </w:r>
      <w:r>
        <w:rPr>
          <w:rFonts w:ascii="Georgia" w:eastAsia="Georgia" w:hAnsi="Georgia" w:cs="Georgia"/>
        </w:rPr>
        <w:t xml:space="preserve"> (period1 through period6) — Source data for the cross-period analysis tables and period-by-period conditionality application.</w:t>
      </w:r>
    </w:p>
    <w:p w14:paraId="73B9801D" w14:textId="77777777" w:rsidR="00A12FCA" w:rsidRDefault="00A12FCA">
      <w:pPr>
        <w:spacing w:after="200" w:line="360" w:lineRule="auto"/>
      </w:pPr>
      <w:r>
        <w:rPr>
          <w:rFonts w:ascii="Georgia" w:eastAsia="Georgia" w:hAnsi="Georgia" w:cs="Georgia"/>
          <w:b/>
          <w:bCs/>
        </w:rPr>
        <w:t>spirit_manifestations_comprehensive_categorization.md</w:t>
      </w:r>
      <w:r>
        <w:rPr>
          <w:rFonts w:ascii="Georgia" w:eastAsia="Georgia" w:hAnsi="Georgia" w:cs="Georgia"/>
        </w:rPr>
        <w:t xml:space="preserve"> — Source for the three-tier evaluation framework applied historically (Section 16.2).</w:t>
      </w:r>
    </w:p>
    <w:p w14:paraId="2E74C6C2" w14:textId="77777777" w:rsidR="00A12FCA" w:rsidRDefault="00A12FCA">
      <w:pPr>
        <w:spacing w:after="200" w:line="360" w:lineRule="auto"/>
      </w:pPr>
      <w:r>
        <w:rPr>
          <w:rFonts w:ascii="Georgia" w:eastAsia="Georgia" w:hAnsi="Georgia" w:cs="Georgia"/>
          <w:b/>
          <w:bCs/>
        </w:rPr>
        <w:t>Holy_Spirit_Phenomena_Catalogue.docx</w:t>
      </w:r>
      <w:r>
        <w:rPr>
          <w:rFonts w:ascii="Georgia" w:eastAsia="Georgia" w:hAnsi="Georgia" w:cs="Georgia"/>
        </w:rPr>
        <w:t xml:space="preserve"> — Cross-period evidence data supporting the evaluation framework application.</w:t>
      </w:r>
    </w:p>
    <w:p w14:paraId="50F9BB72" w14:textId="77777777" w:rsidR="00A12FCA" w:rsidRDefault="00A12FCA">
      <w:pPr>
        <w:spacing w:after="200" w:line="360" w:lineRule="auto"/>
      </w:pPr>
      <w:r>
        <w:rPr>
          <w:rFonts w:ascii="Georgia" w:eastAsia="Georgia" w:hAnsi="Georgia" w:cs="Georgia"/>
          <w:b/>
          <w:bCs/>
        </w:rPr>
        <w:t>Executive_Summary_FINAL.docx</w:t>
      </w:r>
      <w:r>
        <w:rPr>
          <w:rFonts w:ascii="Georgia" w:eastAsia="Georgia" w:hAnsi="Georgia" w:cs="Georgia"/>
        </w:rPr>
        <w:t xml:space="preserve"> — Validated summary providing the five-step central thesis and the integration with Framework B.</w:t>
      </w:r>
    </w:p>
    <w:p w14:paraId="1798DC62" w14:textId="77777777" w:rsidR="00A12FCA" w:rsidRDefault="00A12FCA">
      <w:pPr>
        <w:spacing w:after="200" w:line="360" w:lineRule="auto"/>
      </w:pPr>
      <w:r>
        <w:rPr>
          <w:rFonts w:ascii="Georgia" w:eastAsia="Georgia" w:hAnsi="Georgia" w:cs="Georgia"/>
          <w:b/>
          <w:bCs/>
        </w:rPr>
        <w:t>COMPLETE_RESEARCH_MASTER_INDEX_FINAL.md</w:t>
      </w:r>
      <w:r>
        <w:rPr>
          <w:rFonts w:ascii="Georgia" w:eastAsia="Georgia" w:hAnsi="Georgia" w:cs="Georgia"/>
        </w:rPr>
        <w:t xml:space="preserve"> — Full theological thread and document inventory.</w:t>
      </w:r>
    </w:p>
    <w:p w14:paraId="5E4B5884" w14:textId="77777777" w:rsidR="00A12FCA" w:rsidRDefault="00A12FCA">
      <w:pPr>
        <w:spacing w:after="200" w:line="360" w:lineRule="auto"/>
      </w:pPr>
      <w:r>
        <w:rPr>
          <w:rFonts w:ascii="Georgia" w:eastAsia="Georgia" w:hAnsi="Georgia" w:cs="Georgia"/>
          <w:b/>
          <w:bCs/>
        </w:rPr>
        <w:t>COMPLETE_CONVERSATION_TRANSCRIPT_2026-02-01.txt</w:t>
      </w:r>
      <w:r>
        <w:rPr>
          <w:rFonts w:ascii="Georgia" w:eastAsia="Georgia" w:hAnsi="Georgia" w:cs="Georgia"/>
        </w:rPr>
        <w:t xml:space="preserve"> — Source for the limitations assessment, personal reflections, and the Phase 1 Discovery designation.</w:t>
      </w:r>
    </w:p>
    <w:p w14:paraId="320C4C18" w14:textId="0B8FB3A5" w:rsidR="00A12FCA" w:rsidRDefault="00A12FCA">
      <w:r>
        <w:br w:type="page"/>
      </w:r>
    </w:p>
    <w:p w14:paraId="3CEE891C" w14:textId="77777777" w:rsidR="00A12FCA" w:rsidRDefault="00A12FCA">
      <w:pPr>
        <w:spacing w:before="4000"/>
      </w:pPr>
    </w:p>
    <w:p w14:paraId="0103706F" w14:textId="77777777" w:rsidR="00A12FCA" w:rsidRDefault="00A12FCA" w:rsidP="00E72B6A">
      <w:pPr>
        <w:pStyle w:val="Heading1"/>
        <w:rPr>
          <w:rFonts w:eastAsia="Arial"/>
        </w:rPr>
      </w:pPr>
      <w:bookmarkStart w:id="1098" w:name="_Toc222246780"/>
      <w:r>
        <w:rPr>
          <w:rFonts w:eastAsia="Arial"/>
        </w:rPr>
        <w:t>APPENDICES A–G</w:t>
      </w:r>
      <w:bookmarkEnd w:id="1098"/>
    </w:p>
    <w:p w14:paraId="20FF4B9E" w14:textId="77777777" w:rsidR="00E72B6A" w:rsidRPr="00E72B6A" w:rsidRDefault="00E72B6A" w:rsidP="00E72B6A"/>
    <w:p w14:paraId="7BFD1169" w14:textId="77777777" w:rsidR="00A12FCA" w:rsidRDefault="00A12FCA">
      <w:pPr>
        <w:spacing w:after="80"/>
        <w:jc w:val="center"/>
      </w:pPr>
      <w:r>
        <w:rPr>
          <w:rFonts w:ascii="Arial" w:eastAsia="Arial" w:hAnsi="Arial" w:cs="Arial"/>
        </w:rPr>
        <w:t>Complete Evidence Base and Reference Materials</w:t>
      </w:r>
    </w:p>
    <w:p w14:paraId="000267E7" w14:textId="77777777" w:rsidR="00A12FCA" w:rsidRDefault="00A12FCA">
      <w:pPr>
        <w:pStyle w:val="Heading1"/>
      </w:pPr>
      <w:bookmarkStart w:id="1099" w:name="_Toc222245372"/>
      <w:bookmarkStart w:id="1100" w:name="_Toc222245572"/>
      <w:bookmarkStart w:id="1101" w:name="_Toc222245772"/>
      <w:bookmarkStart w:id="1102" w:name="_Toc222245972"/>
      <w:bookmarkStart w:id="1103" w:name="_Toc222246172"/>
      <w:bookmarkStart w:id="1104" w:name="_Toc222246372"/>
      <w:bookmarkStart w:id="1105" w:name="_Toc222246781"/>
      <w:r>
        <w:rPr>
          <w:rFonts w:ascii="Arial" w:eastAsia="Arial" w:hAnsi="Arial" w:cs="Arial"/>
          <w:b/>
          <w:bCs/>
          <w:sz w:val="32"/>
          <w:szCs w:val="32"/>
        </w:rPr>
        <w:t>Appendix A: Complete Spirit Verse Compilation — Old Testament</w:t>
      </w:r>
      <w:bookmarkEnd w:id="1099"/>
      <w:bookmarkEnd w:id="1100"/>
      <w:bookmarkEnd w:id="1101"/>
      <w:bookmarkEnd w:id="1102"/>
      <w:bookmarkEnd w:id="1103"/>
      <w:bookmarkEnd w:id="1104"/>
      <w:bookmarkEnd w:id="1105"/>
    </w:p>
    <w:p w14:paraId="7758B892" w14:textId="77777777" w:rsidR="00A12FCA" w:rsidRDefault="00A12FCA">
      <w:pPr>
        <w:spacing w:after="120"/>
      </w:pPr>
    </w:p>
    <w:p w14:paraId="21ADA6F6" w14:textId="77777777" w:rsidR="00A12FCA" w:rsidRDefault="00A12FCA">
      <w:pPr>
        <w:spacing w:after="200" w:line="360" w:lineRule="auto"/>
      </w:pPr>
      <w:r>
        <w:rPr>
          <w:rFonts w:ascii="Georgia" w:eastAsia="Georgia" w:hAnsi="Georgia" w:cs="Georgia"/>
        </w:rPr>
        <w:t xml:space="preserve">This appendix provides the complete reference compilation of all Old Testament verses containing “spirit” and related words (ruach and associated Hebrew terms). The raw data was extracted from STEP Bible software using the ESV translation with the search query </w:t>
      </w:r>
      <w:r>
        <w:rPr>
          <w:rFonts w:ascii="Georgia" w:eastAsia="Georgia" w:hAnsi="Georgia" w:cs="Georgia"/>
          <w:i/>
          <w:iCs/>
        </w:rPr>
        <w:t>~spirit Gen–Mal</w:t>
      </w:r>
      <w:r>
        <w:rPr>
          <w:rFonts w:ascii="Georgia" w:eastAsia="Georgia" w:hAnsi="Georgia" w:cs="Georgia"/>
        </w:rPr>
        <w:t>, yielding 1,358 results across the entire OT canon. Of these, 515 are categorised as direct “spirit” references in the categorisation analysis (Appendix C); the broader dataset includes related words such as breath, wind, life, soul, and heart.</w:t>
      </w:r>
    </w:p>
    <w:p w14:paraId="1DEAFE9D" w14:textId="77777777" w:rsidR="00A12FCA" w:rsidRDefault="00A12FCA">
      <w:pPr>
        <w:spacing w:after="200" w:line="360" w:lineRule="auto"/>
      </w:pPr>
      <w:r>
        <w:rPr>
          <w:rFonts w:ascii="Georgia" w:eastAsia="Georgia" w:hAnsi="Georgia" w:cs="Georgia"/>
          <w:b/>
          <w:bCs/>
        </w:rPr>
        <w:t>Source:</w:t>
      </w:r>
      <w:r>
        <w:rPr>
          <w:rFonts w:ascii="Georgia" w:eastAsia="Georgia" w:hAnsi="Georgia" w:cs="Georgia"/>
        </w:rPr>
        <w:t xml:space="preserve"> versus_for_spirit_and_related_words_-_old_testament.md (237 KB, 2,344 lines)</w:t>
      </w:r>
    </w:p>
    <w:p w14:paraId="5B369F4E" w14:textId="77777777" w:rsidR="00A12FCA" w:rsidRDefault="00A12FCA">
      <w:pPr>
        <w:spacing w:after="200" w:line="360" w:lineRule="auto"/>
      </w:pPr>
      <w:r>
        <w:rPr>
          <w:rFonts w:ascii="Georgia" w:eastAsia="Georgia" w:hAnsi="Georgia" w:cs="Georgia"/>
          <w:b/>
          <w:bCs/>
        </w:rPr>
        <w:t>Translation:</w:t>
      </w:r>
      <w:r>
        <w:rPr>
          <w:rFonts w:ascii="Georgia" w:eastAsia="Georgia" w:hAnsi="Georgia" w:cs="Georgia"/>
        </w:rPr>
        <w:t xml:space="preserve"> English Standard Version (ESV)</w:t>
      </w:r>
    </w:p>
    <w:p w14:paraId="598A5E1C" w14:textId="77777777" w:rsidR="00A12FCA" w:rsidRDefault="00A12FCA">
      <w:pPr>
        <w:spacing w:after="200" w:line="360" w:lineRule="auto"/>
      </w:pPr>
      <w:r>
        <w:rPr>
          <w:rFonts w:ascii="Georgia" w:eastAsia="Georgia" w:hAnsi="Georgia" w:cs="Georgia"/>
          <w:b/>
          <w:bCs/>
        </w:rPr>
        <w:t>Hebrew primary term:</w:t>
      </w:r>
      <w:r>
        <w:rPr>
          <w:rFonts w:ascii="Georgia" w:eastAsia="Georgia" w:hAnsi="Georgia" w:cs="Georgia"/>
        </w:rPr>
        <w:t xml:space="preserve"> רוּחַ (ruach) — wind, breath, spirit</w:t>
      </w:r>
    </w:p>
    <w:p w14:paraId="2C492BCB" w14:textId="77777777" w:rsidR="00A12FCA" w:rsidRDefault="00A12FCA">
      <w:pPr>
        <w:spacing w:after="120"/>
      </w:pPr>
    </w:p>
    <w:p w14:paraId="0E21D980" w14:textId="77777777" w:rsidR="00A12FCA" w:rsidRDefault="00A12FCA">
      <w:pPr>
        <w:pStyle w:val="Heading2"/>
      </w:pPr>
      <w:bookmarkStart w:id="1106" w:name="_Toc222245373"/>
      <w:bookmarkStart w:id="1107" w:name="_Toc222245573"/>
      <w:bookmarkStart w:id="1108" w:name="_Toc222245773"/>
      <w:bookmarkStart w:id="1109" w:name="_Toc222245973"/>
      <w:bookmarkStart w:id="1110" w:name="_Toc222246173"/>
      <w:bookmarkStart w:id="1111" w:name="_Toc222246373"/>
      <w:bookmarkStart w:id="1112" w:name="_Toc222246782"/>
      <w:r>
        <w:rPr>
          <w:rFonts w:ascii="Arial" w:eastAsia="Arial" w:hAnsi="Arial" w:cs="Arial"/>
          <w:b/>
          <w:bCs/>
          <w:sz w:val="28"/>
          <w:szCs w:val="28"/>
        </w:rPr>
        <w:t>A.1 Distribution by Book</w:t>
      </w:r>
      <w:bookmarkEnd w:id="1106"/>
      <w:bookmarkEnd w:id="1107"/>
      <w:bookmarkEnd w:id="1108"/>
      <w:bookmarkEnd w:id="1109"/>
      <w:bookmarkEnd w:id="1110"/>
      <w:bookmarkEnd w:id="1111"/>
      <w:bookmarkEnd w:id="1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1340"/>
        <w:gridCol w:w="1334"/>
        <w:gridCol w:w="1355"/>
        <w:gridCol w:w="1345"/>
        <w:gridCol w:w="1670"/>
      </w:tblGrid>
      <w:tr w:rsidR="00A12FCA" w14:paraId="64323F2A"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3A1B34E" w14:textId="77777777" w:rsidR="00A12FCA" w:rsidRDefault="00A12FCA">
            <w:pPr>
              <w:spacing w:after="40"/>
            </w:pPr>
            <w:r>
              <w:rPr>
                <w:rFonts w:ascii="Georgia" w:eastAsia="Georgia" w:hAnsi="Georgia" w:cs="Georgia"/>
                <w:b/>
                <w:bCs/>
                <w:sz w:val="20"/>
                <w:szCs w:val="20"/>
              </w:rPr>
              <w:t>Book Group</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D688CD5" w14:textId="77777777" w:rsidR="00A12FCA" w:rsidRDefault="00A12FCA">
            <w:pPr>
              <w:spacing w:after="40"/>
            </w:pPr>
            <w:r>
              <w:rPr>
                <w:rFonts w:ascii="Georgia" w:eastAsia="Georgia" w:hAnsi="Georgia" w:cs="Georgia"/>
                <w:b/>
                <w:bCs/>
                <w:sz w:val="20"/>
                <w:szCs w:val="20"/>
              </w:rPr>
              <w:t>Books</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EEF8486" w14:textId="77777777" w:rsidR="00A12FCA" w:rsidRDefault="00A12FCA">
            <w:pPr>
              <w:spacing w:after="40"/>
            </w:pPr>
            <w:r>
              <w:rPr>
                <w:rFonts w:ascii="Georgia" w:eastAsia="Georgia" w:hAnsi="Georgia" w:cs="Georgia"/>
                <w:b/>
                <w:bCs/>
                <w:sz w:val="20"/>
                <w:szCs w:val="20"/>
              </w:rPr>
              <w:t>Spirit of God</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5BBC48C" w14:textId="77777777" w:rsidR="00A12FCA" w:rsidRDefault="00A12FCA">
            <w:pPr>
              <w:spacing w:after="40"/>
            </w:pPr>
            <w:r>
              <w:rPr>
                <w:rFonts w:ascii="Georgia" w:eastAsia="Georgia" w:hAnsi="Georgia" w:cs="Georgia"/>
                <w:b/>
                <w:bCs/>
                <w:sz w:val="20"/>
                <w:szCs w:val="20"/>
              </w:rPr>
              <w:t>Human Spirit</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F700DB7" w14:textId="77777777" w:rsidR="00A12FCA" w:rsidRDefault="00A12FCA">
            <w:pPr>
              <w:spacing w:after="40"/>
            </w:pPr>
            <w:r>
              <w:rPr>
                <w:rFonts w:ascii="Georgia" w:eastAsia="Georgia" w:hAnsi="Georgia" w:cs="Georgia"/>
                <w:b/>
                <w:bCs/>
                <w:sz w:val="20"/>
                <w:szCs w:val="20"/>
              </w:rPr>
              <w:t>Evil Spirits</w:t>
            </w:r>
          </w:p>
        </w:tc>
        <w:tc>
          <w:tcPr>
            <w:tcW w:w="13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8CB2409" w14:textId="77777777" w:rsidR="00A12FCA" w:rsidRDefault="00A12FCA">
            <w:pPr>
              <w:spacing w:after="40"/>
            </w:pPr>
            <w:r>
              <w:rPr>
                <w:rFonts w:ascii="Georgia" w:eastAsia="Georgia" w:hAnsi="Georgia" w:cs="Georgia"/>
                <w:b/>
                <w:bCs/>
                <w:sz w:val="20"/>
                <w:szCs w:val="20"/>
              </w:rPr>
              <w:t>Other (wind/breath)</w:t>
            </w:r>
          </w:p>
        </w:tc>
      </w:tr>
      <w:tr w:rsidR="00A12FCA" w14:paraId="1227C42C"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AE1C8D" w14:textId="77777777" w:rsidR="00A12FCA" w:rsidRDefault="00A12FCA">
            <w:pPr>
              <w:spacing w:after="40"/>
            </w:pPr>
            <w:r>
              <w:rPr>
                <w:rFonts w:ascii="Georgia" w:eastAsia="Georgia" w:hAnsi="Georgia" w:cs="Georgia"/>
                <w:sz w:val="20"/>
                <w:szCs w:val="20"/>
              </w:rPr>
              <w:t>Pentateuch</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A3573" w14:textId="77777777" w:rsidR="00A12FCA" w:rsidRDefault="00A12FCA">
            <w:pPr>
              <w:spacing w:after="40"/>
            </w:pPr>
            <w:r>
              <w:rPr>
                <w:rFonts w:ascii="Georgia" w:eastAsia="Georgia" w:hAnsi="Georgia" w:cs="Georgia"/>
                <w:sz w:val="20"/>
                <w:szCs w:val="20"/>
              </w:rPr>
              <w:t>Gen–Deut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3149BB" w14:textId="77777777" w:rsidR="00A12FCA" w:rsidRDefault="00A12FCA">
            <w:pPr>
              <w:spacing w:after="40"/>
            </w:pPr>
            <w:r>
              <w:rPr>
                <w:rFonts w:ascii="Georgia" w:eastAsia="Georgia" w:hAnsi="Georgia" w:cs="Georgia"/>
                <w:sz w:val="20"/>
                <w:szCs w:val="20"/>
              </w:rPr>
              <w:t>15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E65350" w14:textId="77777777" w:rsidR="00A12FCA" w:rsidRDefault="00A12FCA">
            <w:pPr>
              <w:spacing w:after="40"/>
            </w:pPr>
            <w:r>
              <w:rPr>
                <w:rFonts w:ascii="Georgia" w:eastAsia="Georgia" w:hAnsi="Georgia" w:cs="Georgia"/>
                <w:sz w:val="20"/>
                <w:szCs w:val="20"/>
              </w:rPr>
              <w:t>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170FBB" w14:textId="77777777" w:rsidR="00A12FCA" w:rsidRDefault="00A12FCA">
            <w:pPr>
              <w:spacing w:after="40"/>
            </w:pPr>
            <w:r>
              <w:rPr>
                <w:rFonts w:ascii="Georgia" w:eastAsia="Georgia" w:hAnsi="Georgia" w:cs="Georgia"/>
                <w:sz w:val="20"/>
                <w:szCs w:val="20"/>
              </w:rPr>
              <w:t>0</w:t>
            </w:r>
          </w:p>
        </w:tc>
        <w:tc>
          <w:tcPr>
            <w:tcW w:w="1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C379E3" w14:textId="77777777" w:rsidR="00A12FCA" w:rsidRDefault="00A12FCA">
            <w:pPr>
              <w:spacing w:after="40"/>
            </w:pPr>
            <w:r>
              <w:rPr>
                <w:rFonts w:ascii="Georgia" w:eastAsia="Georgia" w:hAnsi="Georgia" w:cs="Georgia"/>
                <w:sz w:val="20"/>
                <w:szCs w:val="20"/>
              </w:rPr>
              <w:t>~50</w:t>
            </w:r>
          </w:p>
        </w:tc>
      </w:tr>
      <w:tr w:rsidR="00A12FCA" w14:paraId="0C0B2257"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9D8322" w14:textId="77777777" w:rsidR="00A12FCA" w:rsidRDefault="00A12FCA">
            <w:pPr>
              <w:spacing w:after="40"/>
            </w:pPr>
            <w:r>
              <w:rPr>
                <w:rFonts w:ascii="Georgia" w:eastAsia="Georgia" w:hAnsi="Georgia" w:cs="Georgia"/>
                <w:sz w:val="20"/>
                <w:szCs w:val="20"/>
              </w:rPr>
              <w:t>Historical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BC7D34" w14:textId="77777777" w:rsidR="00A12FCA" w:rsidRDefault="00A12FCA">
            <w:pPr>
              <w:spacing w:after="40"/>
            </w:pPr>
            <w:r>
              <w:rPr>
                <w:rFonts w:ascii="Georgia" w:eastAsia="Georgia" w:hAnsi="Georgia" w:cs="Georgia"/>
                <w:sz w:val="20"/>
                <w:szCs w:val="20"/>
              </w:rPr>
              <w:t>Josh–2 Chr</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C032B" w14:textId="77777777" w:rsidR="00A12FCA" w:rsidRDefault="00A12FCA">
            <w:pPr>
              <w:spacing w:after="40"/>
            </w:pPr>
            <w:r>
              <w:rPr>
                <w:rFonts w:ascii="Georgia" w:eastAsia="Georgia" w:hAnsi="Georgia" w:cs="Georgia"/>
                <w:sz w:val="20"/>
                <w:szCs w:val="20"/>
              </w:rPr>
              <w:t>32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B242D8" w14:textId="77777777" w:rsidR="00A12FCA" w:rsidRDefault="00A12FCA">
            <w:pPr>
              <w:spacing w:after="40"/>
            </w:pPr>
            <w:r>
              <w:rPr>
                <w:rFonts w:ascii="Georgia" w:eastAsia="Georgia" w:hAnsi="Georgia" w:cs="Georgia"/>
                <w:sz w:val="20"/>
                <w:szCs w:val="20"/>
              </w:rPr>
              <w:t>18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BB111E" w14:textId="77777777" w:rsidR="00A12FCA" w:rsidRDefault="00A12FCA">
            <w:pPr>
              <w:spacing w:after="40"/>
            </w:pPr>
            <w:r>
              <w:rPr>
                <w:rFonts w:ascii="Georgia" w:eastAsia="Georgia" w:hAnsi="Georgia" w:cs="Georgia"/>
                <w:sz w:val="20"/>
                <w:szCs w:val="20"/>
              </w:rPr>
              <w:t>5</w:t>
            </w:r>
          </w:p>
        </w:tc>
        <w:tc>
          <w:tcPr>
            <w:tcW w:w="1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8C6BAA" w14:textId="77777777" w:rsidR="00A12FCA" w:rsidRDefault="00A12FCA">
            <w:pPr>
              <w:spacing w:after="40"/>
            </w:pPr>
            <w:r>
              <w:rPr>
                <w:rFonts w:ascii="Georgia" w:eastAsia="Georgia" w:hAnsi="Georgia" w:cs="Georgia"/>
                <w:sz w:val="20"/>
                <w:szCs w:val="20"/>
              </w:rPr>
              <w:t>~30</w:t>
            </w:r>
          </w:p>
        </w:tc>
      </w:tr>
      <w:tr w:rsidR="00A12FCA" w14:paraId="78AEF6A4"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12552" w14:textId="77777777" w:rsidR="00A12FCA" w:rsidRDefault="00A12FCA">
            <w:pPr>
              <w:spacing w:after="40"/>
            </w:pPr>
            <w:r>
              <w:rPr>
                <w:rFonts w:ascii="Georgia" w:eastAsia="Georgia" w:hAnsi="Georgia" w:cs="Georgia"/>
                <w:sz w:val="20"/>
                <w:szCs w:val="20"/>
              </w:rPr>
              <w:t>Wisdom/Poetry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7179BA" w14:textId="77777777" w:rsidR="00A12FCA" w:rsidRDefault="00A12FCA">
            <w:pPr>
              <w:spacing w:after="40"/>
            </w:pPr>
            <w:r>
              <w:rPr>
                <w:rFonts w:ascii="Georgia" w:eastAsia="Georgia" w:hAnsi="Georgia" w:cs="Georgia"/>
                <w:sz w:val="20"/>
                <w:szCs w:val="20"/>
              </w:rPr>
              <w:t>Job–Song</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7C496" w14:textId="77777777" w:rsidR="00A12FCA" w:rsidRDefault="00A12FCA">
            <w:pPr>
              <w:spacing w:after="40"/>
            </w:pPr>
            <w:r>
              <w:rPr>
                <w:rFonts w:ascii="Georgia" w:eastAsia="Georgia" w:hAnsi="Georgia" w:cs="Georgia"/>
                <w:sz w:val="20"/>
                <w:szCs w:val="20"/>
              </w:rPr>
              <w:t>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D9D89" w14:textId="77777777" w:rsidR="00A12FCA" w:rsidRDefault="00A12FCA">
            <w:pPr>
              <w:spacing w:after="40"/>
            </w:pPr>
            <w:r>
              <w:rPr>
                <w:rFonts w:ascii="Georgia" w:eastAsia="Georgia" w:hAnsi="Georgia" w:cs="Georgia"/>
                <w:sz w:val="20"/>
                <w:szCs w:val="20"/>
              </w:rPr>
              <w:t>42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3171F4" w14:textId="77777777" w:rsidR="00A12FCA" w:rsidRDefault="00A12FCA">
            <w:pPr>
              <w:spacing w:after="40"/>
            </w:pPr>
            <w:r>
              <w:rPr>
                <w:rFonts w:ascii="Georgia" w:eastAsia="Georgia" w:hAnsi="Georgia" w:cs="Georgia"/>
                <w:sz w:val="20"/>
                <w:szCs w:val="20"/>
              </w:rPr>
              <w:t>0</w:t>
            </w:r>
          </w:p>
        </w:tc>
        <w:tc>
          <w:tcPr>
            <w:tcW w:w="1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D67AB" w14:textId="77777777" w:rsidR="00A12FCA" w:rsidRDefault="00A12FCA">
            <w:pPr>
              <w:spacing w:after="40"/>
            </w:pPr>
            <w:r>
              <w:rPr>
                <w:rFonts w:ascii="Georgia" w:eastAsia="Georgia" w:hAnsi="Georgia" w:cs="Georgia"/>
                <w:sz w:val="20"/>
                <w:szCs w:val="20"/>
              </w:rPr>
              <w:t>~45</w:t>
            </w:r>
          </w:p>
        </w:tc>
      </w:tr>
      <w:tr w:rsidR="00A12FCA" w14:paraId="030A24C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38E484" w14:textId="77777777" w:rsidR="00A12FCA" w:rsidRDefault="00A12FCA">
            <w:pPr>
              <w:spacing w:after="40"/>
            </w:pPr>
            <w:r>
              <w:rPr>
                <w:rFonts w:ascii="Georgia" w:eastAsia="Georgia" w:hAnsi="Georgia" w:cs="Georgia"/>
                <w:sz w:val="20"/>
                <w:szCs w:val="20"/>
              </w:rPr>
              <w:t>Major Prophets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A38E5F" w14:textId="77777777" w:rsidR="00A12FCA" w:rsidRDefault="00A12FCA">
            <w:pPr>
              <w:spacing w:after="40"/>
            </w:pPr>
            <w:r>
              <w:rPr>
                <w:rFonts w:ascii="Georgia" w:eastAsia="Georgia" w:hAnsi="Georgia" w:cs="Georgia"/>
                <w:sz w:val="20"/>
                <w:szCs w:val="20"/>
              </w:rPr>
              <w:t>Isa–Dan</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999414" w14:textId="77777777" w:rsidR="00A12FCA" w:rsidRDefault="00A12FCA">
            <w:pPr>
              <w:spacing w:after="40"/>
            </w:pPr>
            <w:r>
              <w:rPr>
                <w:rFonts w:ascii="Georgia" w:eastAsia="Georgia" w:hAnsi="Georgia" w:cs="Georgia"/>
                <w:sz w:val="20"/>
                <w:szCs w:val="20"/>
              </w:rPr>
              <w:t>62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D27446" w14:textId="77777777" w:rsidR="00A12FCA" w:rsidRDefault="00A12FCA">
            <w:pPr>
              <w:spacing w:after="40"/>
            </w:pPr>
            <w:r>
              <w:rPr>
                <w:rFonts w:ascii="Georgia" w:eastAsia="Georgia" w:hAnsi="Georgia" w:cs="Georgia"/>
                <w:sz w:val="20"/>
                <w:szCs w:val="20"/>
              </w:rPr>
              <w:t>30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C35877" w14:textId="77777777" w:rsidR="00A12FCA" w:rsidRDefault="00A12FCA">
            <w:pPr>
              <w:spacing w:after="40"/>
            </w:pPr>
            <w:r>
              <w:rPr>
                <w:rFonts w:ascii="Georgia" w:eastAsia="Georgia" w:hAnsi="Georgia" w:cs="Georgia"/>
                <w:sz w:val="20"/>
                <w:szCs w:val="20"/>
              </w:rPr>
              <w:t>3</w:t>
            </w:r>
          </w:p>
        </w:tc>
        <w:tc>
          <w:tcPr>
            <w:tcW w:w="1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25A3D0" w14:textId="77777777" w:rsidR="00A12FCA" w:rsidRDefault="00A12FCA">
            <w:pPr>
              <w:spacing w:after="40"/>
            </w:pPr>
            <w:r>
              <w:rPr>
                <w:rFonts w:ascii="Georgia" w:eastAsia="Georgia" w:hAnsi="Georgia" w:cs="Georgia"/>
                <w:sz w:val="20"/>
                <w:szCs w:val="20"/>
              </w:rPr>
              <w:t>~40</w:t>
            </w:r>
          </w:p>
        </w:tc>
      </w:tr>
      <w:tr w:rsidR="00A12FCA" w14:paraId="79CCB41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3295D4" w14:textId="77777777" w:rsidR="00A12FCA" w:rsidRDefault="00A12FCA">
            <w:pPr>
              <w:spacing w:after="40"/>
            </w:pPr>
            <w:r>
              <w:rPr>
                <w:rFonts w:ascii="Georgia" w:eastAsia="Georgia" w:hAnsi="Georgia" w:cs="Georgia"/>
                <w:sz w:val="20"/>
                <w:szCs w:val="20"/>
              </w:rPr>
              <w:t>Minor Prophets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AAB931" w14:textId="77777777" w:rsidR="00A12FCA" w:rsidRDefault="00A12FCA">
            <w:pPr>
              <w:spacing w:after="40"/>
            </w:pPr>
            <w:r>
              <w:rPr>
                <w:rFonts w:ascii="Georgia" w:eastAsia="Georgia" w:hAnsi="Georgia" w:cs="Georgia"/>
                <w:sz w:val="20"/>
                <w:szCs w:val="20"/>
              </w:rPr>
              <w:t>Hos–Mal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8F48BE" w14:textId="77777777" w:rsidR="00A12FCA" w:rsidRDefault="00A12FCA">
            <w:pPr>
              <w:spacing w:after="40"/>
            </w:pPr>
            <w:r>
              <w:rPr>
                <w:rFonts w:ascii="Georgia" w:eastAsia="Georgia" w:hAnsi="Georgia" w:cs="Georgia"/>
                <w:sz w:val="20"/>
                <w:szCs w:val="20"/>
              </w:rPr>
              <w:t>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686D9" w14:textId="77777777" w:rsidR="00A12FCA" w:rsidRDefault="00A12FCA">
            <w:pPr>
              <w:spacing w:after="40"/>
            </w:pPr>
            <w:r>
              <w:rPr>
                <w:rFonts w:ascii="Georgia" w:eastAsia="Georgia" w:hAnsi="Georgia" w:cs="Georgia"/>
                <w:sz w:val="20"/>
                <w:szCs w:val="20"/>
              </w:rPr>
              <w:t>10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D02D58" w14:textId="77777777" w:rsidR="00A12FCA" w:rsidRDefault="00A12FCA">
            <w:pPr>
              <w:spacing w:after="40"/>
            </w:pPr>
            <w:r>
              <w:rPr>
                <w:rFonts w:ascii="Georgia" w:eastAsia="Georgia" w:hAnsi="Georgia" w:cs="Georgia"/>
                <w:sz w:val="20"/>
                <w:szCs w:val="20"/>
              </w:rPr>
              <w:t>1</w:t>
            </w:r>
          </w:p>
        </w:tc>
        <w:tc>
          <w:tcPr>
            <w:tcW w:w="1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683BD8" w14:textId="77777777" w:rsidR="00A12FCA" w:rsidRDefault="00A12FCA">
            <w:pPr>
              <w:spacing w:after="40"/>
            </w:pPr>
            <w:r>
              <w:rPr>
                <w:rFonts w:ascii="Georgia" w:eastAsia="Georgia" w:hAnsi="Georgia" w:cs="Georgia"/>
                <w:sz w:val="20"/>
                <w:szCs w:val="20"/>
              </w:rPr>
              <w:t>~15</w:t>
            </w:r>
          </w:p>
        </w:tc>
      </w:tr>
    </w:tbl>
    <w:p w14:paraId="3D26DD42" w14:textId="77777777" w:rsidR="00A12FCA" w:rsidRDefault="00A12FCA">
      <w:pPr>
        <w:spacing w:after="120"/>
      </w:pPr>
    </w:p>
    <w:p w14:paraId="1702F848" w14:textId="77777777" w:rsidR="00A12FCA" w:rsidRDefault="00A12FCA">
      <w:pPr>
        <w:pStyle w:val="Heading2"/>
      </w:pPr>
      <w:bookmarkStart w:id="1113" w:name="_Toc222245374"/>
      <w:bookmarkStart w:id="1114" w:name="_Toc222245574"/>
      <w:bookmarkStart w:id="1115" w:name="_Toc222245774"/>
      <w:bookmarkStart w:id="1116" w:name="_Toc222245974"/>
      <w:bookmarkStart w:id="1117" w:name="_Toc222246174"/>
      <w:bookmarkStart w:id="1118" w:name="_Toc222246374"/>
      <w:bookmarkStart w:id="1119" w:name="_Toc222246783"/>
      <w:r>
        <w:rPr>
          <w:rFonts w:ascii="Arial" w:eastAsia="Arial" w:hAnsi="Arial" w:cs="Arial"/>
          <w:b/>
          <w:bCs/>
          <w:sz w:val="28"/>
          <w:szCs w:val="28"/>
        </w:rPr>
        <w:lastRenderedPageBreak/>
        <w:t>A.2 Key Spirit of God References (154 verses)</w:t>
      </w:r>
      <w:bookmarkEnd w:id="1113"/>
      <w:bookmarkEnd w:id="1114"/>
      <w:bookmarkEnd w:id="1115"/>
      <w:bookmarkEnd w:id="1116"/>
      <w:bookmarkEnd w:id="1117"/>
      <w:bookmarkEnd w:id="1118"/>
      <w:bookmarkEnd w:id="1119"/>
    </w:p>
    <w:p w14:paraId="67FBAAAF" w14:textId="77777777" w:rsidR="00A12FCA" w:rsidRDefault="00A12FCA">
      <w:pPr>
        <w:spacing w:after="200" w:line="360" w:lineRule="auto"/>
      </w:pPr>
      <w:r>
        <w:rPr>
          <w:rFonts w:ascii="Georgia" w:eastAsia="Georgia" w:hAnsi="Georgia" w:cs="Georgia"/>
        </w:rPr>
        <w:t>Complete reference list of OT verses where “spirit” refers to the Spirit of God, categorised in Appendix C.</w:t>
      </w:r>
    </w:p>
    <w:p w14:paraId="3CCFF52F" w14:textId="77777777" w:rsidR="00A12FCA" w:rsidRDefault="00A12FCA">
      <w:pPr>
        <w:spacing w:after="200" w:line="360" w:lineRule="auto"/>
      </w:pPr>
      <w:r>
        <w:rPr>
          <w:rFonts w:ascii="Georgia" w:eastAsia="Georgia" w:hAnsi="Georgia" w:cs="Georgia"/>
          <w:b/>
          <w:bCs/>
        </w:rPr>
        <w:t xml:space="preserve">Genesis: </w:t>
      </w:r>
      <w:r>
        <w:rPr>
          <w:rFonts w:ascii="Georgia" w:eastAsia="Georgia" w:hAnsi="Georgia" w:cs="Georgia"/>
          <w:sz w:val="21"/>
          <w:szCs w:val="21"/>
        </w:rPr>
        <w:t>1:2, 6:3, 41:38</w:t>
      </w:r>
    </w:p>
    <w:p w14:paraId="10FDDE59" w14:textId="77777777" w:rsidR="00A12FCA" w:rsidRDefault="00A12FCA">
      <w:pPr>
        <w:spacing w:after="200" w:line="360" w:lineRule="auto"/>
      </w:pPr>
      <w:r>
        <w:rPr>
          <w:rFonts w:ascii="Georgia" w:eastAsia="Georgia" w:hAnsi="Georgia" w:cs="Georgia"/>
          <w:b/>
          <w:bCs/>
        </w:rPr>
        <w:t xml:space="preserve">Exodus: </w:t>
      </w:r>
      <w:r>
        <w:rPr>
          <w:rFonts w:ascii="Georgia" w:eastAsia="Georgia" w:hAnsi="Georgia" w:cs="Georgia"/>
          <w:sz w:val="21"/>
          <w:szCs w:val="21"/>
        </w:rPr>
        <w:t>28:3, 31:3, 35:21, 35:31</w:t>
      </w:r>
    </w:p>
    <w:p w14:paraId="7647C0BD" w14:textId="77777777" w:rsidR="00A12FCA" w:rsidRDefault="00A12FCA">
      <w:pPr>
        <w:spacing w:after="200" w:line="360" w:lineRule="auto"/>
      </w:pPr>
      <w:r>
        <w:rPr>
          <w:rFonts w:ascii="Georgia" w:eastAsia="Georgia" w:hAnsi="Georgia" w:cs="Georgia"/>
          <w:b/>
          <w:bCs/>
        </w:rPr>
        <w:t xml:space="preserve">Numbers: </w:t>
      </w:r>
      <w:r>
        <w:rPr>
          <w:rFonts w:ascii="Georgia" w:eastAsia="Georgia" w:hAnsi="Georgia" w:cs="Georgia"/>
          <w:sz w:val="21"/>
          <w:szCs w:val="21"/>
        </w:rPr>
        <w:t>11:17, 11:25 (2x), 11:26, 11:29, 24:2, 27:18</w:t>
      </w:r>
    </w:p>
    <w:p w14:paraId="39BA0CA5" w14:textId="77777777" w:rsidR="00A12FCA" w:rsidRDefault="00A12FCA">
      <w:pPr>
        <w:spacing w:after="200" w:line="360" w:lineRule="auto"/>
      </w:pPr>
      <w:r>
        <w:rPr>
          <w:rFonts w:ascii="Georgia" w:eastAsia="Georgia" w:hAnsi="Georgia" w:cs="Georgia"/>
          <w:b/>
          <w:bCs/>
        </w:rPr>
        <w:t xml:space="preserve">Deuteronomy: </w:t>
      </w:r>
      <w:r>
        <w:rPr>
          <w:rFonts w:ascii="Georgia" w:eastAsia="Georgia" w:hAnsi="Georgia" w:cs="Georgia"/>
          <w:sz w:val="21"/>
          <w:szCs w:val="21"/>
        </w:rPr>
        <w:t>34:9</w:t>
      </w:r>
    </w:p>
    <w:p w14:paraId="3183E4B1" w14:textId="77777777" w:rsidR="00A12FCA" w:rsidRDefault="00A12FCA">
      <w:pPr>
        <w:spacing w:after="200" w:line="360" w:lineRule="auto"/>
      </w:pPr>
      <w:r>
        <w:rPr>
          <w:rFonts w:ascii="Georgia" w:eastAsia="Georgia" w:hAnsi="Georgia" w:cs="Georgia"/>
          <w:b/>
          <w:bCs/>
        </w:rPr>
        <w:t xml:space="preserve">Judges: </w:t>
      </w:r>
      <w:r>
        <w:rPr>
          <w:rFonts w:ascii="Georgia" w:eastAsia="Georgia" w:hAnsi="Georgia" w:cs="Georgia"/>
          <w:sz w:val="21"/>
          <w:szCs w:val="21"/>
        </w:rPr>
        <w:t>3:10, 6:34, 11:29, 13:25, 14:6, 14:19, 15:14</w:t>
      </w:r>
    </w:p>
    <w:p w14:paraId="2BE93078" w14:textId="77777777" w:rsidR="00A12FCA" w:rsidRDefault="00A12FCA">
      <w:pPr>
        <w:spacing w:after="200" w:line="360" w:lineRule="auto"/>
      </w:pPr>
      <w:r>
        <w:rPr>
          <w:rFonts w:ascii="Georgia" w:eastAsia="Georgia" w:hAnsi="Georgia" w:cs="Georgia"/>
          <w:b/>
          <w:bCs/>
        </w:rPr>
        <w:t xml:space="preserve">1 Samuel: </w:t>
      </w:r>
      <w:r>
        <w:rPr>
          <w:rFonts w:ascii="Georgia" w:eastAsia="Georgia" w:hAnsi="Georgia" w:cs="Georgia"/>
          <w:sz w:val="21"/>
          <w:szCs w:val="21"/>
        </w:rPr>
        <w:t>10:6, 10:10, 11:6, 16:13, 19:20, 19:23</w:t>
      </w:r>
    </w:p>
    <w:p w14:paraId="2BF54117" w14:textId="77777777" w:rsidR="00A12FCA" w:rsidRDefault="00A12FCA">
      <w:pPr>
        <w:spacing w:after="200" w:line="360" w:lineRule="auto"/>
      </w:pPr>
      <w:r>
        <w:rPr>
          <w:rFonts w:ascii="Georgia" w:eastAsia="Georgia" w:hAnsi="Georgia" w:cs="Georgia"/>
          <w:b/>
          <w:bCs/>
        </w:rPr>
        <w:t xml:space="preserve">2 Samuel: </w:t>
      </w:r>
      <w:r>
        <w:rPr>
          <w:rFonts w:ascii="Georgia" w:eastAsia="Georgia" w:hAnsi="Georgia" w:cs="Georgia"/>
          <w:sz w:val="21"/>
          <w:szCs w:val="21"/>
        </w:rPr>
        <w:t>23:2</w:t>
      </w:r>
    </w:p>
    <w:p w14:paraId="7ACECC7E" w14:textId="77777777" w:rsidR="00A12FCA" w:rsidRDefault="00A12FCA">
      <w:pPr>
        <w:spacing w:after="200" w:line="360" w:lineRule="auto"/>
      </w:pPr>
      <w:r>
        <w:rPr>
          <w:rFonts w:ascii="Georgia" w:eastAsia="Georgia" w:hAnsi="Georgia" w:cs="Georgia"/>
          <w:b/>
          <w:bCs/>
        </w:rPr>
        <w:t xml:space="preserve">1–2 Kings: </w:t>
      </w:r>
      <w:r>
        <w:rPr>
          <w:rFonts w:ascii="Georgia" w:eastAsia="Georgia" w:hAnsi="Georgia" w:cs="Georgia"/>
          <w:sz w:val="21"/>
          <w:szCs w:val="21"/>
        </w:rPr>
        <w:t>1 Kgs 18:12, 22:24; 2 Kgs 2:16</w:t>
      </w:r>
    </w:p>
    <w:p w14:paraId="6A88065E" w14:textId="77777777" w:rsidR="00A12FCA" w:rsidRDefault="00A12FCA">
      <w:pPr>
        <w:spacing w:after="200" w:line="360" w:lineRule="auto"/>
      </w:pPr>
      <w:r>
        <w:rPr>
          <w:rFonts w:ascii="Georgia" w:eastAsia="Georgia" w:hAnsi="Georgia" w:cs="Georgia"/>
          <w:b/>
          <w:bCs/>
        </w:rPr>
        <w:t xml:space="preserve">1–2 Chronicles: </w:t>
      </w:r>
      <w:r>
        <w:rPr>
          <w:rFonts w:ascii="Georgia" w:eastAsia="Georgia" w:hAnsi="Georgia" w:cs="Georgia"/>
          <w:sz w:val="21"/>
          <w:szCs w:val="21"/>
        </w:rPr>
        <w:t>1 Chr 12:18; 2 Chr 15:1, 18:23, 20:14, 24:20, 36:22</w:t>
      </w:r>
    </w:p>
    <w:p w14:paraId="7F692314" w14:textId="77777777" w:rsidR="00A12FCA" w:rsidRDefault="00A12FCA">
      <w:pPr>
        <w:spacing w:after="200" w:line="360" w:lineRule="auto"/>
      </w:pPr>
      <w:r>
        <w:rPr>
          <w:rFonts w:ascii="Georgia" w:eastAsia="Georgia" w:hAnsi="Georgia" w:cs="Georgia"/>
          <w:b/>
          <w:bCs/>
        </w:rPr>
        <w:t xml:space="preserve">Ezra–Nehemiah: </w:t>
      </w:r>
      <w:r>
        <w:rPr>
          <w:rFonts w:ascii="Georgia" w:eastAsia="Georgia" w:hAnsi="Georgia" w:cs="Georgia"/>
          <w:sz w:val="21"/>
          <w:szCs w:val="21"/>
        </w:rPr>
        <w:t>Ezra 1:1, 1:5; Neh 9:20, 9:30</w:t>
      </w:r>
    </w:p>
    <w:p w14:paraId="7F73BBC9" w14:textId="77777777" w:rsidR="00A12FCA" w:rsidRDefault="00A12FCA">
      <w:pPr>
        <w:spacing w:after="200" w:line="360" w:lineRule="auto"/>
      </w:pPr>
      <w:r>
        <w:rPr>
          <w:rFonts w:ascii="Georgia" w:eastAsia="Georgia" w:hAnsi="Georgia" w:cs="Georgia"/>
          <w:b/>
          <w:bCs/>
        </w:rPr>
        <w:t xml:space="preserve">Job–Psalms: </w:t>
      </w:r>
      <w:r>
        <w:rPr>
          <w:rFonts w:ascii="Georgia" w:eastAsia="Georgia" w:hAnsi="Georgia" w:cs="Georgia"/>
          <w:sz w:val="21"/>
          <w:szCs w:val="21"/>
        </w:rPr>
        <w:t>Job 33:4; Psa 51:11, 104:30, 139:7, 143:10</w:t>
      </w:r>
    </w:p>
    <w:p w14:paraId="15F8023C" w14:textId="77777777" w:rsidR="00A12FCA" w:rsidRDefault="00A12FCA">
      <w:pPr>
        <w:spacing w:after="200" w:line="360" w:lineRule="auto"/>
      </w:pPr>
      <w:r>
        <w:rPr>
          <w:rFonts w:ascii="Georgia" w:eastAsia="Georgia" w:hAnsi="Georgia" w:cs="Georgia"/>
          <w:b/>
          <w:bCs/>
        </w:rPr>
        <w:t xml:space="preserve">Proverbs–Ecclesiastes: </w:t>
      </w:r>
      <w:r>
        <w:rPr>
          <w:rFonts w:ascii="Georgia" w:eastAsia="Georgia" w:hAnsi="Georgia" w:cs="Georgia"/>
          <w:sz w:val="21"/>
          <w:szCs w:val="21"/>
        </w:rPr>
        <w:t>Prov 1:23; Eccl 12:7</w:t>
      </w:r>
    </w:p>
    <w:p w14:paraId="667A8725" w14:textId="77777777" w:rsidR="00A12FCA" w:rsidRDefault="00A12FCA">
      <w:pPr>
        <w:spacing w:after="200" w:line="360" w:lineRule="auto"/>
      </w:pPr>
      <w:r>
        <w:rPr>
          <w:rFonts w:ascii="Georgia" w:eastAsia="Georgia" w:hAnsi="Georgia" w:cs="Georgia"/>
          <w:b/>
          <w:bCs/>
        </w:rPr>
        <w:t xml:space="preserve">Isaiah: </w:t>
      </w:r>
      <w:r>
        <w:rPr>
          <w:rFonts w:ascii="Georgia" w:eastAsia="Georgia" w:hAnsi="Georgia" w:cs="Georgia"/>
          <w:sz w:val="21"/>
          <w:szCs w:val="21"/>
        </w:rPr>
        <w:t>4:4 (2x), 11:2 (6x — sevenfold Spirit), 28:6, 30:1, 32:15, 34:16, 40:13, 42:1, 42:5, 44:3, 48:16, 59:21, 61:1, 63:10, 63:11, 63:14</w:t>
      </w:r>
    </w:p>
    <w:p w14:paraId="059F7DFF" w14:textId="77777777" w:rsidR="00A12FCA" w:rsidRDefault="00A12FCA">
      <w:pPr>
        <w:spacing w:after="200" w:line="360" w:lineRule="auto"/>
      </w:pPr>
      <w:r>
        <w:rPr>
          <w:rFonts w:ascii="Georgia" w:eastAsia="Georgia" w:hAnsi="Georgia" w:cs="Georgia"/>
          <w:b/>
          <w:bCs/>
        </w:rPr>
        <w:t xml:space="preserve">Ezekiel: </w:t>
      </w:r>
      <w:r>
        <w:rPr>
          <w:rFonts w:ascii="Georgia" w:eastAsia="Georgia" w:hAnsi="Georgia" w:cs="Georgia"/>
          <w:sz w:val="21"/>
          <w:szCs w:val="21"/>
        </w:rPr>
        <w:t>2:2, 3:12, 3:24, 8:3, 11:1, 11:5, 11:19, 11:24 (2x), 36:27, 37:1, 37:14, 39:29, 43:5</w:t>
      </w:r>
    </w:p>
    <w:p w14:paraId="52B15429" w14:textId="77777777" w:rsidR="00A12FCA" w:rsidRDefault="00A12FCA">
      <w:pPr>
        <w:spacing w:after="200" w:line="360" w:lineRule="auto"/>
      </w:pPr>
      <w:r>
        <w:rPr>
          <w:rFonts w:ascii="Georgia" w:eastAsia="Georgia" w:hAnsi="Georgia" w:cs="Georgia"/>
          <w:b/>
          <w:bCs/>
        </w:rPr>
        <w:t xml:space="preserve">Joel: </w:t>
      </w:r>
      <w:r>
        <w:rPr>
          <w:rFonts w:ascii="Georgia" w:eastAsia="Georgia" w:hAnsi="Georgia" w:cs="Georgia"/>
          <w:sz w:val="21"/>
          <w:szCs w:val="21"/>
        </w:rPr>
        <w:t>2:28, 2:29</w:t>
      </w:r>
    </w:p>
    <w:p w14:paraId="77F68F65" w14:textId="77777777" w:rsidR="00A12FCA" w:rsidRDefault="00A12FCA">
      <w:pPr>
        <w:spacing w:after="200" w:line="360" w:lineRule="auto"/>
      </w:pPr>
      <w:r>
        <w:rPr>
          <w:rFonts w:ascii="Georgia" w:eastAsia="Georgia" w:hAnsi="Georgia" w:cs="Georgia"/>
          <w:b/>
          <w:bCs/>
        </w:rPr>
        <w:t xml:space="preserve">Micah–Malachi: </w:t>
      </w:r>
      <w:r>
        <w:rPr>
          <w:rFonts w:ascii="Georgia" w:eastAsia="Georgia" w:hAnsi="Georgia" w:cs="Georgia"/>
          <w:sz w:val="21"/>
          <w:szCs w:val="21"/>
        </w:rPr>
        <w:t>Mic 3:8; Hag 1:14, 2:5; Zech 4:6, 6:8, 7:12, 12:10; Mal 2:15</w:t>
      </w:r>
    </w:p>
    <w:p w14:paraId="48E8021D" w14:textId="77777777" w:rsidR="00A12FCA" w:rsidRDefault="00A12FCA">
      <w:pPr>
        <w:spacing w:after="120"/>
      </w:pPr>
    </w:p>
    <w:p w14:paraId="07A5E615" w14:textId="77777777" w:rsidR="00A12FCA" w:rsidRDefault="00A12FCA">
      <w:pPr>
        <w:spacing w:after="200" w:line="360" w:lineRule="auto"/>
      </w:pPr>
      <w:r>
        <w:rPr>
          <w:rFonts w:ascii="Georgia" w:eastAsia="Georgia" w:hAnsi="Georgia" w:cs="Georgia"/>
          <w:i/>
          <w:iCs/>
        </w:rPr>
        <w:t>Note: Full verse text for all 1,358 OT results is preserved in the source file.</w:t>
      </w:r>
    </w:p>
    <w:p w14:paraId="02787B6A" w14:textId="77777777" w:rsidR="00A12FCA" w:rsidRDefault="00A12FCA">
      <w:r>
        <w:br w:type="page"/>
      </w:r>
    </w:p>
    <w:p w14:paraId="6323456E" w14:textId="77777777" w:rsidR="00A12FCA" w:rsidRDefault="00A12FCA">
      <w:pPr>
        <w:pStyle w:val="Heading1"/>
      </w:pPr>
      <w:bookmarkStart w:id="1120" w:name="_Toc222245375"/>
      <w:bookmarkStart w:id="1121" w:name="_Toc222245575"/>
      <w:bookmarkStart w:id="1122" w:name="_Toc222245775"/>
      <w:bookmarkStart w:id="1123" w:name="_Toc222245975"/>
      <w:bookmarkStart w:id="1124" w:name="_Toc222246175"/>
      <w:bookmarkStart w:id="1125" w:name="_Toc222246375"/>
      <w:bookmarkStart w:id="1126" w:name="_Toc222246784"/>
      <w:r>
        <w:rPr>
          <w:rFonts w:ascii="Arial" w:eastAsia="Arial" w:hAnsi="Arial" w:cs="Arial"/>
          <w:b/>
          <w:bCs/>
          <w:sz w:val="32"/>
          <w:szCs w:val="32"/>
        </w:rPr>
        <w:lastRenderedPageBreak/>
        <w:t>Appendix B: Complete Spirit Verse Compilation — New Testament</w:t>
      </w:r>
      <w:bookmarkEnd w:id="1120"/>
      <w:bookmarkEnd w:id="1121"/>
      <w:bookmarkEnd w:id="1122"/>
      <w:bookmarkEnd w:id="1123"/>
      <w:bookmarkEnd w:id="1124"/>
      <w:bookmarkEnd w:id="1125"/>
      <w:bookmarkEnd w:id="1126"/>
    </w:p>
    <w:p w14:paraId="5B2B8872" w14:textId="77777777" w:rsidR="00A12FCA" w:rsidRDefault="00A12FCA">
      <w:pPr>
        <w:spacing w:after="120"/>
      </w:pPr>
    </w:p>
    <w:p w14:paraId="301E5515" w14:textId="77777777" w:rsidR="00A12FCA" w:rsidRDefault="00A12FCA">
      <w:pPr>
        <w:spacing w:after="200" w:line="360" w:lineRule="auto"/>
      </w:pPr>
      <w:r>
        <w:rPr>
          <w:rFonts w:ascii="Georgia" w:eastAsia="Georgia" w:hAnsi="Georgia" w:cs="Georgia"/>
        </w:rPr>
        <w:t xml:space="preserve">This appendix provides the complete reference compilation of all New Testament verses containing “spirit” and related words. Raw data extracted from STEP Bible (ESV, </w:t>
      </w:r>
      <w:r>
        <w:rPr>
          <w:rFonts w:ascii="Georgia" w:eastAsia="Georgia" w:hAnsi="Georgia" w:cs="Georgia"/>
          <w:i/>
          <w:iCs/>
        </w:rPr>
        <w:t>~spirit Mat–Rev</w:t>
      </w:r>
      <w:r>
        <w:rPr>
          <w:rFonts w:ascii="Georgia" w:eastAsia="Georgia" w:hAnsi="Georgia" w:cs="Georgia"/>
        </w:rPr>
        <w:t>), yielding 553 results. Of these, 268 are categorised as Holy Spirit references.</w:t>
      </w:r>
    </w:p>
    <w:p w14:paraId="16B2CE0A" w14:textId="77777777" w:rsidR="00A12FCA" w:rsidRDefault="00A12FCA">
      <w:pPr>
        <w:spacing w:after="200" w:line="360" w:lineRule="auto"/>
      </w:pPr>
      <w:r>
        <w:rPr>
          <w:rFonts w:ascii="Georgia" w:eastAsia="Georgia" w:hAnsi="Georgia" w:cs="Georgia"/>
          <w:b/>
          <w:bCs/>
        </w:rPr>
        <w:t>Source:</w:t>
      </w:r>
      <w:r>
        <w:rPr>
          <w:rFonts w:ascii="Georgia" w:eastAsia="Georgia" w:hAnsi="Georgia" w:cs="Georgia"/>
        </w:rPr>
        <w:t xml:space="preserve"> versus_of_spirit_and_related_words_-_new_testament_-_revised.md (118 KB, 1,145 lines)</w:t>
      </w:r>
    </w:p>
    <w:p w14:paraId="64970D14" w14:textId="77777777" w:rsidR="00A12FCA" w:rsidRDefault="00A12FCA">
      <w:pPr>
        <w:spacing w:after="200" w:line="360" w:lineRule="auto"/>
      </w:pPr>
      <w:r>
        <w:rPr>
          <w:rFonts w:ascii="Georgia" w:eastAsia="Georgia" w:hAnsi="Georgia" w:cs="Georgia"/>
          <w:b/>
          <w:bCs/>
        </w:rPr>
        <w:t>Greek primary term:</w:t>
      </w:r>
      <w:r>
        <w:rPr>
          <w:rFonts w:ascii="Georgia" w:eastAsia="Georgia" w:hAnsi="Georgia" w:cs="Georgia"/>
        </w:rPr>
        <w:t xml:space="preserve"> πνεῦμα (pneuma) — wind, breath, spirit</w:t>
      </w:r>
    </w:p>
    <w:p w14:paraId="11DDA1FE" w14:textId="77777777" w:rsidR="00A12FCA" w:rsidRDefault="00A12FCA">
      <w:pPr>
        <w:spacing w:after="120"/>
      </w:pPr>
    </w:p>
    <w:p w14:paraId="7E9C4C0F" w14:textId="77777777" w:rsidR="00A12FCA" w:rsidRDefault="00A12FCA">
      <w:pPr>
        <w:pStyle w:val="Heading2"/>
      </w:pPr>
      <w:bookmarkStart w:id="1127" w:name="_Toc222245376"/>
      <w:bookmarkStart w:id="1128" w:name="_Toc222245576"/>
      <w:bookmarkStart w:id="1129" w:name="_Toc222245776"/>
      <w:bookmarkStart w:id="1130" w:name="_Toc222245976"/>
      <w:bookmarkStart w:id="1131" w:name="_Toc222246176"/>
      <w:bookmarkStart w:id="1132" w:name="_Toc222246376"/>
      <w:bookmarkStart w:id="1133" w:name="_Toc222246785"/>
      <w:r>
        <w:rPr>
          <w:rFonts w:ascii="Arial" w:eastAsia="Arial" w:hAnsi="Arial" w:cs="Arial"/>
          <w:b/>
          <w:bCs/>
          <w:sz w:val="28"/>
          <w:szCs w:val="28"/>
        </w:rPr>
        <w:t>B.1 Distribution by Book</w:t>
      </w:r>
      <w:bookmarkEnd w:id="1127"/>
      <w:bookmarkEnd w:id="1128"/>
      <w:bookmarkEnd w:id="1129"/>
      <w:bookmarkEnd w:id="1130"/>
      <w:bookmarkEnd w:id="1131"/>
      <w:bookmarkEnd w:id="1132"/>
      <w:bookmarkEnd w:id="1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6"/>
        <w:gridCol w:w="1343"/>
        <w:gridCol w:w="1344"/>
        <w:gridCol w:w="1344"/>
        <w:gridCol w:w="1344"/>
        <w:gridCol w:w="1299"/>
      </w:tblGrid>
      <w:tr w:rsidR="00A12FCA" w14:paraId="2361FF74"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D1EE3E5" w14:textId="77777777" w:rsidR="00A12FCA" w:rsidRDefault="00A12FCA">
            <w:pPr>
              <w:spacing w:after="40"/>
            </w:pPr>
            <w:r>
              <w:rPr>
                <w:rFonts w:ascii="Georgia" w:eastAsia="Georgia" w:hAnsi="Georgia" w:cs="Georgia"/>
                <w:b/>
                <w:bCs/>
                <w:sz w:val="20"/>
                <w:szCs w:val="20"/>
              </w:rPr>
              <w:t>Book Group</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5199931" w14:textId="77777777" w:rsidR="00A12FCA" w:rsidRDefault="00A12FCA">
            <w:pPr>
              <w:spacing w:after="40"/>
            </w:pPr>
            <w:r>
              <w:rPr>
                <w:rFonts w:ascii="Georgia" w:eastAsia="Georgia" w:hAnsi="Georgia" w:cs="Georgia"/>
                <w:b/>
                <w:bCs/>
                <w:sz w:val="20"/>
                <w:szCs w:val="20"/>
              </w:rPr>
              <w:t>Books</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3216ADD7" w14:textId="77777777" w:rsidR="00A12FCA" w:rsidRDefault="00A12FCA">
            <w:pPr>
              <w:spacing w:after="40"/>
            </w:pPr>
            <w:r>
              <w:rPr>
                <w:rFonts w:ascii="Georgia" w:eastAsia="Georgia" w:hAnsi="Georgia" w:cs="Georgia"/>
                <w:b/>
                <w:bCs/>
                <w:sz w:val="20"/>
                <w:szCs w:val="20"/>
              </w:rPr>
              <w:t>Holy Spirit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B17DE0F" w14:textId="77777777" w:rsidR="00A12FCA" w:rsidRDefault="00A12FCA">
            <w:pPr>
              <w:spacing w:after="40"/>
            </w:pPr>
            <w:r>
              <w:rPr>
                <w:rFonts w:ascii="Georgia" w:eastAsia="Georgia" w:hAnsi="Georgia" w:cs="Georgia"/>
                <w:b/>
                <w:bCs/>
                <w:sz w:val="20"/>
                <w:szCs w:val="20"/>
              </w:rPr>
              <w:t>Human Spirit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DAEADD4" w14:textId="77777777" w:rsidR="00A12FCA" w:rsidRDefault="00A12FCA">
            <w:pPr>
              <w:spacing w:after="40"/>
            </w:pPr>
            <w:r>
              <w:rPr>
                <w:rFonts w:ascii="Georgia" w:eastAsia="Georgia" w:hAnsi="Georgia" w:cs="Georgia"/>
                <w:b/>
                <w:bCs/>
                <w:sz w:val="20"/>
                <w:szCs w:val="20"/>
              </w:rPr>
              <w:t>Evil Spirits</w:t>
            </w:r>
          </w:p>
        </w:tc>
        <w:tc>
          <w:tcPr>
            <w:tcW w:w="11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414F89B0" w14:textId="77777777" w:rsidR="00A12FCA" w:rsidRDefault="00A12FCA">
            <w:pPr>
              <w:spacing w:after="40"/>
            </w:pPr>
            <w:r>
              <w:rPr>
                <w:rFonts w:ascii="Georgia" w:eastAsia="Georgia" w:hAnsi="Georgia" w:cs="Georgia"/>
                <w:b/>
                <w:bCs/>
                <w:sz w:val="20"/>
                <w:szCs w:val="20"/>
              </w:rPr>
              <w:t>Other</w:t>
            </w:r>
          </w:p>
        </w:tc>
      </w:tr>
      <w:tr w:rsidR="00A12FCA" w14:paraId="5D42800F"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91C8CE" w14:textId="77777777" w:rsidR="00A12FCA" w:rsidRDefault="00A12FCA">
            <w:pPr>
              <w:spacing w:after="40"/>
            </w:pPr>
            <w:r>
              <w:rPr>
                <w:rFonts w:ascii="Georgia" w:eastAsia="Georgia" w:hAnsi="Georgia" w:cs="Georgia"/>
                <w:sz w:val="20"/>
                <w:szCs w:val="20"/>
              </w:rPr>
              <w:t>Gospels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D13B23" w14:textId="77777777" w:rsidR="00A12FCA" w:rsidRDefault="00A12FCA">
            <w:pPr>
              <w:spacing w:after="40"/>
            </w:pPr>
            <w:r>
              <w:rPr>
                <w:rFonts w:ascii="Georgia" w:eastAsia="Georgia" w:hAnsi="Georgia" w:cs="Georgia"/>
                <w:sz w:val="20"/>
                <w:szCs w:val="20"/>
              </w:rPr>
              <w:t>Matt–John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D67F51" w14:textId="77777777" w:rsidR="00A12FCA" w:rsidRDefault="00A12FCA">
            <w:pPr>
              <w:spacing w:after="40"/>
            </w:pPr>
            <w:r>
              <w:rPr>
                <w:rFonts w:ascii="Georgia" w:eastAsia="Georgia" w:hAnsi="Georgia" w:cs="Georgia"/>
                <w:sz w:val="20"/>
                <w:szCs w:val="20"/>
              </w:rPr>
              <w:t>67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DEFDF3" w14:textId="77777777" w:rsidR="00A12FCA" w:rsidRDefault="00A12FCA">
            <w:pPr>
              <w:spacing w:after="40"/>
            </w:pPr>
            <w:r>
              <w:rPr>
                <w:rFonts w:ascii="Georgia" w:eastAsia="Georgia" w:hAnsi="Georgia" w:cs="Georgia"/>
                <w:sz w:val="20"/>
                <w:szCs w:val="20"/>
              </w:rPr>
              <w:t>23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C11D9B" w14:textId="77777777" w:rsidR="00A12FCA" w:rsidRDefault="00A12FCA">
            <w:pPr>
              <w:spacing w:after="40"/>
            </w:pPr>
            <w:r>
              <w:rPr>
                <w:rFonts w:ascii="Georgia" w:eastAsia="Georgia" w:hAnsi="Georgia" w:cs="Georgia"/>
                <w:sz w:val="20"/>
                <w:szCs w:val="20"/>
              </w:rPr>
              <w:t>32</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9A457" w14:textId="77777777" w:rsidR="00A12FCA" w:rsidRDefault="00A12FCA">
            <w:pPr>
              <w:spacing w:after="40"/>
            </w:pPr>
            <w:r>
              <w:rPr>
                <w:rFonts w:ascii="Georgia" w:eastAsia="Georgia" w:hAnsi="Georgia" w:cs="Georgia"/>
                <w:sz w:val="20"/>
                <w:szCs w:val="20"/>
              </w:rPr>
              <w:t>~15</w:t>
            </w:r>
          </w:p>
        </w:tc>
      </w:tr>
      <w:tr w:rsidR="00A12FCA" w14:paraId="6AE552A8"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37B35D" w14:textId="77777777" w:rsidR="00A12FCA" w:rsidRDefault="00A12FCA">
            <w:pPr>
              <w:spacing w:after="40"/>
            </w:pPr>
            <w:r>
              <w:rPr>
                <w:rFonts w:ascii="Georgia" w:eastAsia="Georgia" w:hAnsi="Georgia" w:cs="Georgia"/>
                <w:sz w:val="20"/>
                <w:szCs w:val="20"/>
              </w:rPr>
              <w:t>Acts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E8D08E" w14:textId="77777777" w:rsidR="00A12FCA" w:rsidRDefault="00A12FCA">
            <w:pPr>
              <w:spacing w:after="40"/>
            </w:pPr>
            <w:r>
              <w:rPr>
                <w:rFonts w:ascii="Georgia" w:eastAsia="Georgia" w:hAnsi="Georgia" w:cs="Georgia"/>
                <w:sz w:val="20"/>
                <w:szCs w:val="20"/>
              </w:rPr>
              <w:t>Acts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957BED" w14:textId="77777777" w:rsidR="00A12FCA" w:rsidRDefault="00A12FCA">
            <w:pPr>
              <w:spacing w:after="40"/>
            </w:pPr>
            <w:r>
              <w:rPr>
                <w:rFonts w:ascii="Georgia" w:eastAsia="Georgia" w:hAnsi="Georgia" w:cs="Georgia"/>
                <w:sz w:val="20"/>
                <w:szCs w:val="20"/>
              </w:rPr>
              <w:t>57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C0109C" w14:textId="77777777" w:rsidR="00A12FCA" w:rsidRDefault="00A12FCA">
            <w:pPr>
              <w:spacing w:after="40"/>
            </w:pPr>
            <w:r>
              <w:rPr>
                <w:rFonts w:ascii="Georgia" w:eastAsia="Georgia" w:hAnsi="Georgia" w:cs="Georgia"/>
                <w:sz w:val="20"/>
                <w:szCs w:val="20"/>
              </w:rPr>
              <w:t>5</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4A1587" w14:textId="77777777" w:rsidR="00A12FCA" w:rsidRDefault="00A12FCA">
            <w:pPr>
              <w:spacing w:after="40"/>
            </w:pPr>
            <w:r>
              <w:rPr>
                <w:rFonts w:ascii="Georgia" w:eastAsia="Georgia" w:hAnsi="Georgia" w:cs="Georgia"/>
                <w:sz w:val="20"/>
                <w:szCs w:val="20"/>
              </w:rPr>
              <w:t>10</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28A241" w14:textId="77777777" w:rsidR="00A12FCA" w:rsidRDefault="00A12FCA">
            <w:pPr>
              <w:spacing w:after="40"/>
            </w:pPr>
            <w:r>
              <w:rPr>
                <w:rFonts w:ascii="Georgia" w:eastAsia="Georgia" w:hAnsi="Georgia" w:cs="Georgia"/>
                <w:sz w:val="20"/>
                <w:szCs w:val="20"/>
              </w:rPr>
              <w:t>~3</w:t>
            </w:r>
          </w:p>
        </w:tc>
      </w:tr>
      <w:tr w:rsidR="00A12FCA" w14:paraId="07A1C2CE"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A0D5F6" w14:textId="77777777" w:rsidR="00A12FCA" w:rsidRDefault="00A12FCA">
            <w:pPr>
              <w:spacing w:after="40"/>
            </w:pPr>
            <w:r>
              <w:rPr>
                <w:rFonts w:ascii="Georgia" w:eastAsia="Georgia" w:hAnsi="Georgia" w:cs="Georgia"/>
                <w:sz w:val="20"/>
                <w:szCs w:val="20"/>
              </w:rPr>
              <w:t>Pauline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3D43F8" w14:textId="77777777" w:rsidR="00A12FCA" w:rsidRDefault="00A12FCA">
            <w:pPr>
              <w:spacing w:after="40"/>
            </w:pPr>
            <w:r>
              <w:rPr>
                <w:rFonts w:ascii="Georgia" w:eastAsia="Georgia" w:hAnsi="Georgia" w:cs="Georgia"/>
                <w:sz w:val="20"/>
                <w:szCs w:val="20"/>
              </w:rPr>
              <w:t>Rom–Philem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52F79" w14:textId="77777777" w:rsidR="00A12FCA" w:rsidRDefault="00A12FCA">
            <w:pPr>
              <w:spacing w:after="40"/>
            </w:pPr>
            <w:r>
              <w:rPr>
                <w:rFonts w:ascii="Georgia" w:eastAsia="Georgia" w:hAnsi="Georgia" w:cs="Georgia"/>
                <w:sz w:val="20"/>
                <w:szCs w:val="20"/>
              </w:rPr>
              <w:t>113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DB1F81" w14:textId="77777777" w:rsidR="00A12FCA" w:rsidRDefault="00A12FCA">
            <w:pPr>
              <w:spacing w:after="40"/>
            </w:pPr>
            <w:r>
              <w:rPr>
                <w:rFonts w:ascii="Georgia" w:eastAsia="Georgia" w:hAnsi="Georgia" w:cs="Georgia"/>
                <w:sz w:val="20"/>
                <w:szCs w:val="20"/>
              </w:rPr>
              <w:t>27</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547CF2" w14:textId="77777777" w:rsidR="00A12FCA" w:rsidRDefault="00A12FCA">
            <w:pPr>
              <w:spacing w:after="40"/>
            </w:pPr>
            <w:r>
              <w:rPr>
                <w:rFonts w:ascii="Georgia" w:eastAsia="Georgia" w:hAnsi="Georgia" w:cs="Georgia"/>
                <w:sz w:val="20"/>
                <w:szCs w:val="20"/>
              </w:rPr>
              <w:t>2</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4A04AA" w14:textId="77777777" w:rsidR="00A12FCA" w:rsidRDefault="00A12FCA">
            <w:pPr>
              <w:spacing w:after="40"/>
            </w:pPr>
            <w:r>
              <w:rPr>
                <w:rFonts w:ascii="Georgia" w:eastAsia="Georgia" w:hAnsi="Georgia" w:cs="Georgia"/>
                <w:sz w:val="20"/>
                <w:szCs w:val="20"/>
              </w:rPr>
              <w:t>~5</w:t>
            </w:r>
          </w:p>
        </w:tc>
      </w:tr>
      <w:tr w:rsidR="00A12FCA" w14:paraId="706288E0"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BB1287" w14:textId="77777777" w:rsidR="00A12FCA" w:rsidRDefault="00A12FCA">
            <w:pPr>
              <w:spacing w:after="40"/>
            </w:pPr>
            <w:r>
              <w:rPr>
                <w:rFonts w:ascii="Georgia" w:eastAsia="Georgia" w:hAnsi="Georgia" w:cs="Georgia"/>
                <w:sz w:val="20"/>
                <w:szCs w:val="20"/>
              </w:rPr>
              <w:t>General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2C001" w14:textId="77777777" w:rsidR="00A12FCA" w:rsidRDefault="00A12FCA">
            <w:pPr>
              <w:spacing w:after="40"/>
            </w:pPr>
            <w:r>
              <w:rPr>
                <w:rFonts w:ascii="Georgia" w:eastAsia="Georgia" w:hAnsi="Georgia" w:cs="Georgia"/>
                <w:sz w:val="20"/>
                <w:szCs w:val="20"/>
              </w:rPr>
              <w:t>Heb–Jude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4C9C9D" w14:textId="77777777" w:rsidR="00A12FCA" w:rsidRDefault="00A12FCA">
            <w:pPr>
              <w:spacing w:after="40"/>
            </w:pPr>
            <w:r>
              <w:rPr>
                <w:rFonts w:ascii="Georgia" w:eastAsia="Georgia" w:hAnsi="Georgia" w:cs="Georgia"/>
                <w:sz w:val="20"/>
                <w:szCs w:val="20"/>
              </w:rPr>
              <w:t>18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20F9FE" w14:textId="77777777" w:rsidR="00A12FCA" w:rsidRDefault="00A12FCA">
            <w:pPr>
              <w:spacing w:after="40"/>
            </w:pPr>
            <w:r>
              <w:rPr>
                <w:rFonts w:ascii="Georgia" w:eastAsia="Georgia" w:hAnsi="Georgia" w:cs="Georgia"/>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235FA4" w14:textId="77777777" w:rsidR="00A12FCA" w:rsidRDefault="00A12FCA">
            <w:pPr>
              <w:spacing w:after="40"/>
            </w:pPr>
            <w:r>
              <w:rPr>
                <w:rFonts w:ascii="Georgia" w:eastAsia="Georgia" w:hAnsi="Georgia" w:cs="Georgia"/>
                <w:sz w:val="20"/>
                <w:szCs w:val="20"/>
              </w:rPr>
              <w:t>1</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18CC4D" w14:textId="77777777" w:rsidR="00A12FCA" w:rsidRDefault="00A12FCA">
            <w:pPr>
              <w:spacing w:after="40"/>
            </w:pPr>
            <w:r>
              <w:rPr>
                <w:rFonts w:ascii="Georgia" w:eastAsia="Georgia" w:hAnsi="Georgia" w:cs="Georgia"/>
                <w:sz w:val="20"/>
                <w:szCs w:val="20"/>
              </w:rPr>
              <w:t>~3</w:t>
            </w:r>
          </w:p>
        </w:tc>
      </w:tr>
      <w:tr w:rsidR="00A12FCA" w14:paraId="7244D811"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9F097" w14:textId="77777777" w:rsidR="00A12FCA" w:rsidRDefault="00A12FCA">
            <w:pPr>
              <w:spacing w:after="40"/>
            </w:pPr>
            <w:r>
              <w:rPr>
                <w:rFonts w:ascii="Georgia" w:eastAsia="Georgia" w:hAnsi="Georgia" w:cs="Georgia"/>
                <w:sz w:val="20"/>
                <w:szCs w:val="20"/>
              </w:rPr>
              <w:t>Revelation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F8408" w14:textId="77777777" w:rsidR="00A12FCA" w:rsidRDefault="00A12FCA">
            <w:pPr>
              <w:spacing w:after="40"/>
            </w:pPr>
            <w:r>
              <w:rPr>
                <w:rFonts w:ascii="Georgia" w:eastAsia="Georgia" w:hAnsi="Georgia" w:cs="Georgia"/>
                <w:sz w:val="20"/>
                <w:szCs w:val="20"/>
              </w:rPr>
              <w:t>Rev</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790312" w14:textId="77777777" w:rsidR="00A12FCA" w:rsidRDefault="00A12FCA">
            <w:pPr>
              <w:spacing w:after="40"/>
            </w:pPr>
            <w:r>
              <w:rPr>
                <w:rFonts w:ascii="Georgia" w:eastAsia="Georgia" w:hAnsi="Georgia" w:cs="Georgia"/>
                <w:sz w:val="20"/>
                <w:szCs w:val="20"/>
              </w:rPr>
              <w:t>13</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778D0C" w14:textId="77777777" w:rsidR="00A12FCA" w:rsidRDefault="00A12FCA">
            <w:pPr>
              <w:spacing w:after="40"/>
            </w:pPr>
            <w:r>
              <w:rPr>
                <w:rFonts w:ascii="Georgia" w:eastAsia="Georgia" w:hAnsi="Georgia" w:cs="Georgia"/>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6AF873" w14:textId="77777777" w:rsidR="00A12FCA" w:rsidRDefault="00A12FCA">
            <w:pPr>
              <w:spacing w:after="40"/>
            </w:pPr>
            <w:r>
              <w:rPr>
                <w:rFonts w:ascii="Georgia" w:eastAsia="Georgia" w:hAnsi="Georgia" w:cs="Georgia"/>
                <w:sz w:val="20"/>
                <w:szCs w:val="20"/>
              </w:rPr>
              <w:t>7</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A2D9F" w14:textId="77777777" w:rsidR="00A12FCA" w:rsidRDefault="00A12FCA">
            <w:pPr>
              <w:spacing w:after="40"/>
            </w:pPr>
            <w:r>
              <w:rPr>
                <w:rFonts w:ascii="Georgia" w:eastAsia="Georgia" w:hAnsi="Georgia" w:cs="Georgia"/>
                <w:sz w:val="20"/>
                <w:szCs w:val="20"/>
              </w:rPr>
              <w:t>~2</w:t>
            </w:r>
          </w:p>
        </w:tc>
      </w:tr>
    </w:tbl>
    <w:p w14:paraId="562203ED" w14:textId="77777777" w:rsidR="00A12FCA" w:rsidRDefault="00A12FCA">
      <w:pPr>
        <w:spacing w:after="120"/>
      </w:pPr>
    </w:p>
    <w:p w14:paraId="71FD8FC2" w14:textId="77777777" w:rsidR="00A12FCA" w:rsidRDefault="00A12FCA">
      <w:pPr>
        <w:pStyle w:val="Heading2"/>
      </w:pPr>
      <w:bookmarkStart w:id="1134" w:name="_Toc222245377"/>
      <w:bookmarkStart w:id="1135" w:name="_Toc222245577"/>
      <w:bookmarkStart w:id="1136" w:name="_Toc222245777"/>
      <w:bookmarkStart w:id="1137" w:name="_Toc222245977"/>
      <w:bookmarkStart w:id="1138" w:name="_Toc222246177"/>
      <w:bookmarkStart w:id="1139" w:name="_Toc222246377"/>
      <w:bookmarkStart w:id="1140" w:name="_Toc222246786"/>
      <w:r>
        <w:rPr>
          <w:rFonts w:ascii="Arial" w:eastAsia="Arial" w:hAnsi="Arial" w:cs="Arial"/>
          <w:b/>
          <w:bCs/>
          <w:sz w:val="28"/>
          <w:szCs w:val="28"/>
        </w:rPr>
        <w:t>B.2 Key Holy Spirit References (268 verses)</w:t>
      </w:r>
      <w:bookmarkEnd w:id="1134"/>
      <w:bookmarkEnd w:id="1135"/>
      <w:bookmarkEnd w:id="1136"/>
      <w:bookmarkEnd w:id="1137"/>
      <w:bookmarkEnd w:id="1138"/>
      <w:bookmarkEnd w:id="1139"/>
      <w:bookmarkEnd w:id="1140"/>
    </w:p>
    <w:p w14:paraId="2780FE90" w14:textId="77777777" w:rsidR="00A12FCA" w:rsidRDefault="00A12FCA">
      <w:pPr>
        <w:spacing w:after="200" w:line="360" w:lineRule="auto"/>
      </w:pPr>
      <w:r>
        <w:rPr>
          <w:rFonts w:ascii="Georgia" w:eastAsia="Georgia" w:hAnsi="Georgia" w:cs="Georgia"/>
          <w:b/>
          <w:bCs/>
        </w:rPr>
        <w:t xml:space="preserve">Matthew: </w:t>
      </w:r>
      <w:r>
        <w:rPr>
          <w:rFonts w:ascii="Georgia" w:eastAsia="Georgia" w:hAnsi="Georgia" w:cs="Georgia"/>
          <w:sz w:val="21"/>
          <w:szCs w:val="21"/>
        </w:rPr>
        <w:t>1:18, 1:20, 3:11, 3:16, 4:1, 10:20, 12:18, 12:28, 12:31, 12:32, 28:19</w:t>
      </w:r>
    </w:p>
    <w:p w14:paraId="1AB2A22C" w14:textId="77777777" w:rsidR="00A12FCA" w:rsidRDefault="00A12FCA">
      <w:pPr>
        <w:spacing w:after="200" w:line="360" w:lineRule="auto"/>
      </w:pPr>
      <w:r>
        <w:rPr>
          <w:rFonts w:ascii="Georgia" w:eastAsia="Georgia" w:hAnsi="Georgia" w:cs="Georgia"/>
          <w:b/>
          <w:bCs/>
        </w:rPr>
        <w:t xml:space="preserve">Mark: </w:t>
      </w:r>
      <w:r>
        <w:rPr>
          <w:rFonts w:ascii="Georgia" w:eastAsia="Georgia" w:hAnsi="Georgia" w:cs="Georgia"/>
          <w:sz w:val="21"/>
          <w:szCs w:val="21"/>
        </w:rPr>
        <w:t>1:8, 1:10, 1:12, 3:29, 12:36, 13:11</w:t>
      </w:r>
    </w:p>
    <w:p w14:paraId="52042CE1" w14:textId="77777777" w:rsidR="00A12FCA" w:rsidRDefault="00A12FCA">
      <w:pPr>
        <w:spacing w:after="200" w:line="360" w:lineRule="auto"/>
      </w:pPr>
      <w:r>
        <w:rPr>
          <w:rFonts w:ascii="Georgia" w:eastAsia="Georgia" w:hAnsi="Georgia" w:cs="Georgia"/>
          <w:b/>
          <w:bCs/>
        </w:rPr>
        <w:t xml:space="preserve">Luke: </w:t>
      </w:r>
      <w:r>
        <w:rPr>
          <w:rFonts w:ascii="Georgia" w:eastAsia="Georgia" w:hAnsi="Georgia" w:cs="Georgia"/>
          <w:sz w:val="21"/>
          <w:szCs w:val="21"/>
        </w:rPr>
        <w:t>1:15, 1:35, 1:41, 1:67, 2:25, 2:26, 2:27, 3:16, 3:22, 4:1 (2x), 4:14, 4:18, 10:21, 11:13, 12:10, 12:12</w:t>
      </w:r>
    </w:p>
    <w:p w14:paraId="053A84BD" w14:textId="77777777" w:rsidR="00A12FCA" w:rsidRDefault="00A12FCA">
      <w:pPr>
        <w:spacing w:after="200" w:line="360" w:lineRule="auto"/>
      </w:pPr>
      <w:r>
        <w:rPr>
          <w:rFonts w:ascii="Georgia" w:eastAsia="Georgia" w:hAnsi="Georgia" w:cs="Georgia"/>
          <w:b/>
          <w:bCs/>
        </w:rPr>
        <w:t xml:space="preserve">John: </w:t>
      </w:r>
      <w:r>
        <w:rPr>
          <w:rFonts w:ascii="Georgia" w:eastAsia="Georgia" w:hAnsi="Georgia" w:cs="Georgia"/>
          <w:sz w:val="21"/>
          <w:szCs w:val="21"/>
        </w:rPr>
        <w:t>1:32, 1:33 (2x), 3:5, 3:6 (2x), 3:8, 3:34, 7:39 (2x), 14:17, 14:26, 15:26, 16:13, 20:22</w:t>
      </w:r>
    </w:p>
    <w:p w14:paraId="310307B3" w14:textId="77777777" w:rsidR="00A12FCA" w:rsidRDefault="00A12FCA">
      <w:pPr>
        <w:spacing w:after="200" w:line="360" w:lineRule="auto"/>
      </w:pPr>
      <w:r>
        <w:rPr>
          <w:rFonts w:ascii="Georgia" w:eastAsia="Georgia" w:hAnsi="Georgia" w:cs="Georgia"/>
          <w:b/>
          <w:bCs/>
        </w:rPr>
        <w:t xml:space="preserve">Acts: </w:t>
      </w:r>
      <w:r>
        <w:rPr>
          <w:rFonts w:ascii="Georgia" w:eastAsia="Georgia" w:hAnsi="Georgia" w:cs="Georgia"/>
          <w:sz w:val="21"/>
          <w:szCs w:val="21"/>
        </w:rPr>
        <w:t xml:space="preserve">1:2, 1:5, 1:8, 1:16, 2:4 (2x), 2:17, 2:18, 2:33, 2:38, 4:8, 4:25, 4:31, 5:3, 5:9, 5:32, 6:3, 6:5, 6:10, 7:51, 7:55, 8:15, 8:17, 8:18, 8:19, 8:29, 8:39, 9:17, 9:31, 10:19, 10:38, 10:44, 10:45, 10:47, </w:t>
      </w:r>
      <w:r>
        <w:rPr>
          <w:rFonts w:ascii="Georgia" w:eastAsia="Georgia" w:hAnsi="Georgia" w:cs="Georgia"/>
          <w:sz w:val="21"/>
          <w:szCs w:val="21"/>
        </w:rPr>
        <w:lastRenderedPageBreak/>
        <w:t>11:12, 11:15, 11:16, 11:24, 11:28, 13:2, 13:4, 13:9, 13:52, 15:8, 15:28, 16:6, 16:7, 19:2, 19:6, 20:23, 20:28, 21:4, 21:11, 28:25</w:t>
      </w:r>
    </w:p>
    <w:p w14:paraId="5C4B2AFA" w14:textId="77777777" w:rsidR="00A12FCA" w:rsidRDefault="00A12FCA">
      <w:pPr>
        <w:spacing w:after="200" w:line="360" w:lineRule="auto"/>
      </w:pPr>
      <w:r>
        <w:rPr>
          <w:rFonts w:ascii="Georgia" w:eastAsia="Georgia" w:hAnsi="Georgia" w:cs="Georgia"/>
          <w:b/>
          <w:bCs/>
        </w:rPr>
        <w:t xml:space="preserve">Romans: </w:t>
      </w:r>
      <w:r>
        <w:rPr>
          <w:rFonts w:ascii="Georgia" w:eastAsia="Georgia" w:hAnsi="Georgia" w:cs="Georgia"/>
          <w:sz w:val="21"/>
          <w:szCs w:val="21"/>
        </w:rPr>
        <w:t>1:4, 2:29, 5:5, 7:6, 8:2, 8:4, 8:5 (2x), 8:6, 8:9 (3x), 8:10, 8:11 (2x), 8:13, 8:14, 8:15, 8:23, 8:26 (2x), 8:27 (2x), 9:1, 14:17, 15:13, 15:16, 15:19, 15:30</w:t>
      </w:r>
    </w:p>
    <w:p w14:paraId="4ABCA790" w14:textId="77777777" w:rsidR="00A12FCA" w:rsidRDefault="00A12FCA">
      <w:pPr>
        <w:spacing w:after="200" w:line="360" w:lineRule="auto"/>
      </w:pPr>
      <w:r>
        <w:rPr>
          <w:rFonts w:ascii="Georgia" w:eastAsia="Georgia" w:hAnsi="Georgia" w:cs="Georgia"/>
          <w:b/>
          <w:bCs/>
        </w:rPr>
        <w:t xml:space="preserve">1 Corinthians: </w:t>
      </w:r>
      <w:r>
        <w:rPr>
          <w:rFonts w:ascii="Georgia" w:eastAsia="Georgia" w:hAnsi="Georgia" w:cs="Georgia"/>
          <w:sz w:val="21"/>
          <w:szCs w:val="21"/>
        </w:rPr>
        <w:t>2:4, 2:10 (2x), 2:12 (2x), 2:13, 2:14, 3:16, 6:11, 6:19, 7:40, 12:3 (2x), 12:4, 12:7, 12:8 (2x), 12:9 (2x), 12:11, 12:13 (2x)</w:t>
      </w:r>
    </w:p>
    <w:p w14:paraId="42752AFC" w14:textId="77777777" w:rsidR="00A12FCA" w:rsidRDefault="00A12FCA">
      <w:pPr>
        <w:spacing w:after="200" w:line="360" w:lineRule="auto"/>
      </w:pPr>
      <w:r>
        <w:rPr>
          <w:rFonts w:ascii="Georgia" w:eastAsia="Georgia" w:hAnsi="Georgia" w:cs="Georgia"/>
          <w:b/>
          <w:bCs/>
        </w:rPr>
        <w:t xml:space="preserve">2 Corinthians: </w:t>
      </w:r>
      <w:r>
        <w:rPr>
          <w:rFonts w:ascii="Georgia" w:eastAsia="Georgia" w:hAnsi="Georgia" w:cs="Georgia"/>
          <w:sz w:val="21"/>
          <w:szCs w:val="21"/>
        </w:rPr>
        <w:t>1:22, 3:3, 3:6 (2x), 3:8, 3:17 (2x), 3:18, 5:5, 6:6, 13:14</w:t>
      </w:r>
    </w:p>
    <w:p w14:paraId="23FEE010" w14:textId="77777777" w:rsidR="00A12FCA" w:rsidRDefault="00A12FCA">
      <w:pPr>
        <w:spacing w:after="200" w:line="360" w:lineRule="auto"/>
      </w:pPr>
      <w:r>
        <w:rPr>
          <w:rFonts w:ascii="Georgia" w:eastAsia="Georgia" w:hAnsi="Georgia" w:cs="Georgia"/>
          <w:b/>
          <w:bCs/>
        </w:rPr>
        <w:t xml:space="preserve">Galatians: </w:t>
      </w:r>
      <w:r>
        <w:rPr>
          <w:rFonts w:ascii="Georgia" w:eastAsia="Georgia" w:hAnsi="Georgia" w:cs="Georgia"/>
          <w:sz w:val="21"/>
          <w:szCs w:val="21"/>
        </w:rPr>
        <w:t>3:2, 3:3, 3:5, 3:14, 4:6, 4:29, 5:5, 5:16, 5:17 (2x), 5:18, 5:22, 5:25 (2x), 6:8 (2x)</w:t>
      </w:r>
    </w:p>
    <w:p w14:paraId="03E6897A" w14:textId="77777777" w:rsidR="00A12FCA" w:rsidRDefault="00A12FCA">
      <w:pPr>
        <w:spacing w:after="200" w:line="360" w:lineRule="auto"/>
      </w:pPr>
      <w:r>
        <w:rPr>
          <w:rFonts w:ascii="Georgia" w:eastAsia="Georgia" w:hAnsi="Georgia" w:cs="Georgia"/>
          <w:b/>
          <w:bCs/>
        </w:rPr>
        <w:t xml:space="preserve">Ephesians: </w:t>
      </w:r>
      <w:r>
        <w:rPr>
          <w:rFonts w:ascii="Georgia" w:eastAsia="Georgia" w:hAnsi="Georgia" w:cs="Georgia"/>
          <w:sz w:val="21"/>
          <w:szCs w:val="21"/>
        </w:rPr>
        <w:t>1:13, 1:17, 2:18, 2:22, 3:5, 3:16, 4:3, 4:4, 4:30, 5:18, 6:17, 6:18</w:t>
      </w:r>
    </w:p>
    <w:p w14:paraId="3E34C19F" w14:textId="77777777" w:rsidR="00A12FCA" w:rsidRDefault="00A12FCA">
      <w:pPr>
        <w:spacing w:after="200" w:line="360" w:lineRule="auto"/>
      </w:pPr>
      <w:r>
        <w:rPr>
          <w:rFonts w:ascii="Georgia" w:eastAsia="Georgia" w:hAnsi="Georgia" w:cs="Georgia"/>
          <w:b/>
          <w:bCs/>
        </w:rPr>
        <w:t xml:space="preserve">Philippians–Colossians: </w:t>
      </w:r>
      <w:r>
        <w:rPr>
          <w:rFonts w:ascii="Georgia" w:eastAsia="Georgia" w:hAnsi="Georgia" w:cs="Georgia"/>
          <w:sz w:val="21"/>
          <w:szCs w:val="21"/>
        </w:rPr>
        <w:t>Phil 1:19, 2:1, 3:3; Col 1:8</w:t>
      </w:r>
    </w:p>
    <w:p w14:paraId="08F4C25D" w14:textId="77777777" w:rsidR="00A12FCA" w:rsidRDefault="00A12FCA">
      <w:pPr>
        <w:spacing w:after="200" w:line="360" w:lineRule="auto"/>
      </w:pPr>
      <w:r>
        <w:rPr>
          <w:rFonts w:ascii="Georgia" w:eastAsia="Georgia" w:hAnsi="Georgia" w:cs="Georgia"/>
          <w:b/>
          <w:bCs/>
        </w:rPr>
        <w:t xml:space="preserve">Thessalonians–Timothy: </w:t>
      </w:r>
      <w:r>
        <w:rPr>
          <w:rFonts w:ascii="Georgia" w:eastAsia="Georgia" w:hAnsi="Georgia" w:cs="Georgia"/>
          <w:sz w:val="21"/>
          <w:szCs w:val="21"/>
        </w:rPr>
        <w:t>1 Thess 1:5, 1:6, 4:8, 5:19; 2 Thess 2:13; 1 Tim 3:16, 4:1; 2 Tim 1:14</w:t>
      </w:r>
    </w:p>
    <w:p w14:paraId="30D115D8" w14:textId="77777777" w:rsidR="00A12FCA" w:rsidRDefault="00A12FCA">
      <w:pPr>
        <w:spacing w:after="200" w:line="360" w:lineRule="auto"/>
      </w:pPr>
      <w:r>
        <w:rPr>
          <w:rFonts w:ascii="Georgia" w:eastAsia="Georgia" w:hAnsi="Georgia" w:cs="Georgia"/>
          <w:b/>
          <w:bCs/>
        </w:rPr>
        <w:t xml:space="preserve">Titus–Hebrews: </w:t>
      </w:r>
      <w:r>
        <w:rPr>
          <w:rFonts w:ascii="Georgia" w:eastAsia="Georgia" w:hAnsi="Georgia" w:cs="Georgia"/>
          <w:sz w:val="21"/>
          <w:szCs w:val="21"/>
        </w:rPr>
        <w:t>Tit 3:5; Heb 2:4, 3:7, 6:4, 9:8, 9:14, 10:15, 10:29</w:t>
      </w:r>
    </w:p>
    <w:p w14:paraId="603FD1D0" w14:textId="77777777" w:rsidR="00A12FCA" w:rsidRDefault="00A12FCA">
      <w:pPr>
        <w:spacing w:after="200" w:line="360" w:lineRule="auto"/>
      </w:pPr>
      <w:r>
        <w:rPr>
          <w:rFonts w:ascii="Georgia" w:eastAsia="Georgia" w:hAnsi="Georgia" w:cs="Georgia"/>
          <w:b/>
          <w:bCs/>
        </w:rPr>
        <w:t xml:space="preserve">General Epistles: </w:t>
      </w:r>
      <w:r>
        <w:rPr>
          <w:rFonts w:ascii="Georgia" w:eastAsia="Georgia" w:hAnsi="Georgia" w:cs="Georgia"/>
          <w:sz w:val="21"/>
          <w:szCs w:val="21"/>
        </w:rPr>
        <w:t>1 Pet 1:2, 1:11, 1:12, 4:14; 2 Pet 1:21; 1 John 3:24, 4:2, 4:13, 5:6 (2x), 5:8</w:t>
      </w:r>
    </w:p>
    <w:p w14:paraId="0B610A4F" w14:textId="77777777" w:rsidR="00A12FCA" w:rsidRDefault="00A12FCA">
      <w:pPr>
        <w:spacing w:after="200" w:line="360" w:lineRule="auto"/>
      </w:pPr>
      <w:r>
        <w:rPr>
          <w:rFonts w:ascii="Georgia" w:eastAsia="Georgia" w:hAnsi="Georgia" w:cs="Georgia"/>
          <w:b/>
          <w:bCs/>
        </w:rPr>
        <w:t xml:space="preserve">Revelation: </w:t>
      </w:r>
      <w:r>
        <w:rPr>
          <w:rFonts w:ascii="Georgia" w:eastAsia="Georgia" w:hAnsi="Georgia" w:cs="Georgia"/>
          <w:sz w:val="21"/>
          <w:szCs w:val="21"/>
        </w:rPr>
        <w:t>1:10, 2:7, 2:11, 2:17, 2:29, 3:6, 3:13, 3:22, 4:2, 14:13, 17:3, 19:10, 21:10, 22:17</w:t>
      </w:r>
    </w:p>
    <w:p w14:paraId="24D521D6" w14:textId="77777777" w:rsidR="00A12FCA" w:rsidRDefault="00A12FCA">
      <w:r>
        <w:br w:type="page"/>
      </w:r>
    </w:p>
    <w:p w14:paraId="1F7FDDDE" w14:textId="77777777" w:rsidR="00A12FCA" w:rsidRDefault="00A12FCA">
      <w:pPr>
        <w:pStyle w:val="Heading1"/>
      </w:pPr>
      <w:bookmarkStart w:id="1141" w:name="_Toc222245378"/>
      <w:bookmarkStart w:id="1142" w:name="_Toc222245578"/>
      <w:bookmarkStart w:id="1143" w:name="_Toc222245778"/>
      <w:bookmarkStart w:id="1144" w:name="_Toc222245978"/>
      <w:bookmarkStart w:id="1145" w:name="_Toc222246178"/>
      <w:bookmarkStart w:id="1146" w:name="_Toc222246378"/>
      <w:bookmarkStart w:id="1147" w:name="_Toc222246787"/>
      <w:r>
        <w:rPr>
          <w:rFonts w:ascii="Arial" w:eastAsia="Arial" w:hAnsi="Arial" w:cs="Arial"/>
          <w:b/>
          <w:bCs/>
          <w:sz w:val="32"/>
          <w:szCs w:val="32"/>
        </w:rPr>
        <w:lastRenderedPageBreak/>
        <w:t>Appendix C: Spirit Categorisation — Seven Categories with Verse Counts</w:t>
      </w:r>
      <w:bookmarkEnd w:id="1141"/>
      <w:bookmarkEnd w:id="1142"/>
      <w:bookmarkEnd w:id="1143"/>
      <w:bookmarkEnd w:id="1144"/>
      <w:bookmarkEnd w:id="1145"/>
      <w:bookmarkEnd w:id="1146"/>
      <w:bookmarkEnd w:id="1147"/>
    </w:p>
    <w:p w14:paraId="076F604C" w14:textId="77777777" w:rsidR="00A12FCA" w:rsidRDefault="00A12FCA">
      <w:pPr>
        <w:spacing w:after="120"/>
      </w:pPr>
    </w:p>
    <w:p w14:paraId="56CE047F" w14:textId="77777777" w:rsidR="00A12FCA" w:rsidRDefault="00A12FCA">
      <w:pPr>
        <w:spacing w:after="200" w:line="360" w:lineRule="auto"/>
      </w:pPr>
      <w:r>
        <w:rPr>
          <w:rFonts w:ascii="Georgia" w:eastAsia="Georgia" w:hAnsi="Georgia" w:cs="Georgia"/>
        </w:rPr>
        <w:t>Complete categorisation of all 515 biblical “spirit” references across semantic categories.</w:t>
      </w:r>
    </w:p>
    <w:p w14:paraId="388F6184" w14:textId="77777777" w:rsidR="00A12FCA" w:rsidRDefault="00A12FCA">
      <w:pPr>
        <w:spacing w:after="200" w:line="360" w:lineRule="auto"/>
      </w:pPr>
      <w:r>
        <w:rPr>
          <w:rFonts w:ascii="Georgia" w:eastAsia="Georgia" w:hAnsi="Georgia" w:cs="Georgia"/>
          <w:b/>
          <w:bCs/>
        </w:rPr>
        <w:t>Source:</w:t>
      </w:r>
      <w:r>
        <w:rPr>
          <w:rFonts w:ascii="Georgia" w:eastAsia="Georgia" w:hAnsi="Georgia" w:cs="Georgia"/>
        </w:rPr>
        <w:t xml:space="preserve"> Spirit_Categorization_Complete.docx (14 KB, 427 lines)</w:t>
      </w:r>
    </w:p>
    <w:p w14:paraId="6F9CD593" w14:textId="77777777" w:rsidR="00A12FCA" w:rsidRDefault="00A12FCA">
      <w:pPr>
        <w:spacing w:after="120"/>
      </w:pPr>
    </w:p>
    <w:p w14:paraId="6EBA5353" w14:textId="77777777" w:rsidR="00A12FCA" w:rsidRDefault="00A12FCA">
      <w:pPr>
        <w:pStyle w:val="Heading2"/>
      </w:pPr>
      <w:bookmarkStart w:id="1148" w:name="_Toc222245379"/>
      <w:bookmarkStart w:id="1149" w:name="_Toc222245579"/>
      <w:bookmarkStart w:id="1150" w:name="_Toc222245779"/>
      <w:bookmarkStart w:id="1151" w:name="_Toc222245979"/>
      <w:bookmarkStart w:id="1152" w:name="_Toc222246179"/>
      <w:bookmarkStart w:id="1153" w:name="_Toc222246379"/>
      <w:bookmarkStart w:id="1154" w:name="_Toc222246788"/>
      <w:r>
        <w:rPr>
          <w:rFonts w:ascii="Arial" w:eastAsia="Arial" w:hAnsi="Arial" w:cs="Arial"/>
          <w:b/>
          <w:bCs/>
          <w:sz w:val="28"/>
          <w:szCs w:val="28"/>
        </w:rPr>
        <w:t>C.1 Linguistic Foundation</w:t>
      </w:r>
      <w:bookmarkEnd w:id="1148"/>
      <w:bookmarkEnd w:id="1149"/>
      <w:bookmarkEnd w:id="1150"/>
      <w:bookmarkEnd w:id="1151"/>
      <w:bookmarkEnd w:id="1152"/>
      <w:bookmarkEnd w:id="1153"/>
      <w:bookmarkEnd w:id="1154"/>
    </w:p>
    <w:p w14:paraId="7D1B78C8" w14:textId="77777777" w:rsidR="00A12FCA" w:rsidRDefault="00A12FCA">
      <w:pPr>
        <w:spacing w:after="200" w:line="360" w:lineRule="auto"/>
      </w:pPr>
      <w:r>
        <w:rPr>
          <w:rFonts w:ascii="Georgia" w:eastAsia="Georgia" w:hAnsi="Georgia" w:cs="Georgia"/>
          <w:b/>
          <w:bCs/>
        </w:rPr>
        <w:t>Hebrew: רוּחַ (ruach)</w:t>
      </w:r>
      <w:r>
        <w:rPr>
          <w:rFonts w:ascii="Georgia" w:eastAsia="Georgia" w:hAnsi="Georgia" w:cs="Georgia"/>
        </w:rPr>
        <w:t xml:space="preserve"> — wind, breath, spirit. Semantic range: physical breath/wind; life force/vitality; disposition/character; immaterial human person; Divine Spirit.</w:t>
      </w:r>
    </w:p>
    <w:p w14:paraId="21F58493" w14:textId="77777777" w:rsidR="00A12FCA" w:rsidRDefault="00A12FCA">
      <w:pPr>
        <w:spacing w:after="200" w:line="360" w:lineRule="auto"/>
      </w:pPr>
      <w:r>
        <w:rPr>
          <w:rFonts w:ascii="Georgia" w:eastAsia="Georgia" w:hAnsi="Georgia" w:cs="Georgia"/>
          <w:b/>
          <w:bCs/>
        </w:rPr>
        <w:t>Greek: πνεῦμα (pneuma)</w:t>
      </w:r>
      <w:r>
        <w:rPr>
          <w:rFonts w:ascii="Georgia" w:eastAsia="Georgia" w:hAnsi="Georgia" w:cs="Georgia"/>
        </w:rPr>
        <w:t xml:space="preserve"> — wind, breath, spirit. Semantic range: wind/breath; human spirit/inner person; Holy Spirit; evil/unclean spirits; spiritual beings.</w:t>
      </w:r>
    </w:p>
    <w:p w14:paraId="62EBAEE0" w14:textId="77777777" w:rsidR="00A12FCA" w:rsidRDefault="00A12FCA">
      <w:pPr>
        <w:spacing w:after="120"/>
      </w:pPr>
    </w:p>
    <w:p w14:paraId="06A0BF6A" w14:textId="77777777" w:rsidR="00A12FCA" w:rsidRDefault="00A12FCA">
      <w:pPr>
        <w:pStyle w:val="Heading2"/>
      </w:pPr>
      <w:bookmarkStart w:id="1155" w:name="_Toc222245380"/>
      <w:bookmarkStart w:id="1156" w:name="_Toc222245580"/>
      <w:bookmarkStart w:id="1157" w:name="_Toc222245780"/>
      <w:bookmarkStart w:id="1158" w:name="_Toc222245980"/>
      <w:bookmarkStart w:id="1159" w:name="_Toc222246180"/>
      <w:bookmarkStart w:id="1160" w:name="_Toc222246380"/>
      <w:bookmarkStart w:id="1161" w:name="_Toc222246789"/>
      <w:r>
        <w:rPr>
          <w:rFonts w:ascii="Arial" w:eastAsia="Arial" w:hAnsi="Arial" w:cs="Arial"/>
          <w:b/>
          <w:bCs/>
          <w:sz w:val="28"/>
          <w:szCs w:val="28"/>
        </w:rPr>
        <w:t>C.2 Statistical Overview</w:t>
      </w:r>
      <w:bookmarkEnd w:id="1155"/>
      <w:bookmarkEnd w:id="1156"/>
      <w:bookmarkEnd w:id="1157"/>
      <w:bookmarkEnd w:id="1158"/>
      <w:bookmarkEnd w:id="1159"/>
      <w:bookmarkEnd w:id="1160"/>
      <w:bookmarkEnd w:id="1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30"/>
        <w:gridCol w:w="2430"/>
      </w:tblGrid>
      <w:tr w:rsidR="00A12FCA" w14:paraId="03E8174F" w14:textId="77777777">
        <w:tc>
          <w:tcPr>
            <w:tcW w:w="45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FDBF888" w14:textId="77777777" w:rsidR="00A12FCA" w:rsidRDefault="00A12FCA">
            <w:pPr>
              <w:spacing w:after="40"/>
            </w:pPr>
            <w:r>
              <w:rPr>
                <w:rFonts w:ascii="Georgia" w:eastAsia="Georgia" w:hAnsi="Georgia" w:cs="Georgia"/>
                <w:b/>
                <w:bCs/>
                <w:sz w:val="20"/>
                <w:szCs w:val="20"/>
              </w:rPr>
              <w:t>Category</w:t>
            </w:r>
          </w:p>
        </w:tc>
        <w:tc>
          <w:tcPr>
            <w:tcW w:w="243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4DA6DFF" w14:textId="77777777" w:rsidR="00A12FCA" w:rsidRDefault="00A12FCA">
            <w:pPr>
              <w:spacing w:after="40"/>
            </w:pPr>
            <w:r>
              <w:rPr>
                <w:rFonts w:ascii="Georgia" w:eastAsia="Georgia" w:hAnsi="Georgia" w:cs="Georgia"/>
                <w:b/>
                <w:bCs/>
                <w:sz w:val="20"/>
                <w:szCs w:val="20"/>
              </w:rPr>
              <w:t>Verse Count</w:t>
            </w:r>
          </w:p>
        </w:tc>
        <w:tc>
          <w:tcPr>
            <w:tcW w:w="243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ABA9B64" w14:textId="77777777" w:rsidR="00A12FCA" w:rsidRDefault="00A12FCA">
            <w:pPr>
              <w:spacing w:after="40"/>
            </w:pPr>
            <w:r>
              <w:rPr>
                <w:rFonts w:ascii="Georgia" w:eastAsia="Georgia" w:hAnsi="Georgia" w:cs="Georgia"/>
                <w:b/>
                <w:bCs/>
                <w:sz w:val="20"/>
                <w:szCs w:val="20"/>
              </w:rPr>
              <w:t>Percentage</w:t>
            </w:r>
          </w:p>
        </w:tc>
      </w:tr>
      <w:tr w:rsidR="00A12FCA" w14:paraId="3073508A" w14:textId="77777777">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D2EC37" w14:textId="77777777" w:rsidR="00A12FCA" w:rsidRDefault="00A12FCA">
            <w:pPr>
              <w:spacing w:after="40"/>
            </w:pPr>
            <w:r>
              <w:rPr>
                <w:rFonts w:ascii="Georgia" w:eastAsia="Georgia" w:hAnsi="Georgia" w:cs="Georgia"/>
                <w:sz w:val="20"/>
                <w:szCs w:val="20"/>
              </w:rPr>
              <w:t>1. Spirit of God / Holy Spirit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BCF4DD" w14:textId="77777777" w:rsidR="00A12FCA" w:rsidRDefault="00A12FCA">
            <w:pPr>
              <w:spacing w:after="40"/>
            </w:pPr>
            <w:r>
              <w:rPr>
                <w:rFonts w:ascii="Georgia" w:eastAsia="Georgia" w:hAnsi="Georgia" w:cs="Georgia"/>
                <w:sz w:val="20"/>
                <w:szCs w:val="20"/>
              </w:rPr>
              <w:t>422 (154 OT + 268 NT)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A97EF" w14:textId="77777777" w:rsidR="00A12FCA" w:rsidRDefault="00A12FCA">
            <w:pPr>
              <w:spacing w:after="40"/>
            </w:pPr>
            <w:r>
              <w:rPr>
                <w:rFonts w:ascii="Georgia" w:eastAsia="Georgia" w:hAnsi="Georgia" w:cs="Georgia"/>
                <w:sz w:val="20"/>
                <w:szCs w:val="20"/>
              </w:rPr>
              <w:t>82%</w:t>
            </w:r>
          </w:p>
        </w:tc>
      </w:tr>
      <w:tr w:rsidR="00A12FCA" w14:paraId="48375BDE" w14:textId="77777777">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E5981F" w14:textId="77777777" w:rsidR="00A12FCA" w:rsidRDefault="00A12FCA">
            <w:pPr>
              <w:spacing w:after="40"/>
            </w:pPr>
            <w:r>
              <w:rPr>
                <w:rFonts w:ascii="Georgia" w:eastAsia="Georgia" w:hAnsi="Georgia" w:cs="Georgia"/>
                <w:sz w:val="20"/>
                <w:szCs w:val="20"/>
              </w:rPr>
              <w:t>2. Evil / Harmful / Unclean Spirits</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09BCDF" w14:textId="77777777" w:rsidR="00A12FCA" w:rsidRDefault="00A12FCA">
            <w:pPr>
              <w:spacing w:after="40"/>
            </w:pPr>
            <w:r>
              <w:rPr>
                <w:rFonts w:ascii="Georgia" w:eastAsia="Georgia" w:hAnsi="Georgia" w:cs="Georgia"/>
                <w:sz w:val="20"/>
                <w:szCs w:val="20"/>
              </w:rPr>
              <w:t>52</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9F882A" w14:textId="77777777" w:rsidR="00A12FCA" w:rsidRDefault="00A12FCA">
            <w:pPr>
              <w:spacing w:after="40"/>
            </w:pPr>
            <w:r>
              <w:rPr>
                <w:rFonts w:ascii="Georgia" w:eastAsia="Georgia" w:hAnsi="Georgia" w:cs="Georgia"/>
                <w:sz w:val="20"/>
                <w:szCs w:val="20"/>
              </w:rPr>
              <w:t>10%</w:t>
            </w:r>
          </w:p>
        </w:tc>
      </w:tr>
      <w:tr w:rsidR="00A12FCA" w14:paraId="744AD5AD" w14:textId="77777777">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CC3EB9" w14:textId="77777777" w:rsidR="00A12FCA" w:rsidRDefault="00A12FCA">
            <w:pPr>
              <w:spacing w:after="40"/>
            </w:pPr>
            <w:r>
              <w:rPr>
                <w:rFonts w:ascii="Georgia" w:eastAsia="Georgia" w:hAnsi="Georgia" w:cs="Georgia"/>
                <w:sz w:val="20"/>
                <w:szCs w:val="20"/>
              </w:rPr>
              <w:t>3. Human Spirit / Inner Person</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8F0856" w14:textId="77777777" w:rsidR="00A12FCA" w:rsidRDefault="00A12FCA">
            <w:pPr>
              <w:spacing w:after="40"/>
            </w:pPr>
            <w:r>
              <w:rPr>
                <w:rFonts w:ascii="Georgia" w:eastAsia="Georgia" w:hAnsi="Georgia" w:cs="Georgia"/>
                <w:sz w:val="20"/>
                <w:szCs w:val="20"/>
              </w:rPr>
              <w:t>175 (112 OT + 63 NT)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FAFDF" w14:textId="77777777" w:rsidR="00A12FCA" w:rsidRDefault="00A12FCA">
            <w:pPr>
              <w:spacing w:after="40"/>
            </w:pPr>
            <w:r>
              <w:rPr>
                <w:rFonts w:ascii="Georgia" w:eastAsia="Georgia" w:hAnsi="Georgia" w:cs="Georgia"/>
                <w:sz w:val="20"/>
                <w:szCs w:val="20"/>
              </w:rPr>
              <w:t>34%</w:t>
            </w:r>
          </w:p>
        </w:tc>
      </w:tr>
      <w:tr w:rsidR="00A12FCA" w14:paraId="349821BC" w14:textId="77777777">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F43B9D" w14:textId="77777777" w:rsidR="00A12FCA" w:rsidRDefault="00A12FCA">
            <w:pPr>
              <w:spacing w:after="40"/>
            </w:pPr>
            <w:r>
              <w:rPr>
                <w:rFonts w:ascii="Georgia" w:eastAsia="Georgia" w:hAnsi="Georgia" w:cs="Georgia"/>
                <w:sz w:val="20"/>
                <w:szCs w:val="20"/>
              </w:rPr>
              <w:t>4. Spirits as Beings / Spirit Realm</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9FFA49" w14:textId="77777777" w:rsidR="00A12FCA" w:rsidRDefault="00A12FCA">
            <w:pPr>
              <w:spacing w:after="40"/>
            </w:pPr>
            <w:r>
              <w:rPr>
                <w:rFonts w:ascii="Georgia" w:eastAsia="Georgia" w:hAnsi="Georgia" w:cs="Georgia"/>
                <w:sz w:val="20"/>
                <w:szCs w:val="20"/>
              </w:rPr>
              <w:t>9</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18CEC" w14:textId="77777777" w:rsidR="00A12FCA" w:rsidRDefault="00A12FCA">
            <w:pPr>
              <w:spacing w:after="40"/>
            </w:pPr>
            <w:r>
              <w:rPr>
                <w:rFonts w:ascii="Georgia" w:eastAsia="Georgia" w:hAnsi="Georgia" w:cs="Georgia"/>
                <w:sz w:val="20"/>
                <w:szCs w:val="20"/>
              </w:rPr>
              <w:t>2%</w:t>
            </w:r>
          </w:p>
        </w:tc>
      </w:tr>
      <w:tr w:rsidR="00A12FCA" w14:paraId="28FB6F74" w14:textId="77777777">
        <w:tc>
          <w:tcPr>
            <w:tcW w:w="4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307A2" w14:textId="77777777" w:rsidR="00A12FCA" w:rsidRDefault="00A12FCA">
            <w:pPr>
              <w:spacing w:after="40"/>
            </w:pPr>
            <w:r>
              <w:rPr>
                <w:rFonts w:ascii="Georgia" w:eastAsia="Georgia" w:hAnsi="Georgia" w:cs="Georgia"/>
                <w:sz w:val="20"/>
                <w:szCs w:val="20"/>
              </w:rPr>
              <w:t>5. Special / Theological Passages</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589FA0" w14:textId="77777777" w:rsidR="00A12FCA" w:rsidRDefault="00A12FCA">
            <w:pPr>
              <w:spacing w:after="40"/>
            </w:pPr>
            <w:r>
              <w:rPr>
                <w:rFonts w:ascii="Georgia" w:eastAsia="Georgia" w:hAnsi="Georgia" w:cs="Georgia"/>
                <w:sz w:val="20"/>
                <w:szCs w:val="20"/>
              </w:rPr>
              <w:t>15</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F0ABCC" w14:textId="77777777" w:rsidR="00A12FCA" w:rsidRDefault="00A12FCA">
            <w:pPr>
              <w:spacing w:after="40"/>
            </w:pPr>
            <w:r>
              <w:rPr>
                <w:rFonts w:ascii="Georgia" w:eastAsia="Georgia" w:hAnsi="Georgia" w:cs="Georgia"/>
                <w:sz w:val="20"/>
                <w:szCs w:val="20"/>
              </w:rPr>
              <w:t>3%</w:t>
            </w:r>
          </w:p>
        </w:tc>
      </w:tr>
    </w:tbl>
    <w:p w14:paraId="50EF6D69" w14:textId="77777777" w:rsidR="00A12FCA" w:rsidRDefault="00A12FCA">
      <w:pPr>
        <w:spacing w:after="120"/>
      </w:pPr>
    </w:p>
    <w:p w14:paraId="0C453ECC" w14:textId="77777777" w:rsidR="00A12FCA" w:rsidRDefault="00A12FCA">
      <w:pPr>
        <w:spacing w:after="200" w:line="360" w:lineRule="auto"/>
      </w:pPr>
      <w:r>
        <w:rPr>
          <w:rFonts w:ascii="Georgia" w:eastAsia="Georgia" w:hAnsi="Georgia" w:cs="Georgia"/>
          <w:i/>
          <w:iCs/>
        </w:rPr>
        <w:t>Percentages exceed 100% because some verses appear in multiple categories.</w:t>
      </w:r>
    </w:p>
    <w:p w14:paraId="5786CFEE" w14:textId="77777777" w:rsidR="00A12FCA" w:rsidRDefault="00A12FCA">
      <w:pPr>
        <w:pStyle w:val="Heading2"/>
      </w:pPr>
      <w:bookmarkStart w:id="1162" w:name="_Toc222245381"/>
      <w:bookmarkStart w:id="1163" w:name="_Toc222245581"/>
      <w:bookmarkStart w:id="1164" w:name="_Toc222245781"/>
      <w:bookmarkStart w:id="1165" w:name="_Toc222245981"/>
      <w:bookmarkStart w:id="1166" w:name="_Toc222246181"/>
      <w:bookmarkStart w:id="1167" w:name="_Toc222246381"/>
      <w:bookmarkStart w:id="1168" w:name="_Toc222246790"/>
      <w:r>
        <w:rPr>
          <w:rFonts w:ascii="Arial" w:eastAsia="Arial" w:hAnsi="Arial" w:cs="Arial"/>
          <w:b/>
          <w:bCs/>
          <w:sz w:val="28"/>
          <w:szCs w:val="28"/>
        </w:rPr>
        <w:t>C.3 Category 1: Spirit of God / Holy Spirit (422 verses)</w:t>
      </w:r>
      <w:bookmarkEnd w:id="1162"/>
      <w:bookmarkEnd w:id="1163"/>
      <w:bookmarkEnd w:id="1164"/>
      <w:bookmarkEnd w:id="1165"/>
      <w:bookmarkEnd w:id="1166"/>
      <w:bookmarkEnd w:id="1167"/>
      <w:bookmarkEnd w:id="1168"/>
    </w:p>
    <w:p w14:paraId="69E3C3A9" w14:textId="77777777" w:rsidR="00A12FCA" w:rsidRDefault="00A12FCA">
      <w:pPr>
        <w:spacing w:after="200" w:line="360" w:lineRule="auto"/>
      </w:pPr>
      <w:r>
        <w:rPr>
          <w:rFonts w:ascii="Georgia" w:eastAsia="Georgia" w:hAnsi="Georgia" w:cs="Georgia"/>
        </w:rPr>
        <w:t>References to God’s own Spirit — the third person of the Trinity. Characteristics: creative power (Gen 1:2, Job 33:4, Psa 104:30); empowerment for service (Judg 3:10, 6:34, 1 Sam 16:13); prophetic inspiration (Num 11:25, 2 Sam 23:2, Acts 2:4); teaching and guidance (Neh 9:20, John 14:26, 16:13); sanctification (Ezek 36:27, Rom 8:13, Gal 5:22); presence of God (Psa 139:7, 1 Cor 3:16); can be grieved (Isa 63:10, Eph 4:30) and resisted (Acts 7:51); personal attributes: speaks, testifies, intercedes (Acts 13:2, Rom 8:26–27, John 15:26).</w:t>
      </w:r>
    </w:p>
    <w:p w14:paraId="61D6214E" w14:textId="77777777" w:rsidR="00A12FCA" w:rsidRDefault="00A12FCA">
      <w:pPr>
        <w:pStyle w:val="Heading2"/>
      </w:pPr>
      <w:bookmarkStart w:id="1169" w:name="_Toc222245382"/>
      <w:bookmarkStart w:id="1170" w:name="_Toc222245582"/>
      <w:bookmarkStart w:id="1171" w:name="_Toc222245782"/>
      <w:bookmarkStart w:id="1172" w:name="_Toc222245982"/>
      <w:bookmarkStart w:id="1173" w:name="_Toc222246182"/>
      <w:bookmarkStart w:id="1174" w:name="_Toc222246382"/>
      <w:bookmarkStart w:id="1175" w:name="_Toc222246791"/>
      <w:r>
        <w:rPr>
          <w:rFonts w:ascii="Arial" w:eastAsia="Arial" w:hAnsi="Arial" w:cs="Arial"/>
          <w:b/>
          <w:bCs/>
          <w:sz w:val="28"/>
          <w:szCs w:val="28"/>
        </w:rPr>
        <w:lastRenderedPageBreak/>
        <w:t>C.4 Category 2: Evil / Harmful / Unclean Spirits (52 verses)</w:t>
      </w:r>
      <w:bookmarkEnd w:id="1169"/>
      <w:bookmarkEnd w:id="1170"/>
      <w:bookmarkEnd w:id="1171"/>
      <w:bookmarkEnd w:id="1172"/>
      <w:bookmarkEnd w:id="1173"/>
      <w:bookmarkEnd w:id="1174"/>
      <w:bookmarkEnd w:id="1175"/>
    </w:p>
    <w:p w14:paraId="6EC8914A" w14:textId="77777777" w:rsidR="00A12FCA" w:rsidRDefault="00A12FCA">
      <w:pPr>
        <w:spacing w:after="200" w:line="360" w:lineRule="auto"/>
      </w:pPr>
      <w:r>
        <w:rPr>
          <w:rFonts w:ascii="Georgia" w:eastAsia="Georgia" w:hAnsi="Georgia" w:cs="Georgia"/>
        </w:rPr>
        <w:t>Malevolent spiritual beings. Sub-types: spirits sent by God as judgement (Judg 9:23, 1 Sam 16:14–16, 1 Kgs 22:21–23); unclean/demonic spirits (Matt 8:16, Mark 1:23–26, Luke 4:33–36); spirits of divination or deception (Acts 16:16, 1 Tim 4:1, 1 John 4:3, Rev 16:13–14); named spirits: jealousy (Num 5:14), whoredom (Hos 4:12, 5:4), deep sleep (Isa 29:10), Antichrist (1 John 4:3).</w:t>
      </w:r>
    </w:p>
    <w:p w14:paraId="1F7AA990" w14:textId="77777777" w:rsidR="00A12FCA" w:rsidRDefault="00A12FCA">
      <w:pPr>
        <w:pStyle w:val="Heading2"/>
      </w:pPr>
      <w:bookmarkStart w:id="1176" w:name="_Toc222245383"/>
      <w:bookmarkStart w:id="1177" w:name="_Toc222245583"/>
      <w:bookmarkStart w:id="1178" w:name="_Toc222245783"/>
      <w:bookmarkStart w:id="1179" w:name="_Toc222245983"/>
      <w:bookmarkStart w:id="1180" w:name="_Toc222246183"/>
      <w:bookmarkStart w:id="1181" w:name="_Toc222246383"/>
      <w:bookmarkStart w:id="1182" w:name="_Toc222246792"/>
      <w:r>
        <w:rPr>
          <w:rFonts w:ascii="Arial" w:eastAsia="Arial" w:hAnsi="Arial" w:cs="Arial"/>
          <w:b/>
          <w:bCs/>
          <w:sz w:val="28"/>
          <w:szCs w:val="28"/>
        </w:rPr>
        <w:t>C.5 Category 3: Human Spirit / Inner Person (175 verses)</w:t>
      </w:r>
      <w:bookmarkEnd w:id="1176"/>
      <w:bookmarkEnd w:id="1177"/>
      <w:bookmarkEnd w:id="1178"/>
      <w:bookmarkEnd w:id="1179"/>
      <w:bookmarkEnd w:id="1180"/>
      <w:bookmarkEnd w:id="1181"/>
      <w:bookmarkEnd w:id="1182"/>
    </w:p>
    <w:p w14:paraId="3FC7BF85" w14:textId="77777777" w:rsidR="00A12FCA" w:rsidRDefault="00A12FCA">
      <w:pPr>
        <w:spacing w:after="200" w:line="360" w:lineRule="auto"/>
      </w:pPr>
      <w:r>
        <w:rPr>
          <w:rFonts w:ascii="Georgia" w:eastAsia="Georgia" w:hAnsi="Georgia" w:cs="Georgia"/>
        </w:rPr>
        <w:t>The immaterial dimension of human personhood. Sub-categories: (A) Emotional/psychological states (68 verses): troubled, broken, revived, vexed, fainting, jealous. (B) Character/disposition (42 verses): different spirit (Caleb), humble, proud, patient, trustworthy, contrite, willing, hardened. (C) Life force/vitality (25 verses): breath of life, spirit returns to God at death, spirit as lamp of the Lord. (D) Cognitive/volitional functions (18 verses): searches, decides, prays, witnesses, constrains, knows.</w:t>
      </w:r>
    </w:p>
    <w:p w14:paraId="6D0B32B9" w14:textId="77777777" w:rsidR="00A12FCA" w:rsidRDefault="00A12FCA">
      <w:pPr>
        <w:pStyle w:val="Heading2"/>
      </w:pPr>
      <w:bookmarkStart w:id="1183" w:name="_Toc222245384"/>
      <w:bookmarkStart w:id="1184" w:name="_Toc222245584"/>
      <w:bookmarkStart w:id="1185" w:name="_Toc222245784"/>
      <w:bookmarkStart w:id="1186" w:name="_Toc222245984"/>
      <w:bookmarkStart w:id="1187" w:name="_Toc222246184"/>
      <w:bookmarkStart w:id="1188" w:name="_Toc222246384"/>
      <w:bookmarkStart w:id="1189" w:name="_Toc222246793"/>
      <w:r>
        <w:rPr>
          <w:rFonts w:ascii="Arial" w:eastAsia="Arial" w:hAnsi="Arial" w:cs="Arial"/>
          <w:b/>
          <w:bCs/>
          <w:sz w:val="28"/>
          <w:szCs w:val="28"/>
        </w:rPr>
        <w:t>C.6 Category 4: Spirits as Beings (9 verses)</w:t>
      </w:r>
      <w:bookmarkEnd w:id="1183"/>
      <w:bookmarkEnd w:id="1184"/>
      <w:bookmarkEnd w:id="1185"/>
      <w:bookmarkEnd w:id="1186"/>
      <w:bookmarkEnd w:id="1187"/>
      <w:bookmarkEnd w:id="1188"/>
      <w:bookmarkEnd w:id="1189"/>
    </w:p>
    <w:p w14:paraId="61A5C224" w14:textId="77777777" w:rsidR="00A12FCA" w:rsidRDefault="00A12FCA">
      <w:pPr>
        <w:spacing w:after="200" w:line="360" w:lineRule="auto"/>
      </w:pPr>
      <w:r>
        <w:rPr>
          <w:rFonts w:ascii="Georgia" w:eastAsia="Georgia" w:hAnsi="Georgia" w:cs="Georgia"/>
        </w:rPr>
        <w:t>Spiritual beings, angels, demons, or disembodied entities: Job 4:15, Luke 24:37, 24:39, Acts 23:8–9, 1 John 4:1–2, 4:6, Jude 19–20.</w:t>
      </w:r>
    </w:p>
    <w:p w14:paraId="2F15BE50" w14:textId="77777777" w:rsidR="00A12FCA" w:rsidRDefault="00A12FCA">
      <w:pPr>
        <w:pStyle w:val="Heading2"/>
      </w:pPr>
      <w:bookmarkStart w:id="1190" w:name="_Toc222245385"/>
      <w:bookmarkStart w:id="1191" w:name="_Toc222245585"/>
      <w:bookmarkStart w:id="1192" w:name="_Toc222245785"/>
      <w:bookmarkStart w:id="1193" w:name="_Toc222245985"/>
      <w:bookmarkStart w:id="1194" w:name="_Toc222246185"/>
      <w:bookmarkStart w:id="1195" w:name="_Toc222246385"/>
      <w:bookmarkStart w:id="1196" w:name="_Toc222246794"/>
      <w:r>
        <w:rPr>
          <w:rFonts w:ascii="Arial" w:eastAsia="Arial" w:hAnsi="Arial" w:cs="Arial"/>
          <w:b/>
          <w:bCs/>
          <w:sz w:val="28"/>
          <w:szCs w:val="28"/>
        </w:rPr>
        <w:t>C.7 Category 5: Special / Theological Passages (15 verses)</w:t>
      </w:r>
      <w:bookmarkEnd w:id="1190"/>
      <w:bookmarkEnd w:id="1191"/>
      <w:bookmarkEnd w:id="1192"/>
      <w:bookmarkEnd w:id="1193"/>
      <w:bookmarkEnd w:id="1194"/>
      <w:bookmarkEnd w:id="1195"/>
      <w:bookmarkEnd w:id="1196"/>
    </w:p>
    <w:p w14:paraId="7032D7BB" w14:textId="77777777" w:rsidR="00A12FCA" w:rsidRDefault="00A12FCA">
      <w:pPr>
        <w:spacing w:after="200" w:line="360" w:lineRule="auto"/>
      </w:pPr>
      <w:r>
        <w:rPr>
          <w:rFonts w:ascii="Georgia" w:eastAsia="Georgia" w:hAnsi="Georgia" w:cs="Georgia"/>
        </w:rPr>
        <w:t>Key theological statements: God is spirit (John 4:24), the last Adam a life-giving spirit (1 Cor 15:45), the Lord is the Spirit (2 Cor 3:17). Critical trichotomy passages: 1 Thessalonians 5:23 (spirit, soul, and body explicitly listed) and Hebrews 4:12 (division of soul and spirit).</w:t>
      </w:r>
    </w:p>
    <w:p w14:paraId="698B0483" w14:textId="77777777" w:rsidR="00A12FCA" w:rsidRDefault="00A12FCA">
      <w:pPr>
        <w:pStyle w:val="Heading2"/>
      </w:pPr>
      <w:bookmarkStart w:id="1197" w:name="_Toc222245386"/>
      <w:bookmarkStart w:id="1198" w:name="_Toc222245586"/>
      <w:bookmarkStart w:id="1199" w:name="_Toc222245786"/>
      <w:bookmarkStart w:id="1200" w:name="_Toc222245986"/>
      <w:bookmarkStart w:id="1201" w:name="_Toc222246186"/>
      <w:bookmarkStart w:id="1202" w:name="_Toc222246386"/>
      <w:bookmarkStart w:id="1203" w:name="_Toc222246795"/>
      <w:r>
        <w:rPr>
          <w:rFonts w:ascii="Arial" w:eastAsia="Arial" w:hAnsi="Arial" w:cs="Arial"/>
          <w:b/>
          <w:bCs/>
          <w:sz w:val="28"/>
          <w:szCs w:val="28"/>
        </w:rPr>
        <w:t>C.8 Theological Synthesis</w:t>
      </w:r>
      <w:bookmarkEnd w:id="1197"/>
      <w:bookmarkEnd w:id="1198"/>
      <w:bookmarkEnd w:id="1199"/>
      <w:bookmarkEnd w:id="1200"/>
      <w:bookmarkEnd w:id="1201"/>
      <w:bookmarkEnd w:id="1202"/>
      <w:bookmarkEnd w:id="1203"/>
    </w:p>
    <w:p w14:paraId="1538FEDE" w14:textId="77777777" w:rsidR="00A12FCA" w:rsidRDefault="00A12FCA">
      <w:pPr>
        <w:spacing w:after="200" w:line="360" w:lineRule="auto"/>
      </w:pPr>
      <w:r>
        <w:rPr>
          <w:rFonts w:ascii="Georgia" w:eastAsia="Georgia" w:hAnsi="Georgia" w:cs="Georgia"/>
        </w:rPr>
        <w:t>The biblical concept of “spirit” encompasses a wide semantic range. The same Hebrew/Greek word covers all uses; context determines meaning. The Holy Spirit is a distinct divine person with personal attributes. Human spirits are individual to each person, surviving death. Evil spirits are individual demonic beings. The relationship between human spirit and soul supports both trichotomist (spirit as God-ward dimension, soul as self-ward dimension) and dichotomist (spirit and soul as overlapping terms) interpretations.</w:t>
      </w:r>
    </w:p>
    <w:p w14:paraId="469645FE" w14:textId="77777777" w:rsidR="00A12FCA" w:rsidRDefault="00A12FCA">
      <w:r>
        <w:br w:type="page"/>
      </w:r>
    </w:p>
    <w:p w14:paraId="0E07F5B9" w14:textId="77777777" w:rsidR="00A12FCA" w:rsidRDefault="00A12FCA">
      <w:pPr>
        <w:pStyle w:val="Heading1"/>
      </w:pPr>
      <w:bookmarkStart w:id="1204" w:name="_Toc222245387"/>
      <w:bookmarkStart w:id="1205" w:name="_Toc222245587"/>
      <w:bookmarkStart w:id="1206" w:name="_Toc222245787"/>
      <w:bookmarkStart w:id="1207" w:name="_Toc222245987"/>
      <w:bookmarkStart w:id="1208" w:name="_Toc222246187"/>
      <w:bookmarkStart w:id="1209" w:name="_Toc222246387"/>
      <w:bookmarkStart w:id="1210" w:name="_Toc222246796"/>
      <w:r>
        <w:rPr>
          <w:rFonts w:ascii="Arial" w:eastAsia="Arial" w:hAnsi="Arial" w:cs="Arial"/>
          <w:b/>
          <w:bCs/>
          <w:sz w:val="32"/>
          <w:szCs w:val="32"/>
        </w:rPr>
        <w:lastRenderedPageBreak/>
        <w:t>Appendix D: Historical Timeline of Revivals and Movements (1727–Present)</w:t>
      </w:r>
      <w:bookmarkEnd w:id="1204"/>
      <w:bookmarkEnd w:id="1205"/>
      <w:bookmarkEnd w:id="1206"/>
      <w:bookmarkEnd w:id="1207"/>
      <w:bookmarkEnd w:id="1208"/>
      <w:bookmarkEnd w:id="1209"/>
      <w:bookmarkEnd w:id="1210"/>
    </w:p>
    <w:p w14:paraId="626A6284" w14:textId="77777777" w:rsidR="00A12FCA" w:rsidRDefault="00A12FCA">
      <w:pPr>
        <w:spacing w:after="120"/>
      </w:pPr>
    </w:p>
    <w:p w14:paraId="26525784" w14:textId="77777777" w:rsidR="00A12FCA" w:rsidRDefault="00A12FCA">
      <w:pPr>
        <w:spacing w:after="200" w:line="360" w:lineRule="auto"/>
      </w:pPr>
      <w:r>
        <w:rPr>
          <w:rFonts w:ascii="Georgia" w:eastAsia="Georgia" w:hAnsi="Georgia" w:cs="Georgia"/>
        </w:rPr>
        <w:t>Chronological timeline compiled through systematic country-by-country research, correcting Western-centric bias.</w:t>
      </w:r>
    </w:p>
    <w:p w14:paraId="3FF43C91" w14:textId="77777777" w:rsidR="00A12FCA" w:rsidRDefault="00A12FCA">
      <w:pPr>
        <w:spacing w:after="200" w:line="360" w:lineRule="auto"/>
      </w:pPr>
      <w:r>
        <w:rPr>
          <w:rFonts w:ascii="Georgia" w:eastAsia="Georgia" w:hAnsi="Georgia" w:cs="Georgia"/>
          <w:b/>
          <w:bCs/>
        </w:rPr>
        <w:t>Sources:</w:t>
      </w:r>
      <w:r>
        <w:rPr>
          <w:rFonts w:ascii="Georgia" w:eastAsia="Georgia" w:hAnsi="Georgia" w:cs="Georgia"/>
        </w:rPr>
        <w:t xml:space="preserve"> REVIVALS_COMPLETE_SUMMARY.md, period6 documents, ORIGINAL_CONVERSATION_TRANSCRIPT.txt</w:t>
      </w:r>
    </w:p>
    <w:p w14:paraId="17C469CF" w14:textId="77777777" w:rsidR="00A12FCA" w:rsidRDefault="00A12FCA">
      <w:pPr>
        <w:spacing w:after="120"/>
      </w:pPr>
    </w:p>
    <w:p w14:paraId="651BE996" w14:textId="77777777" w:rsidR="00A12FCA" w:rsidRDefault="00A12FCA">
      <w:pPr>
        <w:pStyle w:val="Heading2"/>
      </w:pPr>
      <w:bookmarkStart w:id="1211" w:name="_Toc222245388"/>
      <w:bookmarkStart w:id="1212" w:name="_Toc222245588"/>
      <w:bookmarkStart w:id="1213" w:name="_Toc222245788"/>
      <w:bookmarkStart w:id="1214" w:name="_Toc222245988"/>
      <w:bookmarkStart w:id="1215" w:name="_Toc222246188"/>
      <w:bookmarkStart w:id="1216" w:name="_Toc222246388"/>
      <w:bookmarkStart w:id="1217" w:name="_Toc222246797"/>
      <w:r>
        <w:rPr>
          <w:rFonts w:ascii="Arial" w:eastAsia="Arial" w:hAnsi="Arial" w:cs="Arial"/>
          <w:b/>
          <w:bCs/>
          <w:sz w:val="28"/>
          <w:szCs w:val="28"/>
        </w:rPr>
        <w:t>D.1 Eighteenth Century</w:t>
      </w:r>
      <w:bookmarkEnd w:id="1211"/>
      <w:bookmarkEnd w:id="1212"/>
      <w:bookmarkEnd w:id="1213"/>
      <w:bookmarkEnd w:id="1214"/>
      <w:bookmarkEnd w:id="1215"/>
      <w:bookmarkEnd w:id="1216"/>
      <w:bookmarkEnd w:id="1217"/>
    </w:p>
    <w:p w14:paraId="7ADD12F4" w14:textId="77777777" w:rsidR="00A12FCA" w:rsidRDefault="00A12FCA">
      <w:pPr>
        <w:spacing w:after="200" w:line="360" w:lineRule="auto"/>
      </w:pPr>
      <w:r>
        <w:rPr>
          <w:rFonts w:ascii="Georgia" w:eastAsia="Georgia" w:hAnsi="Georgia" w:cs="Georgia"/>
          <w:b/>
          <w:bCs/>
        </w:rPr>
        <w:t>1727</w:t>
      </w:r>
      <w:r>
        <w:rPr>
          <w:rFonts w:ascii="Georgia" w:eastAsia="Georgia" w:hAnsi="Georgia" w:cs="Georgia"/>
        </w:rPr>
        <w:t xml:space="preserve"> — Herrnhut Revival, Germany. Moravians under Zinzendorf. Continuous prayer meeting (100+ years). Modern Protestant missions launched.</w:t>
      </w:r>
    </w:p>
    <w:p w14:paraId="0E2D1753" w14:textId="77777777" w:rsidR="00A12FCA" w:rsidRDefault="00A12FCA">
      <w:pPr>
        <w:spacing w:after="200" w:line="360" w:lineRule="auto"/>
      </w:pPr>
      <w:r>
        <w:rPr>
          <w:rFonts w:ascii="Georgia" w:eastAsia="Georgia" w:hAnsi="Georgia" w:cs="Georgia"/>
          <w:b/>
          <w:bCs/>
        </w:rPr>
        <w:t>1734–1743</w:t>
      </w:r>
      <w:r>
        <w:rPr>
          <w:rFonts w:ascii="Georgia" w:eastAsia="Georgia" w:hAnsi="Georgia" w:cs="Georgia"/>
        </w:rPr>
        <w:t xml:space="preserve"> — First Great Awakening. Edwards (Northampton), Whitefield (itinerant). 20,000–50,000 conversions. Founded Princeton, Dartmouth, Brown, Rutgers.</w:t>
      </w:r>
    </w:p>
    <w:p w14:paraId="72E48837" w14:textId="77777777" w:rsidR="00A12FCA" w:rsidRDefault="00A12FCA">
      <w:pPr>
        <w:spacing w:after="200" w:line="360" w:lineRule="auto"/>
      </w:pPr>
      <w:r>
        <w:rPr>
          <w:rFonts w:ascii="Georgia" w:eastAsia="Georgia" w:hAnsi="Georgia" w:cs="Georgia"/>
          <w:b/>
          <w:bCs/>
        </w:rPr>
        <w:t>1760s–1770s</w:t>
      </w:r>
      <w:r>
        <w:rPr>
          <w:rFonts w:ascii="Georgia" w:eastAsia="Georgia" w:hAnsi="Georgia" w:cs="Georgia"/>
        </w:rPr>
        <w:t xml:space="preserve"> — Methodist Revival (England/Wales). John and Charles Wesley, Whitefield.</w:t>
      </w:r>
    </w:p>
    <w:p w14:paraId="444AA79B" w14:textId="77777777" w:rsidR="00A12FCA" w:rsidRDefault="00A12FCA">
      <w:pPr>
        <w:pStyle w:val="Heading2"/>
      </w:pPr>
      <w:bookmarkStart w:id="1218" w:name="_Toc222245389"/>
      <w:bookmarkStart w:id="1219" w:name="_Toc222245589"/>
      <w:bookmarkStart w:id="1220" w:name="_Toc222245789"/>
      <w:bookmarkStart w:id="1221" w:name="_Toc222245989"/>
      <w:bookmarkStart w:id="1222" w:name="_Toc222246189"/>
      <w:bookmarkStart w:id="1223" w:name="_Toc222246389"/>
      <w:bookmarkStart w:id="1224" w:name="_Toc222246798"/>
      <w:r>
        <w:rPr>
          <w:rFonts w:ascii="Arial" w:eastAsia="Arial" w:hAnsi="Arial" w:cs="Arial"/>
          <w:b/>
          <w:bCs/>
          <w:sz w:val="28"/>
          <w:szCs w:val="28"/>
        </w:rPr>
        <w:t>D.2 Nineteenth Century</w:t>
      </w:r>
      <w:bookmarkEnd w:id="1218"/>
      <w:bookmarkEnd w:id="1219"/>
      <w:bookmarkEnd w:id="1220"/>
      <w:bookmarkEnd w:id="1221"/>
      <w:bookmarkEnd w:id="1222"/>
      <w:bookmarkEnd w:id="1223"/>
      <w:bookmarkEnd w:id="1224"/>
    </w:p>
    <w:p w14:paraId="7F0CC86F" w14:textId="77777777" w:rsidR="00A12FCA" w:rsidRDefault="00A12FCA">
      <w:pPr>
        <w:spacing w:after="200" w:line="360" w:lineRule="auto"/>
      </w:pPr>
      <w:r>
        <w:rPr>
          <w:rFonts w:ascii="Georgia" w:eastAsia="Georgia" w:hAnsi="Georgia" w:cs="Georgia"/>
          <w:b/>
          <w:bCs/>
        </w:rPr>
        <w:t>1800–1840</w:t>
      </w:r>
      <w:r>
        <w:rPr>
          <w:rFonts w:ascii="Georgia" w:eastAsia="Georgia" w:hAnsi="Georgia" w:cs="Georgia"/>
        </w:rPr>
        <w:t xml:space="preserve"> — Second Great Awakening. Camp meetings (Cane Ridge 1801: 20,000–30,000). Finney (500,000 conversions). Social reform: abolition, temperance, education.</w:t>
      </w:r>
    </w:p>
    <w:p w14:paraId="28725671" w14:textId="77777777" w:rsidR="00A12FCA" w:rsidRDefault="00A12FCA">
      <w:pPr>
        <w:spacing w:after="200" w:line="360" w:lineRule="auto"/>
      </w:pPr>
      <w:r>
        <w:rPr>
          <w:rFonts w:ascii="Georgia" w:eastAsia="Georgia" w:hAnsi="Georgia" w:cs="Georgia"/>
          <w:b/>
          <w:bCs/>
        </w:rPr>
        <w:t>1857–1858</w:t>
      </w:r>
      <w:r>
        <w:rPr>
          <w:rFonts w:ascii="Georgia" w:eastAsia="Georgia" w:hAnsi="Georgia" w:cs="Georgia"/>
        </w:rPr>
        <w:t xml:space="preserve"> — Great Prayer Meeting Revival. Lanphier, Fulton Street, NYC. One million added to churches.</w:t>
      </w:r>
    </w:p>
    <w:p w14:paraId="456AFA4D" w14:textId="77777777" w:rsidR="00A12FCA" w:rsidRDefault="00A12FCA">
      <w:pPr>
        <w:spacing w:after="200" w:line="360" w:lineRule="auto"/>
      </w:pPr>
      <w:r>
        <w:rPr>
          <w:rFonts w:ascii="Georgia" w:eastAsia="Georgia" w:hAnsi="Georgia" w:cs="Georgia"/>
          <w:b/>
          <w:bCs/>
        </w:rPr>
        <w:t>1859</w:t>
      </w:r>
      <w:r>
        <w:rPr>
          <w:rFonts w:ascii="Georgia" w:eastAsia="Georgia" w:hAnsi="Georgia" w:cs="Georgia"/>
        </w:rPr>
        <w:t xml:space="preserve"> — Ulster Revival, Ireland.</w:t>
      </w:r>
    </w:p>
    <w:p w14:paraId="3411403A" w14:textId="77777777" w:rsidR="00A12FCA" w:rsidRDefault="00A12FCA">
      <w:pPr>
        <w:spacing w:after="200" w:line="360" w:lineRule="auto"/>
      </w:pPr>
      <w:r>
        <w:rPr>
          <w:rFonts w:ascii="Georgia" w:eastAsia="Georgia" w:hAnsi="Georgia" w:cs="Georgia"/>
          <w:b/>
          <w:bCs/>
        </w:rPr>
        <w:t>1875–1890s</w:t>
      </w:r>
      <w:r>
        <w:rPr>
          <w:rFonts w:ascii="Georgia" w:eastAsia="Georgia" w:hAnsi="Georgia" w:cs="Georgia"/>
        </w:rPr>
        <w:t xml:space="preserve"> — D. L. Moody campaigns (Britain, American cities).</w:t>
      </w:r>
    </w:p>
    <w:p w14:paraId="14D9CC43" w14:textId="77777777" w:rsidR="00A12FCA" w:rsidRDefault="00A12FCA">
      <w:pPr>
        <w:pStyle w:val="Heading2"/>
      </w:pPr>
      <w:bookmarkStart w:id="1225" w:name="_Toc222245390"/>
      <w:bookmarkStart w:id="1226" w:name="_Toc222245590"/>
      <w:bookmarkStart w:id="1227" w:name="_Toc222245790"/>
      <w:bookmarkStart w:id="1228" w:name="_Toc222245990"/>
      <w:bookmarkStart w:id="1229" w:name="_Toc222246190"/>
      <w:bookmarkStart w:id="1230" w:name="_Toc222246390"/>
      <w:bookmarkStart w:id="1231" w:name="_Toc222246799"/>
      <w:r>
        <w:rPr>
          <w:rFonts w:ascii="Arial" w:eastAsia="Arial" w:hAnsi="Arial" w:cs="Arial"/>
          <w:b/>
          <w:bCs/>
          <w:sz w:val="28"/>
          <w:szCs w:val="28"/>
        </w:rPr>
        <w:t>D.3 Early Twentieth Century</w:t>
      </w:r>
      <w:bookmarkEnd w:id="1225"/>
      <w:bookmarkEnd w:id="1226"/>
      <w:bookmarkEnd w:id="1227"/>
      <w:bookmarkEnd w:id="1228"/>
      <w:bookmarkEnd w:id="1229"/>
      <w:bookmarkEnd w:id="1230"/>
      <w:bookmarkEnd w:id="1231"/>
    </w:p>
    <w:p w14:paraId="027DDBFE" w14:textId="77777777" w:rsidR="00A12FCA" w:rsidRDefault="00A12FCA">
      <w:pPr>
        <w:spacing w:after="200" w:line="360" w:lineRule="auto"/>
      </w:pPr>
      <w:r>
        <w:rPr>
          <w:rFonts w:ascii="Georgia" w:eastAsia="Georgia" w:hAnsi="Georgia" w:cs="Georgia"/>
          <w:b/>
          <w:bCs/>
        </w:rPr>
        <w:t>1901</w:t>
      </w:r>
      <w:r>
        <w:rPr>
          <w:rFonts w:ascii="Georgia" w:eastAsia="Georgia" w:hAnsi="Georgia" w:cs="Georgia"/>
        </w:rPr>
        <w:t xml:space="preserve"> — Topeka, Kansas. Parham’s Bible school. “Initial evidence” doctrine formulated.</w:t>
      </w:r>
    </w:p>
    <w:p w14:paraId="316D54D9" w14:textId="77777777" w:rsidR="00A12FCA" w:rsidRDefault="00A12FCA">
      <w:pPr>
        <w:spacing w:after="200" w:line="360" w:lineRule="auto"/>
      </w:pPr>
      <w:r>
        <w:rPr>
          <w:rFonts w:ascii="Georgia" w:eastAsia="Georgia" w:hAnsi="Georgia" w:cs="Georgia"/>
          <w:b/>
          <w:bCs/>
        </w:rPr>
        <w:lastRenderedPageBreak/>
        <w:t>1903–1907</w:t>
      </w:r>
      <w:r>
        <w:rPr>
          <w:rFonts w:ascii="Georgia" w:eastAsia="Georgia" w:hAnsi="Georgia" w:cs="Georgia"/>
        </w:rPr>
        <w:t xml:space="preserve"> — Korea Revivals (Wonsan, Pyongyang). Foundation of Korean Christianity.</w:t>
      </w:r>
    </w:p>
    <w:p w14:paraId="4A5CDDCE" w14:textId="77777777" w:rsidR="00A12FCA" w:rsidRDefault="00A12FCA">
      <w:pPr>
        <w:spacing w:after="200" w:line="360" w:lineRule="auto"/>
      </w:pPr>
      <w:r>
        <w:rPr>
          <w:rFonts w:ascii="Georgia" w:eastAsia="Georgia" w:hAnsi="Georgia" w:cs="Georgia"/>
          <w:b/>
          <w:bCs/>
        </w:rPr>
        <w:t>1904–1905</w:t>
      </w:r>
      <w:r>
        <w:rPr>
          <w:rFonts w:ascii="Georgia" w:eastAsia="Georgia" w:hAnsi="Georgia" w:cs="Georgia"/>
        </w:rPr>
        <w:t xml:space="preserve"> — Welsh Revival. Evan Roberts. 100,000+ conversions. Influenced Korea, Azusa, Russia.</w:t>
      </w:r>
    </w:p>
    <w:p w14:paraId="67B5F190" w14:textId="77777777" w:rsidR="00A12FCA" w:rsidRDefault="00A12FCA">
      <w:pPr>
        <w:spacing w:after="200" w:line="360" w:lineRule="auto"/>
      </w:pPr>
      <w:r>
        <w:rPr>
          <w:rFonts w:ascii="Georgia" w:eastAsia="Georgia" w:hAnsi="Georgia" w:cs="Georgia"/>
          <w:b/>
          <w:bCs/>
        </w:rPr>
        <w:t>1906–1909</w:t>
      </w:r>
      <w:r>
        <w:rPr>
          <w:rFonts w:ascii="Georgia" w:eastAsia="Georgia" w:hAnsi="Georgia" w:cs="Georgia"/>
        </w:rPr>
        <w:t xml:space="preserve"> — Azusa Street Revival, Los Angeles. William Seymour. Multi-racial. Birthplace of global Pentecostalism.</w:t>
      </w:r>
    </w:p>
    <w:p w14:paraId="4A011753" w14:textId="77777777" w:rsidR="00A12FCA" w:rsidRDefault="00A12FCA">
      <w:pPr>
        <w:spacing w:after="200" w:line="360" w:lineRule="auto"/>
      </w:pPr>
      <w:r>
        <w:rPr>
          <w:rFonts w:ascii="Georgia" w:eastAsia="Georgia" w:hAnsi="Georgia" w:cs="Georgia"/>
          <w:b/>
          <w:bCs/>
        </w:rPr>
        <w:t>1906</w:t>
      </w:r>
      <w:r>
        <w:rPr>
          <w:rFonts w:ascii="Georgia" w:eastAsia="Georgia" w:hAnsi="Georgia" w:cs="Georgia"/>
        </w:rPr>
        <w:t xml:space="preserve"> — India Revival (Pandita Ramabai). Norway Revival.</w:t>
      </w:r>
    </w:p>
    <w:p w14:paraId="26E8A837" w14:textId="77777777" w:rsidR="00A12FCA" w:rsidRDefault="00A12FCA">
      <w:pPr>
        <w:pStyle w:val="Heading2"/>
      </w:pPr>
      <w:bookmarkStart w:id="1232" w:name="_Toc222245391"/>
      <w:bookmarkStart w:id="1233" w:name="_Toc222245591"/>
      <w:bookmarkStart w:id="1234" w:name="_Toc222245791"/>
      <w:bookmarkStart w:id="1235" w:name="_Toc222245991"/>
      <w:bookmarkStart w:id="1236" w:name="_Toc222246191"/>
      <w:bookmarkStart w:id="1237" w:name="_Toc222246391"/>
      <w:bookmarkStart w:id="1238" w:name="_Toc222246800"/>
      <w:r>
        <w:rPr>
          <w:rFonts w:ascii="Arial" w:eastAsia="Arial" w:hAnsi="Arial" w:cs="Arial"/>
          <w:b/>
          <w:bCs/>
          <w:sz w:val="28"/>
          <w:szCs w:val="28"/>
        </w:rPr>
        <w:t>D.4 Mid-Twentieth Century</w:t>
      </w:r>
      <w:bookmarkEnd w:id="1232"/>
      <w:bookmarkEnd w:id="1233"/>
      <w:bookmarkEnd w:id="1234"/>
      <w:bookmarkEnd w:id="1235"/>
      <w:bookmarkEnd w:id="1236"/>
      <w:bookmarkEnd w:id="1237"/>
      <w:bookmarkEnd w:id="1238"/>
    </w:p>
    <w:p w14:paraId="468A1062" w14:textId="77777777" w:rsidR="00A12FCA" w:rsidRDefault="00A12FCA">
      <w:pPr>
        <w:spacing w:after="200" w:line="360" w:lineRule="auto"/>
      </w:pPr>
      <w:r>
        <w:rPr>
          <w:rFonts w:ascii="Georgia" w:eastAsia="Georgia" w:hAnsi="Georgia" w:cs="Georgia"/>
          <w:b/>
          <w:bCs/>
        </w:rPr>
        <w:t>1930s</w:t>
      </w:r>
      <w:r>
        <w:rPr>
          <w:rFonts w:ascii="Georgia" w:eastAsia="Georgia" w:hAnsi="Georgia" w:cs="Georgia"/>
        </w:rPr>
        <w:t xml:space="preserve"> — Balokole Revival, East Africa.</w:t>
      </w:r>
    </w:p>
    <w:p w14:paraId="39A3679A" w14:textId="77777777" w:rsidR="00A12FCA" w:rsidRDefault="00A12FCA">
      <w:pPr>
        <w:spacing w:after="200" w:line="360" w:lineRule="auto"/>
      </w:pPr>
      <w:r>
        <w:rPr>
          <w:rFonts w:ascii="Georgia" w:eastAsia="Georgia" w:hAnsi="Georgia" w:cs="Georgia"/>
          <w:b/>
          <w:bCs/>
        </w:rPr>
        <w:t>1947–1950s</w:t>
      </w:r>
      <w:r>
        <w:rPr>
          <w:rFonts w:ascii="Georgia" w:eastAsia="Georgia" w:hAnsi="Georgia" w:cs="Georgia"/>
        </w:rPr>
        <w:t xml:space="preserve"> — Healing Revival. Branham, Roberts, Osborn. Latter Rain (1948).</w:t>
      </w:r>
    </w:p>
    <w:p w14:paraId="4CCA5D48" w14:textId="77777777" w:rsidR="00A12FCA" w:rsidRDefault="00A12FCA">
      <w:pPr>
        <w:spacing w:after="200" w:line="360" w:lineRule="auto"/>
      </w:pPr>
      <w:r>
        <w:rPr>
          <w:rFonts w:ascii="Georgia" w:eastAsia="Georgia" w:hAnsi="Georgia" w:cs="Georgia"/>
          <w:b/>
          <w:bCs/>
        </w:rPr>
        <w:t>1960s–1970s</w:t>
      </w:r>
      <w:r>
        <w:rPr>
          <w:rFonts w:ascii="Georgia" w:eastAsia="Georgia" w:hAnsi="Georgia" w:cs="Georgia"/>
        </w:rPr>
        <w:t xml:space="preserve"> — Charismatic Renewal enters mainline churches (Bennett, 1960). Catholic Charismatic Renewal (120 million). Jesus Movement (counter-culture youth).</w:t>
      </w:r>
    </w:p>
    <w:p w14:paraId="0A6960EF" w14:textId="77777777" w:rsidR="00A12FCA" w:rsidRDefault="00A12FCA">
      <w:pPr>
        <w:pStyle w:val="Heading2"/>
      </w:pPr>
      <w:bookmarkStart w:id="1239" w:name="_Toc222245392"/>
      <w:bookmarkStart w:id="1240" w:name="_Toc222245592"/>
      <w:bookmarkStart w:id="1241" w:name="_Toc222245792"/>
      <w:bookmarkStart w:id="1242" w:name="_Toc222245992"/>
      <w:bookmarkStart w:id="1243" w:name="_Toc222246192"/>
      <w:bookmarkStart w:id="1244" w:name="_Toc222246392"/>
      <w:bookmarkStart w:id="1245" w:name="_Toc222246801"/>
      <w:r>
        <w:rPr>
          <w:rFonts w:ascii="Arial" w:eastAsia="Arial" w:hAnsi="Arial" w:cs="Arial"/>
          <w:b/>
          <w:bCs/>
          <w:sz w:val="28"/>
          <w:szCs w:val="28"/>
        </w:rPr>
        <w:t>D.5 Late Twentieth Century</w:t>
      </w:r>
      <w:bookmarkEnd w:id="1239"/>
      <w:bookmarkEnd w:id="1240"/>
      <w:bookmarkEnd w:id="1241"/>
      <w:bookmarkEnd w:id="1242"/>
      <w:bookmarkEnd w:id="1243"/>
      <w:bookmarkEnd w:id="1244"/>
      <w:bookmarkEnd w:id="1245"/>
    </w:p>
    <w:p w14:paraId="07B87922" w14:textId="77777777" w:rsidR="00A12FCA" w:rsidRDefault="00A12FCA">
      <w:pPr>
        <w:spacing w:after="200" w:line="360" w:lineRule="auto"/>
      </w:pPr>
      <w:r>
        <w:rPr>
          <w:rFonts w:ascii="Georgia" w:eastAsia="Georgia" w:hAnsi="Georgia" w:cs="Georgia"/>
          <w:b/>
          <w:bCs/>
        </w:rPr>
        <w:t>1970s–present</w:t>
      </w:r>
      <w:r>
        <w:rPr>
          <w:rFonts w:ascii="Georgia" w:eastAsia="Georgia" w:hAnsi="Georgia" w:cs="Georgia"/>
        </w:rPr>
        <w:t xml:space="preserve"> — Korean Church Explosion. &lt;1% to ~30% Christian. Yoido Full Gospel (800,000 peak).</w:t>
      </w:r>
    </w:p>
    <w:p w14:paraId="4B0BCBB1" w14:textId="77777777" w:rsidR="00A12FCA" w:rsidRDefault="00A12FCA">
      <w:pPr>
        <w:spacing w:after="200" w:line="360" w:lineRule="auto"/>
      </w:pPr>
      <w:r>
        <w:rPr>
          <w:rFonts w:ascii="Georgia" w:eastAsia="Georgia" w:hAnsi="Georgia" w:cs="Georgia"/>
          <w:b/>
          <w:bCs/>
        </w:rPr>
        <w:t>1970s–present</w:t>
      </w:r>
      <w:r>
        <w:rPr>
          <w:rFonts w:ascii="Georgia" w:eastAsia="Georgia" w:hAnsi="Georgia" w:cs="Georgia"/>
        </w:rPr>
        <w:t xml:space="preserve"> — Chinese House Church Movement. 1 million (1949) to 70–100 million (2020).</w:t>
      </w:r>
    </w:p>
    <w:p w14:paraId="1E9223F0" w14:textId="77777777" w:rsidR="00A12FCA" w:rsidRDefault="00A12FCA">
      <w:pPr>
        <w:spacing w:after="200" w:line="360" w:lineRule="auto"/>
      </w:pPr>
      <w:r>
        <w:rPr>
          <w:rFonts w:ascii="Georgia" w:eastAsia="Georgia" w:hAnsi="Georgia" w:cs="Georgia"/>
          <w:b/>
          <w:bCs/>
        </w:rPr>
        <w:t>1980s</w:t>
      </w:r>
      <w:r>
        <w:rPr>
          <w:rFonts w:ascii="Georgia" w:eastAsia="Georgia" w:hAnsi="Georgia" w:cs="Georgia"/>
        </w:rPr>
        <w:t xml:space="preserve"> — Third Wave / Vineyard (John Wimber).</w:t>
      </w:r>
    </w:p>
    <w:p w14:paraId="67797179" w14:textId="77777777" w:rsidR="00A12FCA" w:rsidRDefault="00A12FCA">
      <w:pPr>
        <w:spacing w:after="200" w:line="360" w:lineRule="auto"/>
      </w:pPr>
      <w:r>
        <w:rPr>
          <w:rFonts w:ascii="Georgia" w:eastAsia="Georgia" w:hAnsi="Georgia" w:cs="Georgia"/>
          <w:b/>
          <w:bCs/>
        </w:rPr>
        <w:t>1994–2000</w:t>
      </w:r>
      <w:r>
        <w:rPr>
          <w:rFonts w:ascii="Georgia" w:eastAsia="Georgia" w:hAnsi="Georgia" w:cs="Georgia"/>
        </w:rPr>
        <w:t xml:space="preserve"> — Toronto Blessing. Millions visited. Controversial.</w:t>
      </w:r>
    </w:p>
    <w:p w14:paraId="39030D25" w14:textId="77777777" w:rsidR="00A12FCA" w:rsidRDefault="00A12FCA">
      <w:pPr>
        <w:pStyle w:val="Heading2"/>
      </w:pPr>
      <w:bookmarkStart w:id="1246" w:name="_Toc222245393"/>
      <w:bookmarkStart w:id="1247" w:name="_Toc222245593"/>
      <w:bookmarkStart w:id="1248" w:name="_Toc222245793"/>
      <w:bookmarkStart w:id="1249" w:name="_Toc222245993"/>
      <w:bookmarkStart w:id="1250" w:name="_Toc222246193"/>
      <w:bookmarkStart w:id="1251" w:name="_Toc222246393"/>
      <w:bookmarkStart w:id="1252" w:name="_Toc222246802"/>
      <w:r>
        <w:rPr>
          <w:rFonts w:ascii="Arial" w:eastAsia="Arial" w:hAnsi="Arial" w:cs="Arial"/>
          <w:b/>
          <w:bCs/>
          <w:sz w:val="28"/>
          <w:szCs w:val="28"/>
        </w:rPr>
        <w:t>D.6 Twenty-First Century</w:t>
      </w:r>
      <w:bookmarkEnd w:id="1246"/>
      <w:bookmarkEnd w:id="1247"/>
      <w:bookmarkEnd w:id="1248"/>
      <w:bookmarkEnd w:id="1249"/>
      <w:bookmarkEnd w:id="1250"/>
      <w:bookmarkEnd w:id="1251"/>
      <w:bookmarkEnd w:id="1252"/>
    </w:p>
    <w:p w14:paraId="451C0448" w14:textId="77777777" w:rsidR="00A12FCA" w:rsidRDefault="00A12FCA">
      <w:pPr>
        <w:spacing w:after="200" w:line="360" w:lineRule="auto"/>
      </w:pPr>
      <w:r>
        <w:rPr>
          <w:rFonts w:ascii="Georgia" w:eastAsia="Georgia" w:hAnsi="Georgia" w:cs="Georgia"/>
          <w:b/>
          <w:bCs/>
        </w:rPr>
        <w:t>Ongoing</w:t>
      </w:r>
      <w:r>
        <w:rPr>
          <w:rFonts w:ascii="Georgia" w:eastAsia="Georgia" w:hAnsi="Georgia" w:cs="Georgia"/>
        </w:rPr>
        <w:t xml:space="preserve"> — African explosion: 10 million (1900) to 685 million (2020). Nigerian mega-churches 50,000+.</w:t>
      </w:r>
    </w:p>
    <w:p w14:paraId="5EDD0EB4" w14:textId="77777777" w:rsidR="00A12FCA" w:rsidRDefault="00A12FCA">
      <w:pPr>
        <w:spacing w:after="200" w:line="360" w:lineRule="auto"/>
      </w:pPr>
      <w:r>
        <w:rPr>
          <w:rFonts w:ascii="Georgia" w:eastAsia="Georgia" w:hAnsi="Georgia" w:cs="Georgia"/>
          <w:b/>
          <w:bCs/>
        </w:rPr>
        <w:t>Ongoing</w:t>
      </w:r>
      <w:r>
        <w:rPr>
          <w:rFonts w:ascii="Georgia" w:eastAsia="Georgia" w:hAnsi="Georgia" w:cs="Georgia"/>
        </w:rPr>
        <w:t xml:space="preserve"> — Latin American Pentecostalism. Brazil ~50 million. Argentina, Chile, Guatemala.</w:t>
      </w:r>
    </w:p>
    <w:p w14:paraId="6189F358" w14:textId="77777777" w:rsidR="00A12FCA" w:rsidRDefault="00A12FCA">
      <w:pPr>
        <w:spacing w:after="200" w:line="360" w:lineRule="auto"/>
      </w:pPr>
      <w:r>
        <w:rPr>
          <w:rFonts w:ascii="Georgia" w:eastAsia="Georgia" w:hAnsi="Georgia" w:cs="Georgia"/>
          <w:b/>
          <w:bCs/>
        </w:rPr>
        <w:t>Ongoing</w:t>
      </w:r>
      <w:r>
        <w:rPr>
          <w:rFonts w:ascii="Georgia" w:eastAsia="Georgia" w:hAnsi="Georgia" w:cs="Georgia"/>
        </w:rPr>
        <w:t xml:space="preserve"> — Iranian underground church. 500,000–1+ million converts.</w:t>
      </w:r>
    </w:p>
    <w:p w14:paraId="04495CA7" w14:textId="77777777" w:rsidR="00A12FCA" w:rsidRDefault="00A12FCA">
      <w:pPr>
        <w:spacing w:after="200" w:line="360" w:lineRule="auto"/>
      </w:pPr>
      <w:r>
        <w:rPr>
          <w:rFonts w:ascii="Georgia" w:eastAsia="Georgia" w:hAnsi="Georgia" w:cs="Georgia"/>
          <w:b/>
          <w:bCs/>
        </w:rPr>
        <w:lastRenderedPageBreak/>
        <w:t>Feb 2023</w:t>
      </w:r>
      <w:r>
        <w:rPr>
          <w:rFonts w:ascii="Georgia" w:eastAsia="Georgia" w:hAnsi="Georgia" w:cs="Georgia"/>
        </w:rPr>
        <w:t xml:space="preserve"> — Asbury Revival, Kentucky. 50,000–70,000 visitors, 16 days. 37+ campuses.</w:t>
      </w:r>
    </w:p>
    <w:p w14:paraId="0D741271" w14:textId="77777777" w:rsidR="00A12FCA" w:rsidRDefault="00A12FCA">
      <w:pPr>
        <w:pStyle w:val="Heading2"/>
      </w:pPr>
      <w:bookmarkStart w:id="1253" w:name="_Toc222245394"/>
      <w:bookmarkStart w:id="1254" w:name="_Toc222245594"/>
      <w:bookmarkStart w:id="1255" w:name="_Toc222245794"/>
      <w:bookmarkStart w:id="1256" w:name="_Toc222245994"/>
      <w:bookmarkStart w:id="1257" w:name="_Toc222246194"/>
      <w:bookmarkStart w:id="1258" w:name="_Toc222246394"/>
      <w:bookmarkStart w:id="1259" w:name="_Toc222246803"/>
      <w:r>
        <w:rPr>
          <w:rFonts w:ascii="Arial" w:eastAsia="Arial" w:hAnsi="Arial" w:cs="Arial"/>
          <w:b/>
          <w:bCs/>
          <w:sz w:val="28"/>
          <w:szCs w:val="28"/>
        </w:rPr>
        <w:t>D.7 Global Scale (2020)</w:t>
      </w:r>
      <w:bookmarkEnd w:id="1253"/>
      <w:bookmarkEnd w:id="1254"/>
      <w:bookmarkEnd w:id="1255"/>
      <w:bookmarkEnd w:id="1256"/>
      <w:bookmarkEnd w:id="1257"/>
      <w:bookmarkEnd w:id="1258"/>
      <w:bookmarkEnd w:id="1259"/>
    </w:p>
    <w:p w14:paraId="38F42D20" w14:textId="77777777" w:rsidR="00A12FCA" w:rsidRDefault="00A12FCA">
      <w:pPr>
        <w:spacing w:after="200" w:line="360" w:lineRule="auto"/>
      </w:pPr>
      <w:r>
        <w:rPr>
          <w:rFonts w:ascii="Georgia" w:eastAsia="Georgia" w:hAnsi="Georgia" w:cs="Georgia"/>
          <w:b/>
          <w:bCs/>
        </w:rPr>
        <w:t>644 million</w:t>
      </w:r>
      <w:r>
        <w:rPr>
          <w:rFonts w:ascii="Georgia" w:eastAsia="Georgia" w:hAnsi="Georgia" w:cs="Georgia"/>
        </w:rPr>
        <w:t xml:space="preserve"> Pentecostal/Charismatic adherents — 26% of all Christians. 70%+ in Global South. Christianity transformed from Western to Global South faith.</w:t>
      </w:r>
    </w:p>
    <w:p w14:paraId="0A7407AF" w14:textId="77777777" w:rsidR="00A12FCA" w:rsidRDefault="00A12FCA">
      <w:r>
        <w:br w:type="page"/>
      </w:r>
    </w:p>
    <w:p w14:paraId="20577CFF" w14:textId="77777777" w:rsidR="00A12FCA" w:rsidRDefault="00A12FCA">
      <w:pPr>
        <w:pStyle w:val="Heading1"/>
      </w:pPr>
      <w:bookmarkStart w:id="1260" w:name="_Toc222245395"/>
      <w:bookmarkStart w:id="1261" w:name="_Toc222245595"/>
      <w:bookmarkStart w:id="1262" w:name="_Toc222245795"/>
      <w:bookmarkStart w:id="1263" w:name="_Toc222245995"/>
      <w:bookmarkStart w:id="1264" w:name="_Toc222246195"/>
      <w:bookmarkStart w:id="1265" w:name="_Toc222246395"/>
      <w:bookmarkStart w:id="1266" w:name="_Toc222246804"/>
      <w:r>
        <w:rPr>
          <w:rFonts w:ascii="Arial" w:eastAsia="Arial" w:hAnsi="Arial" w:cs="Arial"/>
          <w:b/>
          <w:bCs/>
          <w:sz w:val="32"/>
          <w:szCs w:val="32"/>
        </w:rPr>
        <w:lastRenderedPageBreak/>
        <w:t>Appendix E: External Sources and Bibliography</w:t>
      </w:r>
      <w:bookmarkEnd w:id="1260"/>
      <w:bookmarkEnd w:id="1261"/>
      <w:bookmarkEnd w:id="1262"/>
      <w:bookmarkEnd w:id="1263"/>
      <w:bookmarkEnd w:id="1264"/>
      <w:bookmarkEnd w:id="1265"/>
      <w:bookmarkEnd w:id="1266"/>
    </w:p>
    <w:p w14:paraId="576313DC" w14:textId="77777777" w:rsidR="00A12FCA" w:rsidRDefault="00A12FCA">
      <w:pPr>
        <w:spacing w:after="120"/>
      </w:pPr>
    </w:p>
    <w:p w14:paraId="0EFDB4DE" w14:textId="77777777" w:rsidR="00A12FCA" w:rsidRDefault="00A12FCA">
      <w:pPr>
        <w:spacing w:after="200" w:line="360" w:lineRule="auto"/>
      </w:pPr>
      <w:r>
        <w:rPr>
          <w:rFonts w:ascii="Georgia" w:eastAsia="Georgia" w:hAnsi="Georgia" w:cs="Georgia"/>
          <w:b/>
          <w:bCs/>
        </w:rPr>
        <w:t>Source:</w:t>
      </w:r>
      <w:r>
        <w:rPr>
          <w:rFonts w:ascii="Georgia" w:eastAsia="Georgia" w:hAnsi="Georgia" w:cs="Georgia"/>
        </w:rPr>
        <w:t xml:space="preserve"> external_sources_outpouring_references.md (31 KB, 1,141 lines)</w:t>
      </w:r>
    </w:p>
    <w:p w14:paraId="3610693D" w14:textId="77777777" w:rsidR="00A12FCA" w:rsidRDefault="00A12FCA">
      <w:pPr>
        <w:spacing w:after="120"/>
      </w:pPr>
    </w:p>
    <w:p w14:paraId="2EA212AB" w14:textId="77777777" w:rsidR="00A12FCA" w:rsidRDefault="00A12FCA">
      <w:pPr>
        <w:pStyle w:val="Heading2"/>
      </w:pPr>
      <w:bookmarkStart w:id="1267" w:name="_Toc222245396"/>
      <w:bookmarkStart w:id="1268" w:name="_Toc222245596"/>
      <w:bookmarkStart w:id="1269" w:name="_Toc222245796"/>
      <w:bookmarkStart w:id="1270" w:name="_Toc222245996"/>
      <w:bookmarkStart w:id="1271" w:name="_Toc222246196"/>
      <w:bookmarkStart w:id="1272" w:name="_Toc222246396"/>
      <w:bookmarkStart w:id="1273" w:name="_Toc222246805"/>
      <w:r>
        <w:rPr>
          <w:rFonts w:ascii="Arial" w:eastAsia="Arial" w:hAnsi="Arial" w:cs="Arial"/>
          <w:b/>
          <w:bCs/>
          <w:sz w:val="28"/>
          <w:szCs w:val="28"/>
        </w:rPr>
        <w:t>E.1 Primary Biblical Tools</w:t>
      </w:r>
      <w:bookmarkEnd w:id="1267"/>
      <w:bookmarkEnd w:id="1268"/>
      <w:bookmarkEnd w:id="1269"/>
      <w:bookmarkEnd w:id="1270"/>
      <w:bookmarkEnd w:id="1271"/>
      <w:bookmarkEnd w:id="1272"/>
      <w:bookmarkEnd w:id="1273"/>
    </w:p>
    <w:p w14:paraId="1AB2E4DE" w14:textId="77777777" w:rsidR="00A12FCA" w:rsidRDefault="00A12FCA">
      <w:pPr>
        <w:spacing w:after="200" w:line="360" w:lineRule="auto"/>
      </w:pPr>
      <w:r>
        <w:rPr>
          <w:rFonts w:ascii="Georgia" w:eastAsia="Georgia" w:hAnsi="Georgia" w:cs="Georgia"/>
        </w:rPr>
        <w:t>STEP Bible software (stepbible.org). English Standard Version (ESV).</w:t>
      </w:r>
    </w:p>
    <w:p w14:paraId="5C02DBB5" w14:textId="77777777" w:rsidR="00A12FCA" w:rsidRDefault="00A12FCA">
      <w:pPr>
        <w:pStyle w:val="Heading2"/>
      </w:pPr>
      <w:bookmarkStart w:id="1274" w:name="_Toc222245397"/>
      <w:bookmarkStart w:id="1275" w:name="_Toc222245597"/>
      <w:bookmarkStart w:id="1276" w:name="_Toc222245797"/>
      <w:bookmarkStart w:id="1277" w:name="_Toc222245997"/>
      <w:bookmarkStart w:id="1278" w:name="_Toc222246197"/>
      <w:bookmarkStart w:id="1279" w:name="_Toc222246397"/>
      <w:bookmarkStart w:id="1280" w:name="_Toc222246806"/>
      <w:r>
        <w:rPr>
          <w:rFonts w:ascii="Arial" w:eastAsia="Arial" w:hAnsi="Arial" w:cs="Arial"/>
          <w:b/>
          <w:bCs/>
          <w:sz w:val="28"/>
          <w:szCs w:val="28"/>
        </w:rPr>
        <w:t>E.2 Historical Sources by Period</w:t>
      </w:r>
      <w:bookmarkEnd w:id="1274"/>
      <w:bookmarkEnd w:id="1275"/>
      <w:bookmarkEnd w:id="1276"/>
      <w:bookmarkEnd w:id="1277"/>
      <w:bookmarkEnd w:id="1278"/>
      <w:bookmarkEnd w:id="1279"/>
      <w:bookmarkEnd w:id="1280"/>
    </w:p>
    <w:p w14:paraId="74B39E65" w14:textId="77777777" w:rsidR="00A12FCA" w:rsidRDefault="00A12FCA">
      <w:pPr>
        <w:pStyle w:val="Heading3"/>
      </w:pPr>
      <w:bookmarkStart w:id="1281" w:name="_Toc222245398"/>
      <w:bookmarkStart w:id="1282" w:name="_Toc222245598"/>
      <w:bookmarkStart w:id="1283" w:name="_Toc222245798"/>
      <w:bookmarkStart w:id="1284" w:name="_Toc222245998"/>
      <w:bookmarkStart w:id="1285" w:name="_Toc222246198"/>
      <w:bookmarkStart w:id="1286" w:name="_Toc222246398"/>
      <w:bookmarkStart w:id="1287" w:name="_Toc222246807"/>
      <w:r>
        <w:rPr>
          <w:rFonts w:ascii="Arial" w:eastAsia="Arial" w:hAnsi="Arial" w:cs="Arial"/>
          <w:b/>
          <w:bCs/>
          <w:sz w:val="24"/>
          <w:szCs w:val="24"/>
        </w:rPr>
        <w:t>Period 1: Ancient Near East</w:t>
      </w:r>
      <w:bookmarkEnd w:id="1281"/>
      <w:bookmarkEnd w:id="1282"/>
      <w:bookmarkEnd w:id="1283"/>
      <w:bookmarkEnd w:id="1284"/>
      <w:bookmarkEnd w:id="1285"/>
      <w:bookmarkEnd w:id="1286"/>
      <w:bookmarkEnd w:id="1287"/>
    </w:p>
    <w:p w14:paraId="29D07B42" w14:textId="77777777" w:rsidR="00A12FCA" w:rsidRDefault="00A12FCA">
      <w:pPr>
        <w:spacing w:after="200" w:line="360" w:lineRule="auto"/>
      </w:pPr>
      <w:r>
        <w:rPr>
          <w:rFonts w:ascii="Georgia" w:eastAsia="Georgia" w:hAnsi="Georgia" w:cs="Georgia"/>
        </w:rPr>
        <w:t>Mari Letters (18th c. BC). Nineveh tablets (7th c. BC). Archaeological evidence.</w:t>
      </w:r>
    </w:p>
    <w:p w14:paraId="3E15627A" w14:textId="77777777" w:rsidR="00A12FCA" w:rsidRDefault="00A12FCA">
      <w:pPr>
        <w:pStyle w:val="Heading3"/>
      </w:pPr>
      <w:bookmarkStart w:id="1288" w:name="_Toc222245399"/>
      <w:bookmarkStart w:id="1289" w:name="_Toc222245599"/>
      <w:bookmarkStart w:id="1290" w:name="_Toc222245799"/>
      <w:bookmarkStart w:id="1291" w:name="_Toc222245999"/>
      <w:bookmarkStart w:id="1292" w:name="_Toc222246199"/>
      <w:bookmarkStart w:id="1293" w:name="_Toc222246399"/>
      <w:bookmarkStart w:id="1294" w:name="_Toc222246808"/>
      <w:r>
        <w:rPr>
          <w:rFonts w:ascii="Arial" w:eastAsia="Arial" w:hAnsi="Arial" w:cs="Arial"/>
          <w:b/>
          <w:bCs/>
          <w:sz w:val="24"/>
          <w:szCs w:val="24"/>
        </w:rPr>
        <w:t>Period 2: Second Temple</w:t>
      </w:r>
      <w:bookmarkEnd w:id="1288"/>
      <w:bookmarkEnd w:id="1289"/>
      <w:bookmarkEnd w:id="1290"/>
      <w:bookmarkEnd w:id="1291"/>
      <w:bookmarkEnd w:id="1292"/>
      <w:bookmarkEnd w:id="1293"/>
      <w:bookmarkEnd w:id="1294"/>
    </w:p>
    <w:p w14:paraId="556FB172" w14:textId="77777777" w:rsidR="00A12FCA" w:rsidRDefault="00A12FCA">
      <w:pPr>
        <w:spacing w:after="200" w:line="360" w:lineRule="auto"/>
      </w:pPr>
      <w:r>
        <w:rPr>
          <w:rFonts w:ascii="Georgia" w:eastAsia="Georgia" w:hAnsi="Georgia" w:cs="Georgia"/>
        </w:rPr>
        <w:t>Dead Sea Scrolls: 1QS, 1QH, 1QM, CD, Pesharim. Josephus (</w:t>
      </w:r>
      <w:r>
        <w:rPr>
          <w:rFonts w:ascii="Georgia" w:eastAsia="Georgia" w:hAnsi="Georgia" w:cs="Georgia"/>
          <w:i/>
          <w:iCs/>
        </w:rPr>
        <w:t>Antiquities, Wars</w:t>
      </w:r>
      <w:r>
        <w:rPr>
          <w:rFonts w:ascii="Georgia" w:eastAsia="Georgia" w:hAnsi="Georgia" w:cs="Georgia"/>
        </w:rPr>
        <w:t>). Philo. Rabbinic literature: Tosefta Sotah 13:2.</w:t>
      </w:r>
    </w:p>
    <w:p w14:paraId="38F73510" w14:textId="77777777" w:rsidR="00A12FCA" w:rsidRDefault="00A12FCA">
      <w:pPr>
        <w:pStyle w:val="Heading3"/>
      </w:pPr>
      <w:bookmarkStart w:id="1295" w:name="_Toc222245400"/>
      <w:bookmarkStart w:id="1296" w:name="_Toc222245600"/>
      <w:bookmarkStart w:id="1297" w:name="_Toc222245800"/>
      <w:bookmarkStart w:id="1298" w:name="_Toc222246000"/>
      <w:bookmarkStart w:id="1299" w:name="_Toc222246200"/>
      <w:bookmarkStart w:id="1300" w:name="_Toc222246400"/>
      <w:bookmarkStart w:id="1301" w:name="_Toc222246809"/>
      <w:r>
        <w:rPr>
          <w:rFonts w:ascii="Arial" w:eastAsia="Arial" w:hAnsi="Arial" w:cs="Arial"/>
          <w:b/>
          <w:bCs/>
          <w:sz w:val="24"/>
          <w:szCs w:val="24"/>
        </w:rPr>
        <w:t>Period 3: Church Fathers</w:t>
      </w:r>
      <w:bookmarkEnd w:id="1295"/>
      <w:bookmarkEnd w:id="1296"/>
      <w:bookmarkEnd w:id="1297"/>
      <w:bookmarkEnd w:id="1298"/>
      <w:bookmarkEnd w:id="1299"/>
      <w:bookmarkEnd w:id="1300"/>
      <w:bookmarkEnd w:id="1301"/>
    </w:p>
    <w:p w14:paraId="7EBB67B2" w14:textId="77777777" w:rsidR="00A12FCA" w:rsidRDefault="00A12FCA">
      <w:pPr>
        <w:spacing w:after="200" w:line="360" w:lineRule="auto"/>
      </w:pPr>
      <w:r>
        <w:rPr>
          <w:rFonts w:ascii="Georgia" w:eastAsia="Georgia" w:hAnsi="Georgia" w:cs="Georgia"/>
        </w:rPr>
        <w:t>Justin Martyr (</w:t>
      </w:r>
      <w:r>
        <w:rPr>
          <w:rFonts w:ascii="Georgia" w:eastAsia="Georgia" w:hAnsi="Georgia" w:cs="Georgia"/>
          <w:i/>
          <w:iCs/>
        </w:rPr>
        <w:t>Dialogue with Trypho</w:t>
      </w:r>
      <w:r>
        <w:rPr>
          <w:rFonts w:ascii="Georgia" w:eastAsia="Georgia" w:hAnsi="Georgia" w:cs="Georgia"/>
        </w:rPr>
        <w:t>). Irenaeus (</w:t>
      </w:r>
      <w:r>
        <w:rPr>
          <w:rFonts w:ascii="Georgia" w:eastAsia="Georgia" w:hAnsi="Georgia" w:cs="Georgia"/>
          <w:i/>
          <w:iCs/>
        </w:rPr>
        <w:t>Against Heresies</w:t>
      </w:r>
      <w:r>
        <w:rPr>
          <w:rFonts w:ascii="Georgia" w:eastAsia="Georgia" w:hAnsi="Georgia" w:cs="Georgia"/>
        </w:rPr>
        <w:t>). Tertullian (</w:t>
      </w:r>
      <w:r>
        <w:rPr>
          <w:rFonts w:ascii="Georgia" w:eastAsia="Georgia" w:hAnsi="Georgia" w:cs="Georgia"/>
          <w:i/>
          <w:iCs/>
        </w:rPr>
        <w:t>Against Marcion</w:t>
      </w:r>
      <w:r>
        <w:rPr>
          <w:rFonts w:ascii="Georgia" w:eastAsia="Georgia" w:hAnsi="Georgia" w:cs="Georgia"/>
        </w:rPr>
        <w:t>). Origen. Eusebius (</w:t>
      </w:r>
      <w:r>
        <w:rPr>
          <w:rFonts w:ascii="Georgia" w:eastAsia="Georgia" w:hAnsi="Georgia" w:cs="Georgia"/>
          <w:i/>
          <w:iCs/>
        </w:rPr>
        <w:t>Church History</w:t>
      </w:r>
      <w:r>
        <w:rPr>
          <w:rFonts w:ascii="Georgia" w:eastAsia="Georgia" w:hAnsi="Georgia" w:cs="Georgia"/>
        </w:rPr>
        <w:t>). Chrysostom. Augustine.</w:t>
      </w:r>
    </w:p>
    <w:p w14:paraId="76862367" w14:textId="77777777" w:rsidR="00A12FCA" w:rsidRDefault="00A12FCA">
      <w:pPr>
        <w:pStyle w:val="Heading3"/>
      </w:pPr>
      <w:bookmarkStart w:id="1302" w:name="_Toc222245401"/>
      <w:bookmarkStart w:id="1303" w:name="_Toc222245601"/>
      <w:bookmarkStart w:id="1304" w:name="_Toc222245801"/>
      <w:bookmarkStart w:id="1305" w:name="_Toc222246001"/>
      <w:bookmarkStart w:id="1306" w:name="_Toc222246201"/>
      <w:bookmarkStart w:id="1307" w:name="_Toc222246401"/>
      <w:bookmarkStart w:id="1308" w:name="_Toc222246810"/>
      <w:r>
        <w:rPr>
          <w:rFonts w:ascii="Arial" w:eastAsia="Arial" w:hAnsi="Arial" w:cs="Arial"/>
          <w:b/>
          <w:bCs/>
          <w:sz w:val="24"/>
          <w:szCs w:val="24"/>
        </w:rPr>
        <w:t>Period 4: Medieval</w:t>
      </w:r>
      <w:bookmarkEnd w:id="1302"/>
      <w:bookmarkEnd w:id="1303"/>
      <w:bookmarkEnd w:id="1304"/>
      <w:bookmarkEnd w:id="1305"/>
      <w:bookmarkEnd w:id="1306"/>
      <w:bookmarkEnd w:id="1307"/>
      <w:bookmarkEnd w:id="1308"/>
    </w:p>
    <w:p w14:paraId="13091D7B" w14:textId="77777777" w:rsidR="00A12FCA" w:rsidRDefault="00A12FCA">
      <w:pPr>
        <w:spacing w:after="200" w:line="360" w:lineRule="auto"/>
      </w:pPr>
      <w:r>
        <w:rPr>
          <w:rFonts w:ascii="Georgia" w:eastAsia="Georgia" w:hAnsi="Georgia" w:cs="Georgia"/>
        </w:rPr>
        <w:t>Bernard of Clairvaux. Francis of Assisi. Julian of Norwich (</w:t>
      </w:r>
      <w:r>
        <w:rPr>
          <w:rFonts w:ascii="Georgia" w:eastAsia="Georgia" w:hAnsi="Georgia" w:cs="Georgia"/>
          <w:i/>
          <w:iCs/>
        </w:rPr>
        <w:t>Revelations of Divine Love</w:t>
      </w:r>
      <w:r>
        <w:rPr>
          <w:rFonts w:ascii="Georgia" w:eastAsia="Georgia" w:hAnsi="Georgia" w:cs="Georgia"/>
        </w:rPr>
        <w:t>). Hildegard of Bingen. Catherine of Siena. Waldensian sources. Synod of Toulouse (1229), Council of Tarragona (1234).</w:t>
      </w:r>
    </w:p>
    <w:p w14:paraId="5FBCC349" w14:textId="77777777" w:rsidR="00A12FCA" w:rsidRDefault="00A12FCA">
      <w:pPr>
        <w:pStyle w:val="Heading3"/>
      </w:pPr>
      <w:bookmarkStart w:id="1309" w:name="_Toc222245402"/>
      <w:bookmarkStart w:id="1310" w:name="_Toc222245602"/>
      <w:bookmarkStart w:id="1311" w:name="_Toc222245802"/>
      <w:bookmarkStart w:id="1312" w:name="_Toc222246002"/>
      <w:bookmarkStart w:id="1313" w:name="_Toc222246202"/>
      <w:bookmarkStart w:id="1314" w:name="_Toc222246402"/>
      <w:bookmarkStart w:id="1315" w:name="_Toc222246811"/>
      <w:r>
        <w:rPr>
          <w:rFonts w:ascii="Arial" w:eastAsia="Arial" w:hAnsi="Arial" w:cs="Arial"/>
          <w:b/>
          <w:bCs/>
          <w:sz w:val="24"/>
          <w:szCs w:val="24"/>
        </w:rPr>
        <w:t>Period 5: Reformation</w:t>
      </w:r>
      <w:bookmarkEnd w:id="1309"/>
      <w:bookmarkEnd w:id="1310"/>
      <w:bookmarkEnd w:id="1311"/>
      <w:bookmarkEnd w:id="1312"/>
      <w:bookmarkEnd w:id="1313"/>
      <w:bookmarkEnd w:id="1314"/>
      <w:bookmarkEnd w:id="1315"/>
    </w:p>
    <w:p w14:paraId="679CABEC" w14:textId="77777777" w:rsidR="00A12FCA" w:rsidRDefault="00A12FCA">
      <w:pPr>
        <w:spacing w:after="200" w:line="360" w:lineRule="auto"/>
      </w:pPr>
      <w:r>
        <w:rPr>
          <w:rFonts w:ascii="Georgia" w:eastAsia="Georgia" w:hAnsi="Georgia" w:cs="Georgia"/>
        </w:rPr>
        <w:t>Luther (various; German Bible 1522/1534). Calvin (</w:t>
      </w:r>
      <w:r>
        <w:rPr>
          <w:rFonts w:ascii="Georgia" w:eastAsia="Georgia" w:hAnsi="Georgia" w:cs="Georgia"/>
          <w:i/>
          <w:iCs/>
        </w:rPr>
        <w:t>Institutes</w:t>
      </w:r>
      <w:r>
        <w:rPr>
          <w:rFonts w:ascii="Georgia" w:eastAsia="Georgia" w:hAnsi="Georgia" w:cs="Georgia"/>
        </w:rPr>
        <w:t>). Anabaptist sources. Puritan theology. Tyndale NT (1526). Geneva Bible (1560). KJV (1611).</w:t>
      </w:r>
    </w:p>
    <w:p w14:paraId="007C65DD" w14:textId="77777777" w:rsidR="00A12FCA" w:rsidRDefault="00A12FCA">
      <w:pPr>
        <w:pStyle w:val="Heading3"/>
      </w:pPr>
      <w:bookmarkStart w:id="1316" w:name="_Toc222245403"/>
      <w:bookmarkStart w:id="1317" w:name="_Toc222245603"/>
      <w:bookmarkStart w:id="1318" w:name="_Toc222245803"/>
      <w:bookmarkStart w:id="1319" w:name="_Toc222246003"/>
      <w:bookmarkStart w:id="1320" w:name="_Toc222246203"/>
      <w:bookmarkStart w:id="1321" w:name="_Toc222246403"/>
      <w:bookmarkStart w:id="1322" w:name="_Toc222246812"/>
      <w:r>
        <w:rPr>
          <w:rFonts w:ascii="Arial" w:eastAsia="Arial" w:hAnsi="Arial" w:cs="Arial"/>
          <w:b/>
          <w:bCs/>
          <w:sz w:val="24"/>
          <w:szCs w:val="24"/>
        </w:rPr>
        <w:t>Period 6: Modern</w:t>
      </w:r>
      <w:bookmarkEnd w:id="1316"/>
      <w:bookmarkEnd w:id="1317"/>
      <w:bookmarkEnd w:id="1318"/>
      <w:bookmarkEnd w:id="1319"/>
      <w:bookmarkEnd w:id="1320"/>
      <w:bookmarkEnd w:id="1321"/>
      <w:bookmarkEnd w:id="1322"/>
    </w:p>
    <w:p w14:paraId="3F5C7CB1" w14:textId="77777777" w:rsidR="00A12FCA" w:rsidRDefault="00A12FCA">
      <w:pPr>
        <w:spacing w:after="200" w:line="360" w:lineRule="auto"/>
      </w:pPr>
      <w:r>
        <w:rPr>
          <w:rFonts w:ascii="Georgia" w:eastAsia="Georgia" w:hAnsi="Georgia" w:cs="Georgia"/>
        </w:rPr>
        <w:t>Edwards (</w:t>
      </w:r>
      <w:r>
        <w:rPr>
          <w:rFonts w:ascii="Georgia" w:eastAsia="Georgia" w:hAnsi="Georgia" w:cs="Georgia"/>
          <w:i/>
          <w:iCs/>
        </w:rPr>
        <w:t>Religious Affections, Faithful Narrative</w:t>
      </w:r>
      <w:r>
        <w:rPr>
          <w:rFonts w:ascii="Georgia" w:eastAsia="Georgia" w:hAnsi="Georgia" w:cs="Georgia"/>
        </w:rPr>
        <w:t>). Moravian records. Finney (</w:t>
      </w:r>
      <w:r>
        <w:rPr>
          <w:rFonts w:ascii="Georgia" w:eastAsia="Georgia" w:hAnsi="Georgia" w:cs="Georgia"/>
          <w:i/>
          <w:iCs/>
        </w:rPr>
        <w:t>Lectures on Revivals</w:t>
      </w:r>
      <w:r>
        <w:rPr>
          <w:rFonts w:ascii="Georgia" w:eastAsia="Georgia" w:hAnsi="Georgia" w:cs="Georgia"/>
        </w:rPr>
        <w:t>). Pew Research Center. Revival Library. Christian History Institute. Asia Harvest, ChinaSource.</w:t>
      </w:r>
    </w:p>
    <w:p w14:paraId="5A286EFD" w14:textId="77777777" w:rsidR="00A12FCA" w:rsidRDefault="00A12FCA">
      <w:pPr>
        <w:pStyle w:val="Heading2"/>
      </w:pPr>
      <w:bookmarkStart w:id="1323" w:name="_Toc222245404"/>
      <w:bookmarkStart w:id="1324" w:name="_Toc222245604"/>
      <w:bookmarkStart w:id="1325" w:name="_Toc222245804"/>
      <w:bookmarkStart w:id="1326" w:name="_Toc222246004"/>
      <w:bookmarkStart w:id="1327" w:name="_Toc222246204"/>
      <w:bookmarkStart w:id="1328" w:name="_Toc222246404"/>
      <w:bookmarkStart w:id="1329" w:name="_Toc222246813"/>
      <w:r>
        <w:rPr>
          <w:rFonts w:ascii="Arial" w:eastAsia="Arial" w:hAnsi="Arial" w:cs="Arial"/>
          <w:b/>
          <w:bCs/>
          <w:sz w:val="28"/>
          <w:szCs w:val="28"/>
        </w:rPr>
        <w:lastRenderedPageBreak/>
        <w:t>E.3 Scholarly Works (Identified for Phase 2)</w:t>
      </w:r>
      <w:bookmarkEnd w:id="1323"/>
      <w:bookmarkEnd w:id="1324"/>
      <w:bookmarkEnd w:id="1325"/>
      <w:bookmarkEnd w:id="1326"/>
      <w:bookmarkEnd w:id="1327"/>
      <w:bookmarkEnd w:id="1328"/>
      <w:bookmarkEnd w:id="1329"/>
    </w:p>
    <w:p w14:paraId="5C36B94C" w14:textId="77777777" w:rsidR="00A12FCA" w:rsidRDefault="00A12FCA">
      <w:pPr>
        <w:spacing w:after="200" w:line="360" w:lineRule="auto"/>
      </w:pPr>
      <w:r>
        <w:rPr>
          <w:rFonts w:ascii="Georgia" w:eastAsia="Georgia" w:hAnsi="Georgia" w:cs="Georgia"/>
          <w:b/>
          <w:bCs/>
        </w:rPr>
        <w:t>Pneumatology:</w:t>
      </w:r>
      <w:r>
        <w:rPr>
          <w:rFonts w:ascii="Georgia" w:eastAsia="Georgia" w:hAnsi="Georgia" w:cs="Georgia"/>
        </w:rPr>
        <w:t xml:space="preserve"> McDonnell/Montague, </w:t>
      </w:r>
      <w:r>
        <w:rPr>
          <w:rFonts w:ascii="Georgia" w:eastAsia="Georgia" w:hAnsi="Georgia" w:cs="Georgia"/>
          <w:i/>
          <w:iCs/>
        </w:rPr>
        <w:t>Christian Initiation and Baptism in the Holy Spirit</w:t>
      </w:r>
      <w:r>
        <w:rPr>
          <w:rFonts w:ascii="Georgia" w:eastAsia="Georgia" w:hAnsi="Georgia" w:cs="Georgia"/>
        </w:rPr>
        <w:t xml:space="preserve">. Dunn, </w:t>
      </w:r>
      <w:r>
        <w:rPr>
          <w:rFonts w:ascii="Georgia" w:eastAsia="Georgia" w:hAnsi="Georgia" w:cs="Georgia"/>
          <w:i/>
          <w:iCs/>
        </w:rPr>
        <w:t>Baptism in the Holy Spirit</w:t>
      </w:r>
      <w:r>
        <w:rPr>
          <w:rFonts w:ascii="Georgia" w:eastAsia="Georgia" w:hAnsi="Georgia" w:cs="Georgia"/>
        </w:rPr>
        <w:t xml:space="preserve">. Fee, </w:t>
      </w:r>
      <w:r>
        <w:rPr>
          <w:rFonts w:ascii="Georgia" w:eastAsia="Georgia" w:hAnsi="Georgia" w:cs="Georgia"/>
          <w:i/>
          <w:iCs/>
        </w:rPr>
        <w:t>God’s Empowering Presence</w:t>
      </w:r>
      <w:r>
        <w:rPr>
          <w:rFonts w:ascii="Georgia" w:eastAsia="Georgia" w:hAnsi="Georgia" w:cs="Georgia"/>
        </w:rPr>
        <w:t xml:space="preserve">. Turner, </w:t>
      </w:r>
      <w:r>
        <w:rPr>
          <w:rFonts w:ascii="Georgia" w:eastAsia="Georgia" w:hAnsi="Georgia" w:cs="Georgia"/>
          <w:i/>
          <w:iCs/>
        </w:rPr>
        <w:t>The Holy Spirit and Spiritual Gifts</w:t>
      </w:r>
      <w:r>
        <w:rPr>
          <w:rFonts w:ascii="Georgia" w:eastAsia="Georgia" w:hAnsi="Georgia" w:cs="Georgia"/>
        </w:rPr>
        <w:t xml:space="preserve">. Welker, </w:t>
      </w:r>
      <w:r>
        <w:rPr>
          <w:rFonts w:ascii="Georgia" w:eastAsia="Georgia" w:hAnsi="Georgia" w:cs="Georgia"/>
          <w:i/>
          <w:iCs/>
        </w:rPr>
        <w:t>God the Spirit</w:t>
      </w:r>
      <w:r>
        <w:rPr>
          <w:rFonts w:ascii="Georgia" w:eastAsia="Georgia" w:hAnsi="Georgia" w:cs="Georgia"/>
        </w:rPr>
        <w:t>.</w:t>
      </w:r>
    </w:p>
    <w:p w14:paraId="3A6F8D33" w14:textId="77777777" w:rsidR="00A12FCA" w:rsidRDefault="00A12FCA">
      <w:pPr>
        <w:spacing w:after="200" w:line="360" w:lineRule="auto"/>
      </w:pPr>
      <w:r>
        <w:rPr>
          <w:rFonts w:ascii="Georgia" w:eastAsia="Georgia" w:hAnsi="Georgia" w:cs="Georgia"/>
          <w:b/>
          <w:bCs/>
        </w:rPr>
        <w:t>History:</w:t>
      </w:r>
      <w:r>
        <w:rPr>
          <w:rFonts w:ascii="Georgia" w:eastAsia="Georgia" w:hAnsi="Georgia" w:cs="Georgia"/>
        </w:rPr>
        <w:t xml:space="preserve"> Kydd, </w:t>
      </w:r>
      <w:r>
        <w:rPr>
          <w:rFonts w:ascii="Georgia" w:eastAsia="Georgia" w:hAnsi="Georgia" w:cs="Georgia"/>
          <w:i/>
          <w:iCs/>
        </w:rPr>
        <w:t>Charismatic Gifts in the Early Church</w:t>
      </w:r>
      <w:r>
        <w:rPr>
          <w:rFonts w:ascii="Georgia" w:eastAsia="Georgia" w:hAnsi="Georgia" w:cs="Georgia"/>
        </w:rPr>
        <w:t>. Robeck (Pentecostal history). Keener (</w:t>
      </w:r>
      <w:r>
        <w:rPr>
          <w:rFonts w:ascii="Georgia" w:eastAsia="Georgia" w:hAnsi="Georgia" w:cs="Georgia"/>
          <w:i/>
          <w:iCs/>
        </w:rPr>
        <w:t>Acts</w:t>
      </w:r>
      <w:r>
        <w:rPr>
          <w:rFonts w:ascii="Georgia" w:eastAsia="Georgia" w:hAnsi="Georgia" w:cs="Georgia"/>
        </w:rPr>
        <w:t xml:space="preserve"> commentary).</w:t>
      </w:r>
    </w:p>
    <w:p w14:paraId="6488A947" w14:textId="77777777" w:rsidR="00A12FCA" w:rsidRDefault="00A12FCA">
      <w:pPr>
        <w:spacing w:after="200" w:line="360" w:lineRule="auto"/>
      </w:pPr>
      <w:r>
        <w:rPr>
          <w:rFonts w:ascii="Georgia" w:eastAsia="Georgia" w:hAnsi="Georgia" w:cs="Georgia"/>
          <w:b/>
          <w:bCs/>
        </w:rPr>
        <w:t>Revival:</w:t>
      </w:r>
      <w:r>
        <w:rPr>
          <w:rFonts w:ascii="Georgia" w:eastAsia="Georgia" w:hAnsi="Georgia" w:cs="Georgia"/>
        </w:rPr>
        <w:t xml:space="preserve"> Revival Library (revival-library.org). Murray, </w:t>
      </w:r>
      <w:r>
        <w:rPr>
          <w:rFonts w:ascii="Georgia" w:eastAsia="Georgia" w:hAnsi="Georgia" w:cs="Georgia"/>
          <w:i/>
          <w:iCs/>
        </w:rPr>
        <w:t>Revival and Revivalism</w:t>
      </w:r>
      <w:r>
        <w:rPr>
          <w:rFonts w:ascii="Georgia" w:eastAsia="Georgia" w:hAnsi="Georgia" w:cs="Georgia"/>
        </w:rPr>
        <w:t>. Orr (multiple volumes).</w:t>
      </w:r>
    </w:p>
    <w:p w14:paraId="69D2FB22" w14:textId="77777777" w:rsidR="00A12FCA" w:rsidRDefault="00A12FCA">
      <w:pPr>
        <w:pStyle w:val="Heading2"/>
      </w:pPr>
      <w:bookmarkStart w:id="1330" w:name="_Toc222245405"/>
      <w:bookmarkStart w:id="1331" w:name="_Toc222245605"/>
      <w:bookmarkStart w:id="1332" w:name="_Toc222245805"/>
      <w:bookmarkStart w:id="1333" w:name="_Toc222246005"/>
      <w:bookmarkStart w:id="1334" w:name="_Toc222246205"/>
      <w:bookmarkStart w:id="1335" w:name="_Toc222246405"/>
      <w:bookmarkStart w:id="1336" w:name="_Toc222246814"/>
      <w:r>
        <w:rPr>
          <w:rFonts w:ascii="Arial" w:eastAsia="Arial" w:hAnsi="Arial" w:cs="Arial"/>
          <w:b/>
          <w:bCs/>
          <w:sz w:val="28"/>
          <w:szCs w:val="28"/>
        </w:rPr>
        <w:t>E.4 Research Process Sources</w:t>
      </w:r>
      <w:bookmarkEnd w:id="1330"/>
      <w:bookmarkEnd w:id="1331"/>
      <w:bookmarkEnd w:id="1332"/>
      <w:bookmarkEnd w:id="1333"/>
      <w:bookmarkEnd w:id="1334"/>
      <w:bookmarkEnd w:id="1335"/>
      <w:bookmarkEnd w:id="1336"/>
    </w:p>
    <w:p w14:paraId="5DF9283B" w14:textId="77777777" w:rsidR="00A12FCA" w:rsidRDefault="00A12FCA">
      <w:pPr>
        <w:spacing w:after="200" w:line="360" w:lineRule="auto"/>
      </w:pPr>
      <w:r>
        <w:rPr>
          <w:rFonts w:ascii="Georgia" w:eastAsia="Georgia" w:hAnsi="Georgia" w:cs="Georgia"/>
        </w:rPr>
        <w:t>Wikipedia (initial orientation). News sources (Asbury 2023, contemporary movements). Systematic web search documented in REVIVALS_COMPLETE_SUMMARY.md.</w:t>
      </w:r>
    </w:p>
    <w:p w14:paraId="3A895A51" w14:textId="77777777" w:rsidR="00A12FCA" w:rsidRDefault="00A12FCA">
      <w:r>
        <w:br w:type="page"/>
      </w:r>
    </w:p>
    <w:p w14:paraId="425AAB12" w14:textId="77777777" w:rsidR="00A12FCA" w:rsidRDefault="00A12FCA">
      <w:pPr>
        <w:pStyle w:val="Heading1"/>
      </w:pPr>
      <w:bookmarkStart w:id="1337" w:name="_Toc222245406"/>
      <w:bookmarkStart w:id="1338" w:name="_Toc222245606"/>
      <w:bookmarkStart w:id="1339" w:name="_Toc222245806"/>
      <w:bookmarkStart w:id="1340" w:name="_Toc222246006"/>
      <w:bookmarkStart w:id="1341" w:name="_Toc222246206"/>
      <w:bookmarkStart w:id="1342" w:name="_Toc222246406"/>
      <w:bookmarkStart w:id="1343" w:name="_Toc222246815"/>
      <w:r>
        <w:rPr>
          <w:rFonts w:ascii="Arial" w:eastAsia="Arial" w:hAnsi="Arial" w:cs="Arial"/>
          <w:b/>
          <w:bCs/>
          <w:sz w:val="32"/>
          <w:szCs w:val="32"/>
        </w:rPr>
        <w:lastRenderedPageBreak/>
        <w:t>Appendix F: Cross-Reference Index to Companion Study (Spirit, Soul, and Body)</w:t>
      </w:r>
      <w:bookmarkEnd w:id="1337"/>
      <w:bookmarkEnd w:id="1338"/>
      <w:bookmarkEnd w:id="1339"/>
      <w:bookmarkEnd w:id="1340"/>
      <w:bookmarkEnd w:id="1341"/>
      <w:bookmarkEnd w:id="1342"/>
      <w:bookmarkEnd w:id="1343"/>
    </w:p>
    <w:p w14:paraId="2B619C9E" w14:textId="77777777" w:rsidR="00A12FCA" w:rsidRDefault="00A12FCA">
      <w:pPr>
        <w:spacing w:after="120"/>
      </w:pPr>
    </w:p>
    <w:p w14:paraId="5AC23363" w14:textId="77777777" w:rsidR="00A12FCA" w:rsidRDefault="00A12FCA">
      <w:pPr>
        <w:spacing w:after="200" w:line="360" w:lineRule="auto"/>
      </w:pPr>
      <w:r>
        <w:rPr>
          <w:rFonts w:ascii="Georgia" w:eastAsia="Georgia" w:hAnsi="Georgia" w:cs="Georgia"/>
        </w:rPr>
        <w:t>Framework A (this study) and Framework B (Spirit, Soul, and Body) are separate outputs. This appendix maps their intersection points.</w:t>
      </w:r>
    </w:p>
    <w:p w14:paraId="673A3C92" w14:textId="77777777" w:rsidR="00A12FCA" w:rsidRDefault="00A12FCA">
      <w:pPr>
        <w:spacing w:after="120"/>
      </w:pPr>
    </w:p>
    <w:p w14:paraId="4032A48D" w14:textId="77777777" w:rsidR="00A12FCA" w:rsidRDefault="00A12FCA">
      <w:pPr>
        <w:pStyle w:val="Heading2"/>
      </w:pPr>
      <w:bookmarkStart w:id="1344" w:name="_Toc222245407"/>
      <w:bookmarkStart w:id="1345" w:name="_Toc222245607"/>
      <w:bookmarkStart w:id="1346" w:name="_Toc222245807"/>
      <w:bookmarkStart w:id="1347" w:name="_Toc222246007"/>
      <w:bookmarkStart w:id="1348" w:name="_Toc222246207"/>
      <w:bookmarkStart w:id="1349" w:name="_Toc222246407"/>
      <w:bookmarkStart w:id="1350" w:name="_Toc222246816"/>
      <w:r>
        <w:rPr>
          <w:rFonts w:ascii="Arial" w:eastAsia="Arial" w:hAnsi="Arial" w:cs="Arial"/>
          <w:b/>
          <w:bCs/>
          <w:sz w:val="28"/>
          <w:szCs w:val="28"/>
        </w:rPr>
        <w:t>F.1 Key Integration Points</w:t>
      </w:r>
      <w:bookmarkEnd w:id="1344"/>
      <w:bookmarkEnd w:id="1345"/>
      <w:bookmarkEnd w:id="1346"/>
      <w:bookmarkEnd w:id="1347"/>
      <w:bookmarkEnd w:id="1348"/>
      <w:bookmarkEnd w:id="1349"/>
      <w:bookmarkEnd w:id="13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12FCA" w14:paraId="0348F963"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1DF8432" w14:textId="77777777" w:rsidR="00A12FCA" w:rsidRDefault="00A12FCA">
            <w:pPr>
              <w:spacing w:after="40"/>
            </w:pPr>
            <w:r>
              <w:rPr>
                <w:rFonts w:ascii="Georgia" w:eastAsia="Georgia" w:hAnsi="Georgia" w:cs="Georgia"/>
                <w:b/>
                <w:bCs/>
                <w:sz w:val="20"/>
                <w:szCs w:val="20"/>
              </w:rPr>
              <w:t>Framework A</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6DF5D3D" w14:textId="77777777" w:rsidR="00A12FCA" w:rsidRDefault="00A12FCA">
            <w:pPr>
              <w:spacing w:after="40"/>
            </w:pPr>
            <w:r>
              <w:rPr>
                <w:rFonts w:ascii="Georgia" w:eastAsia="Georgia" w:hAnsi="Georgia" w:cs="Georgia"/>
                <w:b/>
                <w:bCs/>
                <w:sz w:val="20"/>
                <w:szCs w:val="20"/>
              </w:rPr>
              <w:t>Integration Point</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208B65D" w14:textId="77777777" w:rsidR="00A12FCA" w:rsidRDefault="00A12FCA">
            <w:pPr>
              <w:spacing w:after="40"/>
            </w:pPr>
            <w:r>
              <w:rPr>
                <w:rFonts w:ascii="Georgia" w:eastAsia="Georgia" w:hAnsi="Georgia" w:cs="Georgia"/>
                <w:b/>
                <w:bCs/>
                <w:sz w:val="20"/>
                <w:szCs w:val="20"/>
              </w:rPr>
              <w:t>Framework B</w:t>
            </w:r>
          </w:p>
        </w:tc>
      </w:tr>
      <w:tr w:rsidR="00A12FCA" w14:paraId="0E64A31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3F826" w14:textId="77777777" w:rsidR="00A12FCA" w:rsidRDefault="00A12FCA">
            <w:pPr>
              <w:spacing w:after="40"/>
            </w:pPr>
            <w:r>
              <w:rPr>
                <w:rFonts w:ascii="Georgia" w:eastAsia="Georgia" w:hAnsi="Georgia" w:cs="Georgia"/>
                <w:sz w:val="20"/>
                <w:szCs w:val="20"/>
              </w:rPr>
              <w:t>Ch 2: Spirit’s nature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39197" w14:textId="77777777" w:rsidR="00A12FCA" w:rsidRDefault="00A12FCA">
            <w:pPr>
              <w:spacing w:after="40"/>
            </w:pPr>
            <w:r>
              <w:rPr>
                <w:rFonts w:ascii="Georgia" w:eastAsia="Georgia" w:hAnsi="Georgia" w:cs="Georgia"/>
                <w:sz w:val="20"/>
                <w:szCs w:val="20"/>
              </w:rPr>
              <w:t>Holy Spirit as person interacting with human spirit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1518C8" w14:textId="77777777" w:rsidR="00A12FCA" w:rsidRDefault="00A12FCA">
            <w:pPr>
              <w:spacing w:after="40"/>
            </w:pPr>
            <w:r>
              <w:rPr>
                <w:rFonts w:ascii="Georgia" w:eastAsia="Georgia" w:hAnsi="Georgia" w:cs="Georgia"/>
                <w:sz w:val="20"/>
                <w:szCs w:val="20"/>
              </w:rPr>
              <w:t>Trichotomy: spirit as God-ward dimension</w:t>
            </w:r>
          </w:p>
        </w:tc>
      </w:tr>
      <w:tr w:rsidR="00A12FCA" w14:paraId="49966A6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D0D164" w14:textId="77777777" w:rsidR="00A12FCA" w:rsidRDefault="00A12FCA">
            <w:pPr>
              <w:spacing w:after="40"/>
            </w:pPr>
            <w:r>
              <w:rPr>
                <w:rFonts w:ascii="Georgia" w:eastAsia="Georgia" w:hAnsi="Georgia" w:cs="Georgia"/>
                <w:sz w:val="20"/>
                <w:szCs w:val="20"/>
              </w:rPr>
              <w:t>Ch 4: OT-to-NT shift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FDB9B9" w14:textId="77777777" w:rsidR="00A12FCA" w:rsidRDefault="00A12FCA">
            <w:pPr>
              <w:spacing w:after="40"/>
            </w:pPr>
            <w:r>
              <w:rPr>
                <w:rFonts w:ascii="Georgia" w:eastAsia="Georgia" w:hAnsi="Georgia" w:cs="Georgia"/>
                <w:sz w:val="20"/>
                <w:szCs w:val="20"/>
              </w:rPr>
              <w:t>Spirit entering/indwelling human spirit permanently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CAEA96" w14:textId="77777777" w:rsidR="00A12FCA" w:rsidRDefault="00A12FCA">
            <w:pPr>
              <w:spacing w:after="40"/>
            </w:pPr>
            <w:r>
              <w:rPr>
                <w:rFonts w:ascii="Georgia" w:eastAsia="Georgia" w:hAnsi="Georgia" w:cs="Georgia"/>
                <w:sz w:val="20"/>
                <w:szCs w:val="20"/>
              </w:rPr>
              <w:t>Regeneration of human spirit</w:t>
            </w:r>
          </w:p>
        </w:tc>
      </w:tr>
      <w:tr w:rsidR="00A12FCA" w14:paraId="119AC430"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7D29F8" w14:textId="77777777" w:rsidR="00A12FCA" w:rsidRDefault="00A12FCA">
            <w:pPr>
              <w:spacing w:after="40"/>
            </w:pPr>
            <w:r>
              <w:rPr>
                <w:rFonts w:ascii="Georgia" w:eastAsia="Georgia" w:hAnsi="Georgia" w:cs="Georgia"/>
                <w:sz w:val="20"/>
                <w:szCs w:val="20"/>
              </w:rPr>
              <w:t>Ch 5: Seven categories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BFD12F" w14:textId="77777777" w:rsidR="00A12FCA" w:rsidRDefault="00A12FCA">
            <w:pPr>
              <w:spacing w:after="40"/>
            </w:pPr>
            <w:r>
              <w:rPr>
                <w:rFonts w:ascii="Georgia" w:eastAsia="Georgia" w:hAnsi="Georgia" w:cs="Georgia"/>
                <w:sz w:val="20"/>
                <w:szCs w:val="20"/>
              </w:rPr>
              <w:t>How Spirit works within human constitution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C8B37E" w14:textId="77777777" w:rsidR="00A12FCA" w:rsidRDefault="00A12FCA">
            <w:pPr>
              <w:spacing w:after="40"/>
            </w:pPr>
            <w:r>
              <w:rPr>
                <w:rFonts w:ascii="Georgia" w:eastAsia="Georgia" w:hAnsi="Georgia" w:cs="Georgia"/>
                <w:sz w:val="20"/>
                <w:szCs w:val="20"/>
              </w:rPr>
              <w:t>Spirit-soul-body interaction</w:t>
            </w:r>
          </w:p>
        </w:tc>
      </w:tr>
      <w:tr w:rsidR="00A12FCA" w14:paraId="2951C65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652FFD" w14:textId="77777777" w:rsidR="00A12FCA" w:rsidRDefault="00A12FCA">
            <w:pPr>
              <w:spacing w:after="40"/>
            </w:pPr>
            <w:r>
              <w:rPr>
                <w:rFonts w:ascii="Georgia" w:eastAsia="Georgia" w:hAnsi="Georgia" w:cs="Georgia"/>
                <w:sz w:val="20"/>
                <w:szCs w:val="20"/>
              </w:rPr>
              <w:t>Ch 7: Four Acts episodes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EEF2D9" w14:textId="77777777" w:rsidR="00A12FCA" w:rsidRDefault="00A12FCA">
            <w:pPr>
              <w:spacing w:after="40"/>
            </w:pPr>
            <w:r>
              <w:rPr>
                <w:rFonts w:ascii="Georgia" w:eastAsia="Georgia" w:hAnsi="Georgia" w:cs="Georgia"/>
                <w:sz w:val="20"/>
                <w:szCs w:val="20"/>
              </w:rPr>
              <w:t>Rom 8:16: Spirit witnesses with our spirit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E74514" w14:textId="77777777" w:rsidR="00A12FCA" w:rsidRDefault="00A12FCA">
            <w:pPr>
              <w:spacing w:after="40"/>
            </w:pPr>
            <w:r>
              <w:rPr>
                <w:rFonts w:ascii="Georgia" w:eastAsia="Georgia" w:hAnsi="Georgia" w:cs="Georgia"/>
                <w:sz w:val="20"/>
                <w:szCs w:val="20"/>
              </w:rPr>
              <w:t>Spirit as receptor of Holy Spirit</w:t>
            </w:r>
          </w:p>
        </w:tc>
      </w:tr>
      <w:tr w:rsidR="00A12FCA" w14:paraId="509400C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33BD2B" w14:textId="77777777" w:rsidR="00A12FCA" w:rsidRDefault="00A12FCA">
            <w:pPr>
              <w:spacing w:after="40"/>
            </w:pPr>
            <w:r>
              <w:rPr>
                <w:rFonts w:ascii="Georgia" w:eastAsia="Georgia" w:hAnsi="Georgia" w:cs="Georgia"/>
                <w:sz w:val="20"/>
                <w:szCs w:val="20"/>
              </w:rPr>
              <w:t>Ch 8: Fruit of Spirit</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ECFD39" w14:textId="77777777" w:rsidR="00A12FCA" w:rsidRDefault="00A12FCA">
            <w:pPr>
              <w:spacing w:after="40"/>
            </w:pPr>
            <w:r>
              <w:rPr>
                <w:rFonts w:ascii="Georgia" w:eastAsia="Georgia" w:hAnsi="Georgia" w:cs="Georgia"/>
                <w:sz w:val="20"/>
                <w:szCs w:val="20"/>
              </w:rPr>
              <w:t>Transformation through soul and body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B7569" w14:textId="77777777" w:rsidR="00A12FCA" w:rsidRDefault="00A12FCA">
            <w:pPr>
              <w:spacing w:after="40"/>
            </w:pPr>
            <w:r>
              <w:rPr>
                <w:rFonts w:ascii="Georgia" w:eastAsia="Georgia" w:hAnsi="Georgia" w:cs="Georgia"/>
                <w:sz w:val="20"/>
                <w:szCs w:val="20"/>
              </w:rPr>
              <w:t>Whole-person transformation</w:t>
            </w:r>
          </w:p>
        </w:tc>
      </w:tr>
      <w:tr w:rsidR="00A12FCA" w14:paraId="52017135"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EFB97F" w14:textId="77777777" w:rsidR="00A12FCA" w:rsidRDefault="00A12FCA">
            <w:pPr>
              <w:spacing w:after="40"/>
            </w:pPr>
            <w:r>
              <w:rPr>
                <w:rFonts w:ascii="Georgia" w:eastAsia="Georgia" w:hAnsi="Georgia" w:cs="Georgia"/>
                <w:sz w:val="20"/>
                <w:szCs w:val="20"/>
              </w:rPr>
              <w:t>Ch 17: Integration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AC3518" w14:textId="77777777" w:rsidR="00A12FCA" w:rsidRDefault="00A12FCA">
            <w:pPr>
              <w:spacing w:after="40"/>
            </w:pPr>
            <w:r>
              <w:rPr>
                <w:rFonts w:ascii="Georgia" w:eastAsia="Georgia" w:hAnsi="Georgia" w:cs="Georgia"/>
                <w:sz w:val="20"/>
                <w:szCs w:val="20"/>
              </w:rPr>
              <w:t>Five-step sequence connecting both</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7DD282" w14:textId="77777777" w:rsidR="00A12FCA" w:rsidRDefault="00A12FCA">
            <w:pPr>
              <w:spacing w:after="40"/>
            </w:pPr>
            <w:r>
              <w:rPr>
                <w:rFonts w:ascii="Georgia" w:eastAsia="Georgia" w:hAnsi="Georgia" w:cs="Georgia"/>
                <w:sz w:val="20"/>
                <w:szCs w:val="20"/>
              </w:rPr>
              <w:t>Epigenetic research parallels</w:t>
            </w:r>
          </w:p>
        </w:tc>
      </w:tr>
    </w:tbl>
    <w:p w14:paraId="1C60EFFF" w14:textId="77777777" w:rsidR="00A12FCA" w:rsidRDefault="00A12FCA">
      <w:pPr>
        <w:spacing w:after="120"/>
      </w:pPr>
    </w:p>
    <w:p w14:paraId="4DE3D923" w14:textId="77777777" w:rsidR="00A12FCA" w:rsidRDefault="00A12FCA">
      <w:pPr>
        <w:pStyle w:val="Heading2"/>
      </w:pPr>
      <w:bookmarkStart w:id="1351" w:name="_Toc222245408"/>
      <w:bookmarkStart w:id="1352" w:name="_Toc222245608"/>
      <w:bookmarkStart w:id="1353" w:name="_Toc222245808"/>
      <w:bookmarkStart w:id="1354" w:name="_Toc222246008"/>
      <w:bookmarkStart w:id="1355" w:name="_Toc222246208"/>
      <w:bookmarkStart w:id="1356" w:name="_Toc222246408"/>
      <w:bookmarkStart w:id="1357" w:name="_Toc222246817"/>
      <w:r>
        <w:rPr>
          <w:rFonts w:ascii="Arial" w:eastAsia="Arial" w:hAnsi="Arial" w:cs="Arial"/>
          <w:b/>
          <w:bCs/>
          <w:sz w:val="28"/>
          <w:szCs w:val="28"/>
        </w:rPr>
        <w:t>F.2 Central Connection</w:t>
      </w:r>
      <w:bookmarkEnd w:id="1351"/>
      <w:bookmarkEnd w:id="1352"/>
      <w:bookmarkEnd w:id="1353"/>
      <w:bookmarkEnd w:id="1354"/>
      <w:bookmarkEnd w:id="1355"/>
      <w:bookmarkEnd w:id="1356"/>
      <w:bookmarkEnd w:id="1357"/>
    </w:p>
    <w:p w14:paraId="390DE2D7" w14:textId="77777777" w:rsidR="00A12FCA" w:rsidRDefault="00A12FCA">
      <w:pPr>
        <w:spacing w:after="200" w:line="360" w:lineRule="auto"/>
      </w:pPr>
      <w:r>
        <w:rPr>
          <w:rFonts w:ascii="Georgia" w:eastAsia="Georgia" w:hAnsi="Georgia" w:cs="Georgia"/>
        </w:rPr>
        <w:t xml:space="preserve">Romans 8:16: “The Spirit himself bears witness </w:t>
      </w:r>
      <w:r>
        <w:rPr>
          <w:rFonts w:ascii="Georgia" w:eastAsia="Georgia" w:hAnsi="Georgia" w:cs="Georgia"/>
          <w:i/>
          <w:iCs/>
        </w:rPr>
        <w:t>with our spirit</w:t>
      </w:r>
      <w:r>
        <w:rPr>
          <w:rFonts w:ascii="Georgia" w:eastAsia="Georgia" w:hAnsi="Georgia" w:cs="Georgia"/>
        </w:rPr>
        <w:t xml:space="preserve"> that we are children of God.” Framework A examines the Holy Spirit who bears witness. Framework B examines the human spirit with whom He bears witness.</w:t>
      </w:r>
    </w:p>
    <w:p w14:paraId="64C424C0" w14:textId="77777777" w:rsidR="00A12FCA" w:rsidRDefault="00A12FCA">
      <w:pPr>
        <w:pStyle w:val="Heading2"/>
      </w:pPr>
      <w:bookmarkStart w:id="1358" w:name="_Toc222245409"/>
      <w:bookmarkStart w:id="1359" w:name="_Toc222245609"/>
      <w:bookmarkStart w:id="1360" w:name="_Toc222245809"/>
      <w:bookmarkStart w:id="1361" w:name="_Toc222246009"/>
      <w:bookmarkStart w:id="1362" w:name="_Toc222246209"/>
      <w:bookmarkStart w:id="1363" w:name="_Toc222246409"/>
      <w:bookmarkStart w:id="1364" w:name="_Toc222246818"/>
      <w:r>
        <w:rPr>
          <w:rFonts w:ascii="Arial" w:eastAsia="Arial" w:hAnsi="Arial" w:cs="Arial"/>
          <w:b/>
          <w:bCs/>
          <w:sz w:val="28"/>
          <w:szCs w:val="28"/>
        </w:rPr>
        <w:t>F.3 Framework B Documents</w:t>
      </w:r>
      <w:bookmarkEnd w:id="1358"/>
      <w:bookmarkEnd w:id="1359"/>
      <w:bookmarkEnd w:id="1360"/>
      <w:bookmarkEnd w:id="1361"/>
      <w:bookmarkEnd w:id="1362"/>
      <w:bookmarkEnd w:id="1363"/>
      <w:bookmarkEnd w:id="1364"/>
    </w:p>
    <w:p w14:paraId="53C2C100" w14:textId="77777777" w:rsidR="00A12FCA" w:rsidRDefault="00A12FCA">
      <w:pPr>
        <w:spacing w:after="200" w:line="360" w:lineRule="auto"/>
      </w:pPr>
      <w:r>
        <w:rPr>
          <w:rFonts w:ascii="Georgia" w:eastAsia="Georgia" w:hAnsi="Georgia" w:cs="Georgia"/>
        </w:rPr>
        <w:t>Doc1–Doc4 (Soul-Spirit analysis), Soul_Categorization_Complete.docx, soul_versus.md, soul_dna_divine_design_complete.docx, 00_Introduction_and_Overview.docx, Spirit_Soul_Body_REORGANIZED_COMPLETE.docx.</w:t>
      </w:r>
    </w:p>
    <w:p w14:paraId="71730260" w14:textId="77777777" w:rsidR="00A12FCA" w:rsidRDefault="00A12FCA">
      <w:pPr>
        <w:spacing w:after="200" w:line="360" w:lineRule="auto"/>
      </w:pPr>
      <w:r>
        <w:rPr>
          <w:rFonts w:ascii="Georgia" w:eastAsia="Georgia" w:hAnsi="Georgia" w:cs="Georgia"/>
          <w:i/>
          <w:iCs/>
        </w:rPr>
        <w:t>Spirit_Categorization_Complete.docx and OT/NT verse files are shared resources.</w:t>
      </w:r>
    </w:p>
    <w:p w14:paraId="642F13DC" w14:textId="77777777" w:rsidR="00A12FCA" w:rsidRDefault="00A12FCA">
      <w:r>
        <w:br w:type="page"/>
      </w:r>
    </w:p>
    <w:p w14:paraId="7D19C9D7" w14:textId="77777777" w:rsidR="00A12FCA" w:rsidRDefault="00A12FCA">
      <w:pPr>
        <w:pStyle w:val="Heading1"/>
      </w:pPr>
      <w:bookmarkStart w:id="1365" w:name="_Toc222245410"/>
      <w:bookmarkStart w:id="1366" w:name="_Toc222245610"/>
      <w:bookmarkStart w:id="1367" w:name="_Toc222245810"/>
      <w:bookmarkStart w:id="1368" w:name="_Toc222246010"/>
      <w:bookmarkStart w:id="1369" w:name="_Toc222246210"/>
      <w:bookmarkStart w:id="1370" w:name="_Toc222246410"/>
      <w:bookmarkStart w:id="1371" w:name="_Toc222246819"/>
      <w:r>
        <w:rPr>
          <w:rFonts w:ascii="Arial" w:eastAsia="Arial" w:hAnsi="Arial" w:cs="Arial"/>
          <w:b/>
          <w:bCs/>
          <w:sz w:val="32"/>
          <w:szCs w:val="32"/>
        </w:rPr>
        <w:lastRenderedPageBreak/>
        <w:t>Appendix G: Complete Catalogue of the Spirit’s Work — Biblical Evidence and Historical Documentation</w:t>
      </w:r>
      <w:bookmarkEnd w:id="1365"/>
      <w:bookmarkEnd w:id="1366"/>
      <w:bookmarkEnd w:id="1367"/>
      <w:bookmarkEnd w:id="1368"/>
      <w:bookmarkEnd w:id="1369"/>
      <w:bookmarkEnd w:id="1370"/>
      <w:bookmarkEnd w:id="1371"/>
    </w:p>
    <w:p w14:paraId="61614506" w14:textId="77777777" w:rsidR="00A12FCA" w:rsidRDefault="00A12FCA">
      <w:pPr>
        <w:spacing w:after="120"/>
      </w:pPr>
    </w:p>
    <w:p w14:paraId="6BA1E433" w14:textId="77777777" w:rsidR="00A12FCA" w:rsidRDefault="00A12FCA">
      <w:pPr>
        <w:spacing w:after="200" w:line="360" w:lineRule="auto"/>
      </w:pPr>
      <w:r>
        <w:rPr>
          <w:rFonts w:ascii="Georgia" w:eastAsia="Georgia" w:hAnsi="Georgia" w:cs="Georgia"/>
        </w:rPr>
        <w:t>Formerly the standalone Phenomena Catalogue. Comprehensive evidence reference cataloguing manifestations, impacts, and fruit across all six periods.</w:t>
      </w:r>
    </w:p>
    <w:p w14:paraId="3CBC5D62" w14:textId="77777777" w:rsidR="00A12FCA" w:rsidRDefault="00A12FCA">
      <w:pPr>
        <w:spacing w:after="200" w:line="360" w:lineRule="auto"/>
      </w:pPr>
      <w:r>
        <w:rPr>
          <w:rFonts w:ascii="Georgia" w:eastAsia="Georgia" w:hAnsi="Georgia" w:cs="Georgia"/>
          <w:b/>
          <w:bCs/>
        </w:rPr>
        <w:t>Source:</w:t>
      </w:r>
      <w:r>
        <w:rPr>
          <w:rFonts w:ascii="Georgia" w:eastAsia="Georgia" w:hAnsi="Georgia" w:cs="Georgia"/>
        </w:rPr>
        <w:t xml:space="preserve"> Holy_Spirit_Phenomena_Catalogue.docx (66 KB, 6,966 words); spirit_manifestations_comprehensive_categorization.md (34 KB)</w:t>
      </w:r>
    </w:p>
    <w:p w14:paraId="21573EF6" w14:textId="77777777" w:rsidR="00A12FCA" w:rsidRDefault="00A12FCA">
      <w:pPr>
        <w:spacing w:after="120"/>
      </w:pPr>
    </w:p>
    <w:p w14:paraId="2B172C59" w14:textId="77777777" w:rsidR="00A12FCA" w:rsidRDefault="00A12FCA">
      <w:pPr>
        <w:pStyle w:val="Heading2"/>
      </w:pPr>
      <w:bookmarkStart w:id="1372" w:name="_Toc222245411"/>
      <w:bookmarkStart w:id="1373" w:name="_Toc222245611"/>
      <w:bookmarkStart w:id="1374" w:name="_Toc222245811"/>
      <w:bookmarkStart w:id="1375" w:name="_Toc222246011"/>
      <w:bookmarkStart w:id="1376" w:name="_Toc222246211"/>
      <w:bookmarkStart w:id="1377" w:name="_Toc222246411"/>
      <w:bookmarkStart w:id="1378" w:name="_Toc222246820"/>
      <w:r>
        <w:rPr>
          <w:rFonts w:ascii="Arial" w:eastAsia="Arial" w:hAnsi="Arial" w:cs="Arial"/>
          <w:b/>
          <w:bCs/>
          <w:sz w:val="28"/>
          <w:szCs w:val="28"/>
        </w:rPr>
        <w:t>G.1 Three-Tier Framework</w:t>
      </w:r>
      <w:bookmarkEnd w:id="1372"/>
      <w:bookmarkEnd w:id="1373"/>
      <w:bookmarkEnd w:id="1374"/>
      <w:bookmarkEnd w:id="1375"/>
      <w:bookmarkEnd w:id="1376"/>
      <w:bookmarkEnd w:id="1377"/>
      <w:bookmarkEnd w:id="1378"/>
    </w:p>
    <w:p w14:paraId="330D2906" w14:textId="77777777" w:rsidR="00A12FCA" w:rsidRDefault="00A12FCA">
      <w:pPr>
        <w:spacing w:after="200" w:line="360" w:lineRule="auto"/>
      </w:pPr>
      <w:r>
        <w:rPr>
          <w:rFonts w:ascii="Georgia" w:eastAsia="Georgia" w:hAnsi="Georgia" w:cs="Georgia"/>
          <w:b/>
          <w:bCs/>
        </w:rPr>
        <w:t>Tier 1: Manifestations of the Spirit Himself.</w:t>
      </w:r>
      <w:r>
        <w:rPr>
          <w:rFonts w:ascii="Georgia" w:eastAsia="Georgia" w:hAnsi="Georgia" w:cs="Georgia"/>
        </w:rPr>
        <w:t xml:space="preserve"> Visible, audible, or sensory: dove at baptism, tongues of fire, rushing wind, cloud of glory.</w:t>
      </w:r>
    </w:p>
    <w:p w14:paraId="1AEBAB17" w14:textId="77777777" w:rsidR="00A12FCA" w:rsidRDefault="00A12FCA">
      <w:pPr>
        <w:spacing w:after="200" w:line="360" w:lineRule="auto"/>
      </w:pPr>
      <w:r>
        <w:rPr>
          <w:rFonts w:ascii="Georgia" w:eastAsia="Georgia" w:hAnsi="Georgia" w:cs="Georgia"/>
          <w:b/>
          <w:bCs/>
        </w:rPr>
        <w:t>Tier 2: Impacts on Recipients.</w:t>
      </w:r>
      <w:r>
        <w:rPr>
          <w:rFonts w:ascii="Georgia" w:eastAsia="Georgia" w:hAnsi="Georgia" w:cs="Georgia"/>
        </w:rPr>
        <w:t xml:space="preserve"> Human responses: tongues, prophecy, falling, trembling, healing, visions.</w:t>
      </w:r>
    </w:p>
    <w:p w14:paraId="5E0F5803" w14:textId="77777777" w:rsidR="00A12FCA" w:rsidRDefault="00A12FCA">
      <w:pPr>
        <w:spacing w:after="200" w:line="360" w:lineRule="auto"/>
      </w:pPr>
      <w:r>
        <w:rPr>
          <w:rFonts w:ascii="Georgia" w:eastAsia="Georgia" w:hAnsi="Georgia" w:cs="Georgia"/>
          <w:b/>
          <w:bCs/>
        </w:rPr>
        <w:t>Tier 3: Lasting Fruit.</w:t>
      </w:r>
      <w:r>
        <w:rPr>
          <w:rFonts w:ascii="Georgia" w:eastAsia="Georgia" w:hAnsi="Georgia" w:cs="Georgia"/>
        </w:rPr>
        <w:t xml:space="preserve"> Character transformation, church growth, missionary expansion, social impact. Essential and non-negotiable.</w:t>
      </w:r>
    </w:p>
    <w:p w14:paraId="0DB04FF2" w14:textId="77777777" w:rsidR="00A12FCA" w:rsidRDefault="00A12FCA">
      <w:pPr>
        <w:spacing w:after="120"/>
      </w:pPr>
    </w:p>
    <w:p w14:paraId="3FF7BD1F" w14:textId="77777777" w:rsidR="00A12FCA" w:rsidRDefault="00A12FCA">
      <w:pPr>
        <w:pStyle w:val="Heading2"/>
      </w:pPr>
      <w:bookmarkStart w:id="1379" w:name="_Toc222245412"/>
      <w:bookmarkStart w:id="1380" w:name="_Toc222245612"/>
      <w:bookmarkStart w:id="1381" w:name="_Toc222245812"/>
      <w:bookmarkStart w:id="1382" w:name="_Toc222246012"/>
      <w:bookmarkStart w:id="1383" w:name="_Toc222246212"/>
      <w:bookmarkStart w:id="1384" w:name="_Toc222246412"/>
      <w:bookmarkStart w:id="1385" w:name="_Toc222246821"/>
      <w:r>
        <w:rPr>
          <w:rFonts w:ascii="Arial" w:eastAsia="Arial" w:hAnsi="Arial" w:cs="Arial"/>
          <w:b/>
          <w:bCs/>
          <w:sz w:val="28"/>
          <w:szCs w:val="28"/>
        </w:rPr>
        <w:t>G.2 Cross-Period Summary</w:t>
      </w:r>
      <w:bookmarkEnd w:id="1379"/>
      <w:bookmarkEnd w:id="1380"/>
      <w:bookmarkEnd w:id="1381"/>
      <w:bookmarkEnd w:id="1382"/>
      <w:bookmarkEnd w:id="1383"/>
      <w:bookmarkEnd w:id="1384"/>
      <w:bookmarkEnd w:id="13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20"/>
        <w:gridCol w:w="2520"/>
        <w:gridCol w:w="3120"/>
      </w:tblGrid>
      <w:tr w:rsidR="00A12FCA" w14:paraId="5E9B7A44" w14:textId="77777777">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E1F2FAC" w14:textId="77777777" w:rsidR="00A12FCA" w:rsidRDefault="00A12FCA">
            <w:pPr>
              <w:spacing w:after="40"/>
            </w:pPr>
            <w:r>
              <w:rPr>
                <w:rFonts w:ascii="Georgia" w:eastAsia="Georgia" w:hAnsi="Georgia" w:cs="Georgia"/>
                <w:b/>
                <w:bCs/>
                <w:sz w:val="20"/>
                <w:szCs w:val="20"/>
              </w:rPr>
              <w:t>Period</w:t>
            </w:r>
          </w:p>
        </w:tc>
        <w:tc>
          <w:tcPr>
            <w:tcW w:w="19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D74920F" w14:textId="77777777" w:rsidR="00A12FCA" w:rsidRDefault="00A12FCA">
            <w:pPr>
              <w:spacing w:after="40"/>
            </w:pPr>
            <w:r>
              <w:rPr>
                <w:rFonts w:ascii="Georgia" w:eastAsia="Georgia" w:hAnsi="Georgia" w:cs="Georgia"/>
                <w:b/>
                <w:bCs/>
                <w:sz w:val="20"/>
                <w:szCs w:val="20"/>
              </w:rPr>
              <w:t>Tier 1</w:t>
            </w:r>
          </w:p>
        </w:tc>
        <w:tc>
          <w:tcPr>
            <w:tcW w:w="25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C14023E" w14:textId="77777777" w:rsidR="00A12FCA" w:rsidRDefault="00A12FCA">
            <w:pPr>
              <w:spacing w:after="40"/>
            </w:pPr>
            <w:r>
              <w:rPr>
                <w:rFonts w:ascii="Georgia" w:eastAsia="Georgia" w:hAnsi="Georgia" w:cs="Georgia"/>
                <w:b/>
                <w:bCs/>
                <w:sz w:val="20"/>
                <w:szCs w:val="20"/>
              </w:rPr>
              <w:t>Tier 2</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6A6F896" w14:textId="77777777" w:rsidR="00A12FCA" w:rsidRDefault="00A12FCA">
            <w:pPr>
              <w:spacing w:after="40"/>
            </w:pPr>
            <w:r>
              <w:rPr>
                <w:rFonts w:ascii="Georgia" w:eastAsia="Georgia" w:hAnsi="Georgia" w:cs="Georgia"/>
                <w:b/>
                <w:bCs/>
                <w:sz w:val="20"/>
                <w:szCs w:val="20"/>
              </w:rPr>
              <w:t>Tier 3</w:t>
            </w:r>
          </w:p>
        </w:tc>
      </w:tr>
      <w:tr w:rsidR="00A12FCA" w14:paraId="67E6080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AE7280" w14:textId="77777777" w:rsidR="00A12FCA" w:rsidRDefault="00A12FCA">
            <w:pPr>
              <w:spacing w:after="40"/>
            </w:pPr>
            <w:r>
              <w:rPr>
                <w:rFonts w:ascii="Georgia" w:eastAsia="Georgia" w:hAnsi="Georgia" w:cs="Georgia"/>
                <w:sz w:val="20"/>
                <w:szCs w:val="20"/>
              </w:rPr>
              <w:t>1. ANE/OT</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B4C46" w14:textId="77777777" w:rsidR="00A12FCA" w:rsidRDefault="00A12FCA">
            <w:pPr>
              <w:spacing w:after="40"/>
            </w:pPr>
            <w:r>
              <w:rPr>
                <w:rFonts w:ascii="Georgia" w:eastAsia="Georgia" w:hAnsi="Georgia" w:cs="Georgia"/>
                <w:sz w:val="20"/>
                <w:szCs w:val="20"/>
              </w:rPr>
              <w:t>Cloud of glory, burning bush, fire on altar</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5A06FA" w14:textId="77777777" w:rsidR="00A12FCA" w:rsidRDefault="00A12FCA">
            <w:pPr>
              <w:spacing w:after="40"/>
            </w:pPr>
            <w:r>
              <w:rPr>
                <w:rFonts w:ascii="Georgia" w:eastAsia="Georgia" w:hAnsi="Georgia" w:cs="Georgia"/>
                <w:sz w:val="20"/>
                <w:szCs w:val="20"/>
              </w:rPr>
              <w:t>Prophetic speech, physical empowerment, ecstasy</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CA6DE0" w14:textId="77777777" w:rsidR="00A12FCA" w:rsidRDefault="00A12FCA">
            <w:pPr>
              <w:spacing w:after="40"/>
            </w:pPr>
            <w:r>
              <w:rPr>
                <w:rFonts w:ascii="Georgia" w:eastAsia="Georgia" w:hAnsi="Georgia" w:cs="Georgia"/>
                <w:sz w:val="20"/>
                <w:szCs w:val="20"/>
              </w:rPr>
              <w:t>Covenant faithfulness, deliverance, national identity</w:t>
            </w:r>
          </w:p>
        </w:tc>
      </w:tr>
      <w:tr w:rsidR="00A12FCA" w14:paraId="3927942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CF1D0E" w14:textId="77777777" w:rsidR="00A12FCA" w:rsidRDefault="00A12FCA">
            <w:pPr>
              <w:spacing w:after="40"/>
            </w:pPr>
            <w:r>
              <w:rPr>
                <w:rFonts w:ascii="Georgia" w:eastAsia="Georgia" w:hAnsi="Georgia" w:cs="Georgia"/>
                <w:sz w:val="20"/>
                <w:szCs w:val="20"/>
              </w:rPr>
              <w:t>2. Second Temple</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9A8F7B" w14:textId="77777777" w:rsidR="00A12FCA" w:rsidRDefault="00A12FCA">
            <w:pPr>
              <w:spacing w:after="40"/>
            </w:pPr>
            <w:r>
              <w:rPr>
                <w:rFonts w:ascii="Georgia" w:eastAsia="Georgia" w:hAnsi="Georgia" w:cs="Georgia"/>
                <w:sz w:val="20"/>
                <w:szCs w:val="20"/>
              </w:rPr>
              <w:t>None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7F4304" w14:textId="77777777" w:rsidR="00A12FCA" w:rsidRDefault="00A12FCA">
            <w:pPr>
              <w:spacing w:after="40"/>
            </w:pPr>
            <w:r>
              <w:rPr>
                <w:rFonts w:ascii="Georgia" w:eastAsia="Georgia" w:hAnsi="Georgia" w:cs="Georgia"/>
                <w:sz w:val="20"/>
                <w:szCs w:val="20"/>
              </w:rPr>
              <w:t>None (bat kol as substitute)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3AC86C" w14:textId="77777777" w:rsidR="00A12FCA" w:rsidRDefault="00A12FCA">
            <w:pPr>
              <w:spacing w:after="40"/>
            </w:pPr>
            <w:r>
              <w:rPr>
                <w:rFonts w:ascii="Georgia" w:eastAsia="Georgia" w:hAnsi="Georgia" w:cs="Georgia"/>
                <w:sz w:val="20"/>
                <w:szCs w:val="20"/>
              </w:rPr>
              <w:t>Torah preservation, messianic hope</w:t>
            </w:r>
          </w:p>
        </w:tc>
      </w:tr>
      <w:tr w:rsidR="00A12FCA" w14:paraId="70DDF5B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6B697F" w14:textId="77777777" w:rsidR="00A12FCA" w:rsidRDefault="00A12FCA">
            <w:pPr>
              <w:spacing w:after="40"/>
            </w:pPr>
            <w:r>
              <w:rPr>
                <w:rFonts w:ascii="Georgia" w:eastAsia="Georgia" w:hAnsi="Georgia" w:cs="Georgia"/>
                <w:sz w:val="20"/>
                <w:szCs w:val="20"/>
              </w:rPr>
              <w:t>3. Apostolic</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BAF1FF" w14:textId="77777777" w:rsidR="00A12FCA" w:rsidRDefault="00A12FCA">
            <w:pPr>
              <w:spacing w:after="40"/>
            </w:pPr>
            <w:r>
              <w:rPr>
                <w:rFonts w:ascii="Georgia" w:eastAsia="Georgia" w:hAnsi="Georgia" w:cs="Georgia"/>
                <w:sz w:val="20"/>
                <w:szCs w:val="20"/>
              </w:rPr>
              <w:t>Dove, fire, wind</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E29AB4" w14:textId="77777777" w:rsidR="00A12FCA" w:rsidRDefault="00A12FCA">
            <w:pPr>
              <w:spacing w:after="40"/>
            </w:pPr>
            <w:r>
              <w:rPr>
                <w:rFonts w:ascii="Georgia" w:eastAsia="Georgia" w:hAnsi="Georgia" w:cs="Georgia"/>
                <w:sz w:val="20"/>
                <w:szCs w:val="20"/>
              </w:rPr>
              <w:t>Tongues, prophecy, healing, boldness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55C7C7" w14:textId="77777777" w:rsidR="00A12FCA" w:rsidRDefault="00A12FCA">
            <w:pPr>
              <w:spacing w:after="40"/>
            </w:pPr>
            <w:r>
              <w:rPr>
                <w:rFonts w:ascii="Georgia" w:eastAsia="Georgia" w:hAnsi="Georgia" w:cs="Georgia"/>
                <w:sz w:val="20"/>
                <w:szCs w:val="20"/>
              </w:rPr>
              <w:t>Generosity, community, missions, martyrdom, doctrine</w:t>
            </w:r>
          </w:p>
        </w:tc>
      </w:tr>
      <w:tr w:rsidR="00A12FCA" w14:paraId="1B28108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8077C" w14:textId="77777777" w:rsidR="00A12FCA" w:rsidRDefault="00A12FCA">
            <w:pPr>
              <w:spacing w:after="40"/>
            </w:pPr>
            <w:r>
              <w:rPr>
                <w:rFonts w:ascii="Georgia" w:eastAsia="Georgia" w:hAnsi="Georgia" w:cs="Georgia"/>
                <w:sz w:val="20"/>
                <w:szCs w:val="20"/>
              </w:rPr>
              <w:t>4. Medieval</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B3D4B9" w14:textId="77777777" w:rsidR="00A12FCA" w:rsidRDefault="00A12FCA">
            <w:pPr>
              <w:spacing w:after="40"/>
            </w:pPr>
            <w:r>
              <w:rPr>
                <w:rFonts w:ascii="Georgia" w:eastAsia="Georgia" w:hAnsi="Georgia" w:cs="Georgia"/>
                <w:sz w:val="20"/>
                <w:szCs w:val="20"/>
              </w:rPr>
              <w:t>None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F48B47" w14:textId="77777777" w:rsidR="00A12FCA" w:rsidRDefault="00A12FCA">
            <w:pPr>
              <w:spacing w:after="40"/>
            </w:pPr>
            <w:r>
              <w:rPr>
                <w:rFonts w:ascii="Georgia" w:eastAsia="Georgia" w:hAnsi="Georgia" w:cs="Georgia"/>
                <w:sz w:val="20"/>
                <w:szCs w:val="20"/>
              </w:rPr>
              <w:t>Isolated mystic visions</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902D56" w14:textId="77777777" w:rsidR="00A12FCA" w:rsidRDefault="00A12FCA">
            <w:pPr>
              <w:spacing w:after="40"/>
            </w:pPr>
            <w:r>
              <w:rPr>
                <w:rFonts w:ascii="Georgia" w:eastAsia="Georgia" w:hAnsi="Georgia" w:cs="Georgia"/>
                <w:sz w:val="20"/>
                <w:szCs w:val="20"/>
              </w:rPr>
              <w:t>Remnant faithfulness, Scripture preservation</w:t>
            </w:r>
          </w:p>
        </w:tc>
      </w:tr>
      <w:tr w:rsidR="00A12FCA" w14:paraId="49ACE54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0F3EDE" w14:textId="77777777" w:rsidR="00A12FCA" w:rsidRDefault="00A12FCA">
            <w:pPr>
              <w:spacing w:after="40"/>
            </w:pPr>
            <w:r>
              <w:rPr>
                <w:rFonts w:ascii="Georgia" w:eastAsia="Georgia" w:hAnsi="Georgia" w:cs="Georgia"/>
                <w:sz w:val="20"/>
                <w:szCs w:val="20"/>
              </w:rPr>
              <w:t>5. Reformation</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EBC874" w14:textId="77777777" w:rsidR="00A12FCA" w:rsidRDefault="00A12FCA">
            <w:pPr>
              <w:spacing w:after="40"/>
            </w:pPr>
            <w:r>
              <w:rPr>
                <w:rFonts w:ascii="Georgia" w:eastAsia="Georgia" w:hAnsi="Georgia" w:cs="Georgia"/>
                <w:sz w:val="20"/>
                <w:szCs w:val="20"/>
              </w:rPr>
              <w:t>None</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75E314" w14:textId="77777777" w:rsidR="00A12FCA" w:rsidRDefault="00A12FCA">
            <w:pPr>
              <w:spacing w:after="40"/>
            </w:pPr>
            <w:r>
              <w:rPr>
                <w:rFonts w:ascii="Georgia" w:eastAsia="Georgia" w:hAnsi="Georgia" w:cs="Georgia"/>
                <w:sz w:val="20"/>
                <w:szCs w:val="20"/>
              </w:rPr>
              <w:t>Conviction, conversion, assurance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956768" w14:textId="77777777" w:rsidR="00A12FCA" w:rsidRDefault="00A12FCA">
            <w:pPr>
              <w:spacing w:after="40"/>
            </w:pPr>
            <w:r>
              <w:rPr>
                <w:rFonts w:ascii="Georgia" w:eastAsia="Georgia" w:hAnsi="Georgia" w:cs="Georgia"/>
                <w:sz w:val="20"/>
                <w:szCs w:val="20"/>
              </w:rPr>
              <w:t>Doctrinal recovery, education, Word restored</w:t>
            </w:r>
          </w:p>
        </w:tc>
      </w:tr>
      <w:tr w:rsidR="00A12FCA" w14:paraId="22BA3AEC"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E40513" w14:textId="77777777" w:rsidR="00A12FCA" w:rsidRDefault="00A12FCA">
            <w:pPr>
              <w:spacing w:after="40"/>
            </w:pPr>
            <w:r>
              <w:rPr>
                <w:rFonts w:ascii="Georgia" w:eastAsia="Georgia" w:hAnsi="Georgia" w:cs="Georgia"/>
                <w:sz w:val="20"/>
                <w:szCs w:val="20"/>
              </w:rPr>
              <w:t>6. Modern</w:t>
            </w:r>
          </w:p>
        </w:tc>
        <w:tc>
          <w:tcPr>
            <w:tcW w:w="19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A35330" w14:textId="77777777" w:rsidR="00A12FCA" w:rsidRDefault="00A12FCA">
            <w:pPr>
              <w:spacing w:after="40"/>
            </w:pPr>
            <w:r>
              <w:rPr>
                <w:rFonts w:ascii="Georgia" w:eastAsia="Georgia" w:hAnsi="Georgia" w:cs="Georgia"/>
                <w:sz w:val="20"/>
                <w:szCs w:val="20"/>
              </w:rPr>
              <w:t>Disputed only</w:t>
            </w:r>
          </w:p>
        </w:tc>
        <w:tc>
          <w:tcPr>
            <w:tcW w:w="25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BB3580" w14:textId="77777777" w:rsidR="00A12FCA" w:rsidRDefault="00A12FCA">
            <w:pPr>
              <w:spacing w:after="40"/>
            </w:pPr>
            <w:r>
              <w:rPr>
                <w:rFonts w:ascii="Georgia" w:eastAsia="Georgia" w:hAnsi="Georgia" w:cs="Georgia"/>
                <w:sz w:val="20"/>
                <w:szCs w:val="20"/>
              </w:rPr>
              <w:t>Tongues, prophecy, healing, falling, conviction</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039E8" w14:textId="77777777" w:rsidR="00A12FCA" w:rsidRDefault="00A12FCA">
            <w:pPr>
              <w:spacing w:after="40"/>
            </w:pPr>
            <w:r>
              <w:rPr>
                <w:rFonts w:ascii="Georgia" w:eastAsia="Georgia" w:hAnsi="Georgia" w:cs="Georgia"/>
                <w:sz w:val="20"/>
                <w:szCs w:val="20"/>
              </w:rPr>
              <w:t>644M adherents, global expansion, social transformation</w:t>
            </w:r>
          </w:p>
        </w:tc>
      </w:tr>
    </w:tbl>
    <w:p w14:paraId="5D7327B4" w14:textId="77777777" w:rsidR="00A12FCA" w:rsidRDefault="00A12FCA">
      <w:pPr>
        <w:spacing w:after="120"/>
      </w:pPr>
    </w:p>
    <w:p w14:paraId="25C71888" w14:textId="77777777" w:rsidR="00A12FCA" w:rsidRDefault="00A12FCA">
      <w:pPr>
        <w:pStyle w:val="Heading2"/>
      </w:pPr>
      <w:bookmarkStart w:id="1386" w:name="_Toc222245413"/>
      <w:bookmarkStart w:id="1387" w:name="_Toc222245613"/>
      <w:bookmarkStart w:id="1388" w:name="_Toc222245813"/>
      <w:bookmarkStart w:id="1389" w:name="_Toc222246013"/>
      <w:bookmarkStart w:id="1390" w:name="_Toc222246213"/>
      <w:bookmarkStart w:id="1391" w:name="_Toc222246413"/>
      <w:bookmarkStart w:id="1392" w:name="_Toc222246822"/>
      <w:r>
        <w:rPr>
          <w:rFonts w:ascii="Arial" w:eastAsia="Arial" w:hAnsi="Arial" w:cs="Arial"/>
          <w:b/>
          <w:bCs/>
          <w:sz w:val="28"/>
          <w:szCs w:val="28"/>
        </w:rPr>
        <w:lastRenderedPageBreak/>
        <w:t>G.3 Four-Tier Modern Hierarchy</w:t>
      </w:r>
      <w:bookmarkEnd w:id="1386"/>
      <w:bookmarkEnd w:id="1387"/>
      <w:bookmarkEnd w:id="1388"/>
      <w:bookmarkEnd w:id="1389"/>
      <w:bookmarkEnd w:id="1390"/>
      <w:bookmarkEnd w:id="1391"/>
      <w:bookmarkEnd w:id="1392"/>
    </w:p>
    <w:p w14:paraId="6204E1B6" w14:textId="77777777" w:rsidR="00A12FCA" w:rsidRDefault="00A12FCA">
      <w:pPr>
        <w:spacing w:after="200" w:line="360" w:lineRule="auto"/>
      </w:pPr>
      <w:r>
        <w:rPr>
          <w:rFonts w:ascii="Georgia" w:eastAsia="Georgia" w:hAnsi="Georgia" w:cs="Georgia"/>
          <w:b/>
          <w:bCs/>
        </w:rPr>
        <w:t>(a) Universal:</w:t>
      </w:r>
      <w:r>
        <w:rPr>
          <w:rFonts w:ascii="Georgia" w:eastAsia="Georgia" w:hAnsi="Georgia" w:cs="Georgia"/>
        </w:rPr>
        <w:t xml:space="preserve"> Conviction, proclamation, repentance, transformed character, church growth, prayer, missionary zeal.</w:t>
      </w:r>
    </w:p>
    <w:p w14:paraId="7053E7D1" w14:textId="77777777" w:rsidR="00A12FCA" w:rsidRDefault="00A12FCA">
      <w:pPr>
        <w:spacing w:after="200" w:line="360" w:lineRule="auto"/>
      </w:pPr>
      <w:r>
        <w:rPr>
          <w:rFonts w:ascii="Georgia" w:eastAsia="Georgia" w:hAnsi="Georgia" w:cs="Georgia"/>
          <w:b/>
          <w:bCs/>
        </w:rPr>
        <w:t>(b) Regular but not universal:</w:t>
      </w:r>
      <w:r>
        <w:rPr>
          <w:rFonts w:ascii="Georgia" w:eastAsia="Georgia" w:hAnsi="Georgia" w:cs="Georgia"/>
        </w:rPr>
        <w:t xml:space="preserve"> Tongues, prophecy, falling/resting, healing.</w:t>
      </w:r>
    </w:p>
    <w:p w14:paraId="5DF141EC" w14:textId="77777777" w:rsidR="00A12FCA" w:rsidRDefault="00A12FCA">
      <w:pPr>
        <w:spacing w:after="200" w:line="360" w:lineRule="auto"/>
      </w:pPr>
      <w:r>
        <w:rPr>
          <w:rFonts w:ascii="Georgia" w:eastAsia="Georgia" w:hAnsi="Georgia" w:cs="Georgia"/>
          <w:b/>
          <w:bCs/>
        </w:rPr>
        <w:t>(c) Occasional:</w:t>
      </w:r>
      <w:r>
        <w:rPr>
          <w:rFonts w:ascii="Georgia" w:eastAsia="Georgia" w:hAnsi="Georgia" w:cs="Georgia"/>
        </w:rPr>
        <w:t xml:space="preserve"> Jerking, dancing, visions, audible voice.</w:t>
      </w:r>
    </w:p>
    <w:p w14:paraId="0B7AE476" w14:textId="77777777" w:rsidR="00A12FCA" w:rsidRDefault="00A12FCA">
      <w:pPr>
        <w:spacing w:after="200" w:line="360" w:lineRule="auto"/>
      </w:pPr>
      <w:r>
        <w:rPr>
          <w:rFonts w:ascii="Georgia" w:eastAsia="Georgia" w:hAnsi="Georgia" w:cs="Georgia"/>
          <w:b/>
          <w:bCs/>
        </w:rPr>
        <w:t>(d) No scriptural basis:</w:t>
      </w:r>
      <w:r>
        <w:rPr>
          <w:rFonts w:ascii="Georgia" w:eastAsia="Georgia" w:hAnsi="Georgia" w:cs="Georgia"/>
        </w:rPr>
        <w:t xml:space="preserve"> Gold dust, angel feathers, gemstones, holy laughter (extended), spiritual drunkenness, animal noises. Documented without endorsement.</w:t>
      </w:r>
    </w:p>
    <w:p w14:paraId="049B41A9" w14:textId="77777777" w:rsidR="00A12FCA" w:rsidRDefault="00A12FCA">
      <w:pPr>
        <w:pStyle w:val="Heading2"/>
      </w:pPr>
      <w:bookmarkStart w:id="1393" w:name="_Toc222245414"/>
      <w:bookmarkStart w:id="1394" w:name="_Toc222245614"/>
      <w:bookmarkStart w:id="1395" w:name="_Toc222245814"/>
      <w:bookmarkStart w:id="1396" w:name="_Toc222246014"/>
      <w:bookmarkStart w:id="1397" w:name="_Toc222246214"/>
      <w:bookmarkStart w:id="1398" w:name="_Toc222246414"/>
      <w:bookmarkStart w:id="1399" w:name="_Toc222246823"/>
      <w:r>
        <w:rPr>
          <w:rFonts w:ascii="Arial" w:eastAsia="Arial" w:hAnsi="Arial" w:cs="Arial"/>
          <w:b/>
          <w:bCs/>
          <w:sz w:val="28"/>
          <w:szCs w:val="28"/>
        </w:rPr>
        <w:t>G.4 Six Biblical Activities Not Evidenced in Modern Research</w:t>
      </w:r>
      <w:bookmarkEnd w:id="1393"/>
      <w:bookmarkEnd w:id="1394"/>
      <w:bookmarkEnd w:id="1395"/>
      <w:bookmarkEnd w:id="1396"/>
      <w:bookmarkEnd w:id="1397"/>
      <w:bookmarkEnd w:id="1398"/>
      <w:bookmarkEnd w:id="1399"/>
    </w:p>
    <w:p w14:paraId="5332AC1D" w14:textId="77777777" w:rsidR="00A12FCA" w:rsidRDefault="00A12FCA">
      <w:pPr>
        <w:spacing w:after="200" w:line="360" w:lineRule="auto"/>
      </w:pPr>
      <w:r>
        <w:rPr>
          <w:rFonts w:ascii="Georgia" w:eastAsia="Georgia" w:hAnsi="Georgia" w:cs="Georgia"/>
        </w:rPr>
        <w:t>Prescribed language: “this study did not find direct evidence” — not “this did not happen.”</w:t>
      </w:r>
    </w:p>
    <w:p w14:paraId="5A01A575" w14:textId="77777777" w:rsidR="00A12FCA" w:rsidRDefault="00A12FCA">
      <w:pPr>
        <w:spacing w:after="200" w:line="360" w:lineRule="auto"/>
      </w:pPr>
      <w:r>
        <w:rPr>
          <w:rFonts w:ascii="Georgia" w:eastAsia="Georgia" w:hAnsi="Georgia" w:cs="Georgia"/>
          <w:b/>
          <w:bCs/>
        </w:rPr>
        <w:t>1.</w:t>
      </w:r>
      <w:r>
        <w:rPr>
          <w:rFonts w:ascii="Georgia" w:eastAsia="Georgia" w:hAnsi="Georgia" w:cs="Georgia"/>
        </w:rPr>
        <w:t xml:space="preserve"> Verified xenolalia — actual unlearned foreign languages (Acts 2:6–11).</w:t>
      </w:r>
    </w:p>
    <w:p w14:paraId="0C3559F1" w14:textId="77777777" w:rsidR="00A12FCA" w:rsidRDefault="00A12FCA">
      <w:pPr>
        <w:spacing w:after="200" w:line="360" w:lineRule="auto"/>
      </w:pPr>
      <w:r>
        <w:rPr>
          <w:rFonts w:ascii="Georgia" w:eastAsia="Georgia" w:hAnsi="Georgia" w:cs="Georgia"/>
          <w:b/>
          <w:bCs/>
        </w:rPr>
        <w:t>2.</w:t>
      </w:r>
      <w:r>
        <w:rPr>
          <w:rFonts w:ascii="Georgia" w:eastAsia="Georgia" w:hAnsi="Georgia" w:cs="Georgia"/>
        </w:rPr>
        <w:t xml:space="preserve"> Supernatural craftsmanship — Spirit-given skill (Exod 31:1–5, Bezalel).</w:t>
      </w:r>
    </w:p>
    <w:p w14:paraId="75C81D42" w14:textId="77777777" w:rsidR="00A12FCA" w:rsidRDefault="00A12FCA">
      <w:pPr>
        <w:spacing w:after="200" w:line="360" w:lineRule="auto"/>
      </w:pPr>
      <w:r>
        <w:rPr>
          <w:rFonts w:ascii="Georgia" w:eastAsia="Georgia" w:hAnsi="Georgia" w:cs="Georgia"/>
          <w:b/>
          <w:bCs/>
        </w:rPr>
        <w:t>3.</w:t>
      </w:r>
      <w:r>
        <w:rPr>
          <w:rFonts w:ascii="Georgia" w:eastAsia="Georgia" w:hAnsi="Georgia" w:cs="Georgia"/>
        </w:rPr>
        <w:t xml:space="preserve"> Military empowerment — supernatural strength (Judg 14:6, 15:14–15).</w:t>
      </w:r>
    </w:p>
    <w:p w14:paraId="19175B59" w14:textId="77777777" w:rsidR="00A12FCA" w:rsidRDefault="00A12FCA">
      <w:pPr>
        <w:spacing w:after="200" w:line="360" w:lineRule="auto"/>
      </w:pPr>
      <w:r>
        <w:rPr>
          <w:rFonts w:ascii="Georgia" w:eastAsia="Georgia" w:hAnsi="Georgia" w:cs="Georgia"/>
          <w:b/>
          <w:bCs/>
        </w:rPr>
        <w:t>4.</w:t>
      </w:r>
      <w:r>
        <w:rPr>
          <w:rFonts w:ascii="Georgia" w:eastAsia="Georgia" w:hAnsi="Georgia" w:cs="Georgia"/>
        </w:rPr>
        <w:t xml:space="preserve"> Physical transport — bodily relocation (Acts 8:39–40, Philip).</w:t>
      </w:r>
    </w:p>
    <w:p w14:paraId="30182E3D" w14:textId="77777777" w:rsidR="00A12FCA" w:rsidRDefault="00A12FCA">
      <w:pPr>
        <w:spacing w:after="200" w:line="360" w:lineRule="auto"/>
      </w:pPr>
      <w:r>
        <w:rPr>
          <w:rFonts w:ascii="Georgia" w:eastAsia="Georgia" w:hAnsi="Georgia" w:cs="Georgia"/>
          <w:b/>
          <w:bCs/>
        </w:rPr>
        <w:t>5.</w:t>
      </w:r>
      <w:r>
        <w:rPr>
          <w:rFonts w:ascii="Georgia" w:eastAsia="Georgia" w:hAnsi="Georgia" w:cs="Georgia"/>
        </w:rPr>
        <w:t xml:space="preserve"> Immediate divine judgement — instant death (Acts 5:1–11).</w:t>
      </w:r>
    </w:p>
    <w:p w14:paraId="2AB2A9E3" w14:textId="77777777" w:rsidR="00A12FCA" w:rsidRDefault="00A12FCA">
      <w:pPr>
        <w:spacing w:after="200" w:line="360" w:lineRule="auto"/>
      </w:pPr>
      <w:r>
        <w:rPr>
          <w:rFonts w:ascii="Georgia" w:eastAsia="Georgia" w:hAnsi="Georgia" w:cs="Georgia"/>
          <w:b/>
          <w:bCs/>
        </w:rPr>
        <w:t>6.</w:t>
      </w:r>
      <w:r>
        <w:rPr>
          <w:rFonts w:ascii="Georgia" w:eastAsia="Georgia" w:hAnsi="Georgia" w:cs="Georgia"/>
        </w:rPr>
        <w:t xml:space="preserve"> Corporate route-blocking — Spirit preventing travel (Acts 16:6–7).</w:t>
      </w:r>
    </w:p>
    <w:p w14:paraId="232C2722" w14:textId="77777777" w:rsidR="00A12FCA" w:rsidRDefault="00A12FCA">
      <w:pPr>
        <w:pStyle w:val="Heading2"/>
      </w:pPr>
      <w:bookmarkStart w:id="1400" w:name="_Toc222245415"/>
      <w:bookmarkStart w:id="1401" w:name="_Toc222245615"/>
      <w:bookmarkStart w:id="1402" w:name="_Toc222245815"/>
      <w:bookmarkStart w:id="1403" w:name="_Toc222246015"/>
      <w:bookmarkStart w:id="1404" w:name="_Toc222246215"/>
      <w:bookmarkStart w:id="1405" w:name="_Toc222246415"/>
      <w:bookmarkStart w:id="1406" w:name="_Toc222246824"/>
      <w:r>
        <w:rPr>
          <w:rFonts w:ascii="Arial" w:eastAsia="Arial" w:hAnsi="Arial" w:cs="Arial"/>
          <w:b/>
          <w:bCs/>
          <w:sz w:val="28"/>
          <w:szCs w:val="28"/>
        </w:rPr>
        <w:t>G.5 Evaluative Standard</w:t>
      </w:r>
      <w:bookmarkEnd w:id="1400"/>
      <w:bookmarkEnd w:id="1401"/>
      <w:bookmarkEnd w:id="1402"/>
      <w:bookmarkEnd w:id="1403"/>
      <w:bookmarkEnd w:id="1404"/>
      <w:bookmarkEnd w:id="1405"/>
      <w:bookmarkEnd w:id="1406"/>
    </w:p>
    <w:p w14:paraId="6FE609A2" w14:textId="77777777" w:rsidR="00A12FCA" w:rsidRDefault="00A12FCA">
      <w:pPr>
        <w:spacing w:after="200" w:line="360" w:lineRule="auto"/>
      </w:pPr>
      <w:r>
        <w:rPr>
          <w:rFonts w:ascii="Georgia" w:eastAsia="Georgia" w:hAnsi="Georgia" w:cs="Georgia"/>
        </w:rPr>
        <w:t>The biblical test — “By their fruits you will know them” (Matthew 7:16–20) — is the primary standard. Edwards acknowledged as historical articulator but the framework is biblical. Consistent finding: Tier 1 rare and inaugural; Tier 2 variable; Tier 3 essential and non-negotiable.</w:t>
      </w:r>
    </w:p>
    <w:p w14:paraId="670C743A" w14:textId="77777777" w:rsidR="00A12FCA" w:rsidRDefault="00A12FCA">
      <w:pPr>
        <w:spacing w:after="120"/>
      </w:pPr>
    </w:p>
    <w:p w14:paraId="22EB85CD" w14:textId="77777777" w:rsidR="00A12FCA" w:rsidRDefault="00A12FCA"/>
    <w:sectPr w:rsidR="00A12FC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C6E9" w14:textId="77777777" w:rsidR="00C43A11" w:rsidRDefault="00C43A11" w:rsidP="00E72B6A">
      <w:pPr>
        <w:spacing w:after="0" w:line="240" w:lineRule="auto"/>
      </w:pPr>
      <w:r>
        <w:separator/>
      </w:r>
    </w:p>
  </w:endnote>
  <w:endnote w:type="continuationSeparator" w:id="0">
    <w:p w14:paraId="21426ACA" w14:textId="77777777" w:rsidR="00C43A11" w:rsidRDefault="00C43A11" w:rsidP="00E7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C137" w14:textId="77777777" w:rsidR="00E72B6A" w:rsidRDefault="00E72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45F2" w14:textId="611DC38A" w:rsidR="00E72B6A" w:rsidRDefault="00E72B6A">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DE376F3" wp14:editId="2A571EB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DE48AF"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AEFCA" w14:textId="77777777" w:rsidR="00E72B6A" w:rsidRDefault="00E72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6278" w14:textId="77777777" w:rsidR="00C43A11" w:rsidRDefault="00C43A11" w:rsidP="00E72B6A">
      <w:pPr>
        <w:spacing w:after="0" w:line="240" w:lineRule="auto"/>
      </w:pPr>
      <w:r>
        <w:separator/>
      </w:r>
    </w:p>
  </w:footnote>
  <w:footnote w:type="continuationSeparator" w:id="0">
    <w:p w14:paraId="3C4F4477" w14:textId="77777777" w:rsidR="00C43A11" w:rsidRDefault="00C43A11" w:rsidP="00E72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6442" w14:textId="77777777" w:rsidR="00E72B6A" w:rsidRDefault="00E72B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E4E2" w14:textId="77777777" w:rsidR="00E72B6A" w:rsidRDefault="00E72B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DC74" w14:textId="77777777" w:rsidR="00E72B6A" w:rsidRDefault="00E72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1408"/>
    <w:multiLevelType w:val="hybridMultilevel"/>
    <w:tmpl w:val="6AA4B13C"/>
    <w:lvl w:ilvl="0" w:tplc="F552F650">
      <w:start w:val="1"/>
      <w:numFmt w:val="bullet"/>
      <w:lvlText w:val="●"/>
      <w:lvlJc w:val="left"/>
      <w:pPr>
        <w:ind w:left="720" w:hanging="360"/>
      </w:pPr>
    </w:lvl>
    <w:lvl w:ilvl="1" w:tplc="0928AFA8">
      <w:start w:val="1"/>
      <w:numFmt w:val="bullet"/>
      <w:lvlText w:val="○"/>
      <w:lvlJc w:val="left"/>
      <w:pPr>
        <w:ind w:left="1440" w:hanging="360"/>
      </w:pPr>
    </w:lvl>
    <w:lvl w:ilvl="2" w:tplc="36408B06">
      <w:start w:val="1"/>
      <w:numFmt w:val="bullet"/>
      <w:lvlText w:val="■"/>
      <w:lvlJc w:val="left"/>
      <w:pPr>
        <w:ind w:left="2160" w:hanging="360"/>
      </w:pPr>
    </w:lvl>
    <w:lvl w:ilvl="3" w:tplc="D7404E4A">
      <w:start w:val="1"/>
      <w:numFmt w:val="bullet"/>
      <w:lvlText w:val="●"/>
      <w:lvlJc w:val="left"/>
      <w:pPr>
        <w:ind w:left="2880" w:hanging="360"/>
      </w:pPr>
    </w:lvl>
    <w:lvl w:ilvl="4" w:tplc="C5DC0EF0">
      <w:start w:val="1"/>
      <w:numFmt w:val="bullet"/>
      <w:lvlText w:val="○"/>
      <w:lvlJc w:val="left"/>
      <w:pPr>
        <w:ind w:left="3600" w:hanging="360"/>
      </w:pPr>
    </w:lvl>
    <w:lvl w:ilvl="5" w:tplc="6780069E">
      <w:start w:val="1"/>
      <w:numFmt w:val="bullet"/>
      <w:lvlText w:val="■"/>
      <w:lvlJc w:val="left"/>
      <w:pPr>
        <w:ind w:left="4320" w:hanging="360"/>
      </w:pPr>
    </w:lvl>
    <w:lvl w:ilvl="6" w:tplc="425C40D8">
      <w:start w:val="1"/>
      <w:numFmt w:val="bullet"/>
      <w:lvlText w:val="●"/>
      <w:lvlJc w:val="left"/>
      <w:pPr>
        <w:ind w:left="5040" w:hanging="360"/>
      </w:pPr>
    </w:lvl>
    <w:lvl w:ilvl="7" w:tplc="05306850">
      <w:start w:val="1"/>
      <w:numFmt w:val="bullet"/>
      <w:lvlText w:val="●"/>
      <w:lvlJc w:val="left"/>
      <w:pPr>
        <w:ind w:left="5760" w:hanging="360"/>
      </w:pPr>
    </w:lvl>
    <w:lvl w:ilvl="8" w:tplc="4B4633B0">
      <w:start w:val="1"/>
      <w:numFmt w:val="bullet"/>
      <w:lvlText w:val="●"/>
      <w:lvlJc w:val="left"/>
      <w:pPr>
        <w:ind w:left="6480" w:hanging="360"/>
      </w:pPr>
    </w:lvl>
  </w:abstractNum>
  <w:num w:numId="1" w16cid:durableId="1251036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CA"/>
    <w:rsid w:val="003C6531"/>
    <w:rsid w:val="004F7DEC"/>
    <w:rsid w:val="005A7F43"/>
    <w:rsid w:val="006B6436"/>
    <w:rsid w:val="006C2515"/>
    <w:rsid w:val="008A03B7"/>
    <w:rsid w:val="00A12FCA"/>
    <w:rsid w:val="00C43A11"/>
    <w:rsid w:val="00CD67BD"/>
    <w:rsid w:val="00E72B6A"/>
    <w:rsid w:val="00E8706A"/>
    <w:rsid w:val="00FE15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E127"/>
  <w15:chartTrackingRefBased/>
  <w15:docId w15:val="{22835708-3CDC-4E9D-B65D-10D2CA3D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2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FCA"/>
    <w:rPr>
      <w:rFonts w:eastAsiaTheme="majorEastAsia" w:cstheme="majorBidi"/>
      <w:color w:val="272727" w:themeColor="text1" w:themeTint="D8"/>
    </w:rPr>
  </w:style>
  <w:style w:type="paragraph" w:styleId="Title">
    <w:name w:val="Title"/>
    <w:basedOn w:val="Normal"/>
    <w:next w:val="Normal"/>
    <w:link w:val="TitleChar"/>
    <w:uiPriority w:val="10"/>
    <w:qFormat/>
    <w:rsid w:val="00A12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FCA"/>
    <w:pPr>
      <w:spacing w:before="160"/>
      <w:jc w:val="center"/>
    </w:pPr>
    <w:rPr>
      <w:i/>
      <w:iCs/>
      <w:color w:val="404040" w:themeColor="text1" w:themeTint="BF"/>
    </w:rPr>
  </w:style>
  <w:style w:type="character" w:customStyle="1" w:styleId="QuoteChar">
    <w:name w:val="Quote Char"/>
    <w:basedOn w:val="DefaultParagraphFont"/>
    <w:link w:val="Quote"/>
    <w:uiPriority w:val="29"/>
    <w:rsid w:val="00A12FCA"/>
    <w:rPr>
      <w:i/>
      <w:iCs/>
      <w:color w:val="404040" w:themeColor="text1" w:themeTint="BF"/>
    </w:rPr>
  </w:style>
  <w:style w:type="paragraph" w:styleId="ListParagraph">
    <w:name w:val="List Paragraph"/>
    <w:basedOn w:val="Normal"/>
    <w:qFormat/>
    <w:rsid w:val="00A12FCA"/>
    <w:pPr>
      <w:ind w:left="720"/>
      <w:contextualSpacing/>
    </w:pPr>
  </w:style>
  <w:style w:type="character" w:styleId="IntenseEmphasis">
    <w:name w:val="Intense Emphasis"/>
    <w:basedOn w:val="DefaultParagraphFont"/>
    <w:uiPriority w:val="21"/>
    <w:qFormat/>
    <w:rsid w:val="00A12FCA"/>
    <w:rPr>
      <w:i/>
      <w:iCs/>
      <w:color w:val="0F4761" w:themeColor="accent1" w:themeShade="BF"/>
    </w:rPr>
  </w:style>
  <w:style w:type="paragraph" w:styleId="IntenseQuote">
    <w:name w:val="Intense Quote"/>
    <w:basedOn w:val="Normal"/>
    <w:next w:val="Normal"/>
    <w:link w:val="IntenseQuoteChar"/>
    <w:uiPriority w:val="30"/>
    <w:qFormat/>
    <w:rsid w:val="00A12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FCA"/>
    <w:rPr>
      <w:i/>
      <w:iCs/>
      <w:color w:val="0F4761" w:themeColor="accent1" w:themeShade="BF"/>
    </w:rPr>
  </w:style>
  <w:style w:type="character" w:styleId="IntenseReference">
    <w:name w:val="Intense Reference"/>
    <w:basedOn w:val="DefaultParagraphFont"/>
    <w:uiPriority w:val="32"/>
    <w:qFormat/>
    <w:rsid w:val="00A12FCA"/>
    <w:rPr>
      <w:b/>
      <w:bCs/>
      <w:smallCaps/>
      <w:color w:val="0F4761" w:themeColor="accent1" w:themeShade="BF"/>
      <w:spacing w:val="5"/>
    </w:rPr>
  </w:style>
  <w:style w:type="character" w:styleId="Hyperlink">
    <w:name w:val="Hyperlink"/>
    <w:uiPriority w:val="99"/>
    <w:unhideWhenUsed/>
    <w:rsid w:val="00A12FCA"/>
    <w:rPr>
      <w:color w:val="0563C1"/>
      <w:u w:val="single"/>
    </w:rPr>
  </w:style>
  <w:style w:type="paragraph" w:styleId="TOC1">
    <w:name w:val="toc 1"/>
    <w:basedOn w:val="Normal"/>
    <w:next w:val="Normal"/>
    <w:autoRedefine/>
    <w:uiPriority w:val="39"/>
    <w:unhideWhenUsed/>
    <w:rsid w:val="00A12FCA"/>
    <w:pPr>
      <w:spacing w:after="100" w:line="240" w:lineRule="auto"/>
    </w:pPr>
    <w:rPr>
      <w:rFonts w:ascii="Georgia" w:eastAsia="Georgia" w:hAnsi="Georgia" w:cs="Georgia"/>
      <w:kern w:val="0"/>
      <w:lang w:eastAsia="en-GB"/>
      <w14:ligatures w14:val="none"/>
    </w:rPr>
  </w:style>
  <w:style w:type="paragraph" w:styleId="TOC2">
    <w:name w:val="toc 2"/>
    <w:basedOn w:val="Normal"/>
    <w:next w:val="Normal"/>
    <w:autoRedefine/>
    <w:uiPriority w:val="39"/>
    <w:unhideWhenUsed/>
    <w:rsid w:val="00A12FCA"/>
    <w:pPr>
      <w:spacing w:after="100" w:line="240" w:lineRule="auto"/>
      <w:ind w:left="240"/>
    </w:pPr>
    <w:rPr>
      <w:rFonts w:ascii="Georgia" w:eastAsia="Georgia" w:hAnsi="Georgia" w:cs="Georgia"/>
      <w:kern w:val="0"/>
      <w:lang w:eastAsia="en-GB"/>
      <w14:ligatures w14:val="none"/>
    </w:rPr>
  </w:style>
  <w:style w:type="paragraph" w:styleId="TOC3">
    <w:name w:val="toc 3"/>
    <w:basedOn w:val="Normal"/>
    <w:next w:val="Normal"/>
    <w:autoRedefine/>
    <w:uiPriority w:val="39"/>
    <w:unhideWhenUsed/>
    <w:rsid w:val="00A12FCA"/>
    <w:pPr>
      <w:spacing w:after="100" w:line="240" w:lineRule="auto"/>
      <w:ind w:left="480"/>
    </w:pPr>
    <w:rPr>
      <w:rFonts w:ascii="Georgia" w:eastAsia="Georgia" w:hAnsi="Georgia" w:cs="Georgia"/>
      <w:kern w:val="0"/>
      <w:lang w:eastAsia="en-GB"/>
      <w14:ligatures w14:val="none"/>
    </w:rPr>
  </w:style>
  <w:style w:type="paragraph" w:customStyle="1" w:styleId="Strong1">
    <w:name w:val="Strong1"/>
    <w:qFormat/>
    <w:rsid w:val="00A12FCA"/>
    <w:pPr>
      <w:spacing w:after="0" w:line="240" w:lineRule="auto"/>
    </w:pPr>
    <w:rPr>
      <w:rFonts w:ascii="Georgia" w:eastAsia="Georgia" w:hAnsi="Georgia" w:cs="Georgia"/>
      <w:b/>
      <w:bCs/>
      <w:kern w:val="0"/>
      <w:lang w:eastAsia="en-GB"/>
      <w14:ligatures w14:val="none"/>
    </w:rPr>
  </w:style>
  <w:style w:type="character" w:styleId="FootnoteReference">
    <w:name w:val="footnote reference"/>
    <w:uiPriority w:val="99"/>
    <w:semiHidden/>
    <w:unhideWhenUsed/>
    <w:rsid w:val="00A12FCA"/>
    <w:rPr>
      <w:vertAlign w:val="superscript"/>
    </w:rPr>
  </w:style>
  <w:style w:type="paragraph" w:styleId="FootnoteText">
    <w:name w:val="footnote text"/>
    <w:link w:val="FootnoteTextChar"/>
    <w:uiPriority w:val="99"/>
    <w:semiHidden/>
    <w:unhideWhenUsed/>
    <w:rsid w:val="00A12FCA"/>
    <w:pPr>
      <w:spacing w:after="0" w:line="240" w:lineRule="auto"/>
    </w:pPr>
    <w:rPr>
      <w:rFonts w:ascii="Georgia" w:eastAsia="Georgia" w:hAnsi="Georgia" w:cs="Georgia"/>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A12FCA"/>
    <w:rPr>
      <w:rFonts w:ascii="Georgia" w:eastAsia="Georgia" w:hAnsi="Georgia" w:cs="Georgia"/>
      <w:kern w:val="0"/>
      <w:sz w:val="20"/>
      <w:szCs w:val="20"/>
      <w:lang w:eastAsia="en-GB"/>
      <w14:ligatures w14:val="none"/>
    </w:rPr>
  </w:style>
  <w:style w:type="paragraph" w:styleId="TOC4">
    <w:name w:val="toc 4"/>
    <w:basedOn w:val="Normal"/>
    <w:next w:val="Normal"/>
    <w:autoRedefine/>
    <w:uiPriority w:val="39"/>
    <w:unhideWhenUsed/>
    <w:rsid w:val="00A12FCA"/>
    <w:pPr>
      <w:spacing w:after="100"/>
      <w:ind w:left="720"/>
    </w:pPr>
    <w:rPr>
      <w:rFonts w:eastAsiaTheme="minorEastAsia"/>
      <w:lang w:eastAsia="en-GB"/>
    </w:rPr>
  </w:style>
  <w:style w:type="paragraph" w:styleId="TOC5">
    <w:name w:val="toc 5"/>
    <w:basedOn w:val="Normal"/>
    <w:next w:val="Normal"/>
    <w:autoRedefine/>
    <w:uiPriority w:val="39"/>
    <w:unhideWhenUsed/>
    <w:rsid w:val="00A12FCA"/>
    <w:pPr>
      <w:spacing w:after="100"/>
      <w:ind w:left="960"/>
    </w:pPr>
    <w:rPr>
      <w:rFonts w:eastAsiaTheme="minorEastAsia"/>
      <w:lang w:eastAsia="en-GB"/>
    </w:rPr>
  </w:style>
  <w:style w:type="paragraph" w:styleId="TOC6">
    <w:name w:val="toc 6"/>
    <w:basedOn w:val="Normal"/>
    <w:next w:val="Normal"/>
    <w:autoRedefine/>
    <w:uiPriority w:val="39"/>
    <w:unhideWhenUsed/>
    <w:rsid w:val="00A12FCA"/>
    <w:pPr>
      <w:spacing w:after="100"/>
      <w:ind w:left="1200"/>
    </w:pPr>
    <w:rPr>
      <w:rFonts w:eastAsiaTheme="minorEastAsia"/>
      <w:lang w:eastAsia="en-GB"/>
    </w:rPr>
  </w:style>
  <w:style w:type="paragraph" w:styleId="TOC7">
    <w:name w:val="toc 7"/>
    <w:basedOn w:val="Normal"/>
    <w:next w:val="Normal"/>
    <w:autoRedefine/>
    <w:uiPriority w:val="39"/>
    <w:unhideWhenUsed/>
    <w:rsid w:val="00A12FCA"/>
    <w:pPr>
      <w:spacing w:after="100"/>
      <w:ind w:left="1440"/>
    </w:pPr>
    <w:rPr>
      <w:rFonts w:eastAsiaTheme="minorEastAsia"/>
      <w:lang w:eastAsia="en-GB"/>
    </w:rPr>
  </w:style>
  <w:style w:type="paragraph" w:styleId="TOC8">
    <w:name w:val="toc 8"/>
    <w:basedOn w:val="Normal"/>
    <w:next w:val="Normal"/>
    <w:autoRedefine/>
    <w:uiPriority w:val="39"/>
    <w:unhideWhenUsed/>
    <w:rsid w:val="00A12FCA"/>
    <w:pPr>
      <w:spacing w:after="100"/>
      <w:ind w:left="1680"/>
    </w:pPr>
    <w:rPr>
      <w:rFonts w:eastAsiaTheme="minorEastAsia"/>
      <w:lang w:eastAsia="en-GB"/>
    </w:rPr>
  </w:style>
  <w:style w:type="paragraph" w:styleId="TOC9">
    <w:name w:val="toc 9"/>
    <w:basedOn w:val="Normal"/>
    <w:next w:val="Normal"/>
    <w:autoRedefine/>
    <w:uiPriority w:val="39"/>
    <w:unhideWhenUsed/>
    <w:rsid w:val="00A12FCA"/>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A12FCA"/>
    <w:rPr>
      <w:color w:val="605E5C"/>
      <w:shd w:val="clear" w:color="auto" w:fill="E1DFDD"/>
    </w:rPr>
  </w:style>
  <w:style w:type="paragraph" w:styleId="Header">
    <w:name w:val="header"/>
    <w:basedOn w:val="Normal"/>
    <w:link w:val="HeaderChar"/>
    <w:uiPriority w:val="99"/>
    <w:unhideWhenUsed/>
    <w:rsid w:val="00E72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B6A"/>
  </w:style>
  <w:style w:type="paragraph" w:styleId="Footer">
    <w:name w:val="footer"/>
    <w:basedOn w:val="Normal"/>
    <w:link w:val="FooterChar"/>
    <w:uiPriority w:val="99"/>
    <w:unhideWhenUsed/>
    <w:rsid w:val="00E72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99</Pages>
  <Words>29453</Words>
  <Characters>171128</Characters>
  <Application>Microsoft Office Word</Application>
  <DocSecurity>0</DocSecurity>
  <Lines>3355</Lines>
  <Paragraphs>1474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Leroux Cilliers</dc:creator>
  <cp:keywords/>
  <dc:description/>
  <cp:lastModifiedBy>Leroux Cilliers</cp:lastModifiedBy>
  <cp:revision>3</cp:revision>
  <cp:lastPrinted>2026-02-17T16:50:00Z</cp:lastPrinted>
  <dcterms:created xsi:type="dcterms:W3CDTF">2026-02-17T16:19:00Z</dcterms:created>
  <dcterms:modified xsi:type="dcterms:W3CDTF">2026-02-17T16:51:00Z</dcterms:modified>
</cp:coreProperties>
</file>