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PART 2: THE HINGE — CHRIST’S WORK AS ENABLER</w:t>
      </w:r>
    </w:p>
    <w:p>
      <w:pPr>
        <w:spacing w:after="80"/>
        <w:jc w:val="center"/>
      </w:pPr>
      <w:r>
        <w:rPr>
          <w:rFonts w:ascii="Arial" w:cs="Arial" w:eastAsia="Arial" w:hAnsi="Arial"/>
          <w:sz w:val="24"/>
          <w:szCs w:val="24"/>
        </w:rPr>
        <w:t xml:space="preserve">Chapters 4–5</w:t>
      </w:r>
    </w:p>
    <w:p>
      <w:pPr>
        <w:spacing w:after="600"/>
      </w:pPr>
    </w:p>
    <w:p>
      <w:pPr>
        <w:spacing w:after="80"/>
        <w:jc w:val="center"/>
      </w:pPr>
      <w:r>
        <w:rPr>
          <w:rFonts w:ascii="Georgia" w:cs="Georgia" w:eastAsia="Georgia" w:hAnsi="Georgia"/>
          <w:sz w:val="24"/>
          <w:szCs w:val="24"/>
        </w:rPr>
        <w:t xml:space="preserve">Phase 1 Discovery Research</w:t>
      </w:r>
    </w:p>
    <w:p>
      <w:pPr>
        <w:spacing w:after="80"/>
        <w:jc w:val="center"/>
      </w:pPr>
      <w:r>
        <w:rPr>
          <w:rFonts w:ascii="Georgia" w:cs="Georgia" w:eastAsia="Georgia" w:hAnsi="Georgia"/>
          <w:sz w:val="24"/>
          <w:szCs w:val="24"/>
        </w:rPr>
        <w:t xml:space="preserve">Researcher: Leroux  |  February 2026</w:t>
      </w:r>
    </w:p>
    <w:p>
      <w:pPr>
        <w:spacing w:after="80"/>
        <w:jc w:val="center"/>
      </w:pPr>
      <w:r>
        <w:rPr>
          <w:rFonts w:ascii="Georgia" w:cs="Georgia" w:eastAsia="Georgia" w:hAnsi="Georgia"/>
          <w:i/>
          <w:iCs/>
          <w:sz w:val="20"/>
          <w:szCs w:val="20"/>
        </w:rPr>
        <w:t xml:space="preserve">Companion to Framework B: Spirit, Soul, and Body — Biblical Anthropology</w:t>
      </w:r>
    </w:p>
    <w:p>
      <w:r>
        <w:br w:type="page"/>
      </w:r>
    </w:p>
    <w:p>
      <w:pPr>
        <w:spacing w:before="240" w:after="400"/>
        <w:jc w:val="center"/>
      </w:pPr>
      <w:r>
        <w:rPr>
          <w:rFonts w:ascii="Arial" w:cs="Arial" w:eastAsia="Arial" w:hAnsi="Arial"/>
          <w:b/>
          <w:bCs/>
          <w:sz w:val="32"/>
          <w:szCs w:val="32"/>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Chapter 4: Why Christ Had to Come First</w:t>
      </w:r>
    </w:p>
    <w:p>
      <w:pPr>
        <w:spacing w:after="120"/>
      </w:pPr>
    </w:p>
    <w:p>
      <w:pPr>
        <w:pStyle w:val="Heading2"/>
        <w:spacing w:before="360" w:after="180"/>
      </w:pPr>
      <w:r>
        <w:rPr>
          <w:rFonts w:ascii="Arial" w:cs="Arial" w:eastAsia="Arial" w:hAnsi="Arial"/>
          <w:b/>
          <w:bCs/>
          <w:sz w:val="28"/>
          <w:szCs w:val="28"/>
        </w:rPr>
        <w:t xml:space="preserve">4.1 The Theological Necessity</w:t>
      </w:r>
    </w:p>
    <w:p>
      <w:pPr>
        <w:spacing w:after="200" w:line="360"/>
      </w:pPr>
      <w:r>
        <w:rPr>
          <w:rFonts w:ascii="Georgia" w:cs="Georgia" w:eastAsia="Georgia" w:hAnsi="Georgia"/>
          <w:sz w:val="24"/>
          <w:szCs w:val="24"/>
        </w:rPr>
        <w:t xml:space="preserve">Part 1 of this study established that the Old Testament prophets promised a universal outpouring of the Spirit, but the outpouring did not come during the Old Testament era. Something had to happen first. The prophets could see the destination — Spirit poured out on all flesh, law written on hearts, new hearts and new spirits given — but the road to that destination had not yet been built. Chapter 4 examines why Christ’s sacrifice was the necessary prerequisite for the Spirit’s universal outpouring, and what precisely His completed work accomplished that made Pentecost possible.</w:t>
      </w:r>
    </w:p>
    <w:p>
      <w:pPr>
        <w:spacing w:after="200" w:line="360"/>
      </w:pPr>
      <w:r>
        <w:rPr>
          <w:rFonts w:ascii="Georgia" w:cs="Georgia" w:eastAsia="Georgia" w:hAnsi="Georgia"/>
          <w:sz w:val="24"/>
          <w:szCs w:val="24"/>
        </w:rPr>
        <w:t xml:space="preserve">The argument can be stated simply: sin created a barrier between God and humanity. Old Testament sacrifices provided a temporary covering but could not permanently remove the barrier. Christ’s sacrifice removed it. With the barrier removed, the Spirit could be poured out universally, permanently, and internally. The mechanism is not speculative — it is stated explicitly in Scripture, analysed comprehensively in the book of Hebrews, and confirmed by Jesus’ own words. The primary source for this chapter’s analysis is the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document, Sections 1–3.</w:t>
      </w:r>
    </w:p>
    <w:p>
      <w:pPr>
        <w:pStyle w:val="Heading2"/>
        <w:spacing w:before="360" w:after="180"/>
      </w:pPr>
      <w:r>
        <w:rPr>
          <w:rFonts w:ascii="Arial" w:cs="Arial" w:eastAsia="Arial" w:hAnsi="Arial"/>
          <w:b/>
          <w:bCs/>
          <w:sz w:val="28"/>
          <w:szCs w:val="28"/>
        </w:rPr>
        <w:t xml:space="preserve">4.2 The Explicit Statements: Jesus’ Own Words</w:t>
      </w:r>
    </w:p>
    <w:p>
      <w:pPr>
        <w:spacing w:after="200" w:line="360"/>
      </w:pPr>
      <w:r>
        <w:rPr>
          <w:rFonts w:ascii="Georgia" w:cs="Georgia" w:eastAsia="Georgia" w:hAnsi="Georgia"/>
          <w:sz w:val="24"/>
          <w:szCs w:val="24"/>
        </w:rPr>
        <w:t xml:space="preserve">Before examining the theological mechanism, it is important to note that the connection between Christ’s departure and the Spirit’s coming is not merely an inference from the biblical data. Jesus stated it directly, on multiple occasions.</w:t>
      </w:r>
    </w:p>
    <w:p>
      <w:pPr>
        <w:pStyle w:val="Heading3"/>
        <w:spacing w:before="240" w:after="120"/>
      </w:pPr>
      <w:r>
        <w:rPr>
          <w:rFonts w:ascii="Arial" w:cs="Arial" w:eastAsia="Arial" w:hAnsi="Arial"/>
          <w:b/>
          <w:bCs/>
          <w:sz w:val="24"/>
          <w:szCs w:val="24"/>
        </w:rPr>
        <w:t xml:space="preserve">4.2.1 John 7:39 — “The Spirit Had Not Yet Been Given”</w:t>
      </w:r>
    </w:p>
    <w:p>
      <w:pPr>
        <w:spacing w:after="200" w:line="360"/>
        <w:ind w:left="720" w:right="720"/>
      </w:pPr>
      <w:r>
        <w:rPr>
          <w:rFonts w:ascii="Georgia" w:cs="Georgia" w:eastAsia="Georgia" w:hAnsi="Georgia"/>
          <w:b/>
          <w:bCs/>
          <w:i/>
          <w:iCs/>
          <w:sz w:val="22"/>
          <w:szCs w:val="22"/>
        </w:rPr>
        <w:t xml:space="preserve">John 7:39 — </w:t>
      </w:r>
      <w:r>
        <w:rPr>
          <w:rFonts w:ascii="Georgia" w:cs="Georgia" w:eastAsia="Georgia" w:hAnsi="Georgia"/>
          <w:i/>
          <w:iCs/>
          <w:sz w:val="22"/>
          <w:szCs w:val="22"/>
        </w:rPr>
        <w:t xml:space="preserve">“Now this he said about the Spirit, whom those who believed in him were to receive, for as yet the Spirit had not been given, because Jesus was not yet glorified.”</w:t>
      </w:r>
    </w:p>
    <w:p>
      <w:pPr>
        <w:spacing w:after="200" w:line="360"/>
      </w:pPr>
      <w:r>
        <w:rPr>
          <w:rFonts w:ascii="Georgia" w:cs="Georgia" w:eastAsia="Georgia" w:hAnsi="Georgia"/>
          <w:sz w:val="24"/>
          <w:szCs w:val="24"/>
        </w:rPr>
        <w:t xml:space="preserve">The Greek text is strikingly blunt: </w:t>
      </w:r>
      <w:r>
        <w:rPr>
          <w:rFonts w:ascii="Georgia" w:cs="Georgia" w:eastAsia="Georgia" w:hAnsi="Georgia"/>
          <w:i/>
          <w:iCs/>
          <w:sz w:val="24"/>
          <w:szCs w:val="24"/>
        </w:rPr>
        <w:t xml:space="preserve">oupō gar ēn pneuma</w:t>
      </w:r>
      <w:r>
        <w:rPr>
          <w:rFonts w:ascii="Georgia" w:cs="Georgia" w:eastAsia="Georgia" w:hAnsi="Georgia"/>
          <w:sz w:val="24"/>
          <w:szCs w:val="24"/>
        </w:rPr>
        <w:t xml:space="preserve"> — literally, “for not yet was Spirit.” Some manuscripts add “Holy” to clarify, but the original is more startling in its brevity. The Spirit “had not yet been given” — and the reason stated is that “Jesus was not yet glorified.” The glorification of Jesus (His death, resurrection, and ascension) was the precondition for the Spirit’s universal giving.</w:t>
      </w:r>
    </w:p>
    <w:p>
      <w:pPr>
        <w:spacing w:after="200" w:line="360"/>
      </w:pPr>
      <w:r>
        <w:rPr>
          <w:rFonts w:ascii="Georgia" w:cs="Georgia" w:eastAsia="Georgia" w:hAnsi="Georgia"/>
          <w:sz w:val="24"/>
          <w:szCs w:val="24"/>
        </w:rPr>
        <w:t xml:space="preserve">This raises a critical question: if the Spirit had not yet been given, what was the Spirit doing throughout the entire Old Testament? The answer, as established in Chapter 2, is that the Spirit </w:t>
      </w:r>
      <w:r>
        <w:rPr>
          <w:rFonts w:ascii="Georgia" w:cs="Georgia" w:eastAsia="Georgia" w:hAnsi="Georgia"/>
          <w:i/>
          <w:iCs/>
          <w:sz w:val="24"/>
          <w:szCs w:val="24"/>
        </w:rPr>
        <w:t xml:space="preserve">worked</w:t>
      </w:r>
      <w:r>
        <w:rPr>
          <w:rFonts w:ascii="Georgia" w:cs="Georgia" w:eastAsia="Georgia" w:hAnsi="Georgia"/>
          <w:sz w:val="24"/>
          <w:szCs w:val="24"/>
        </w:rPr>
        <w:t xml:space="preserve"> in the Old Testament — selectively, upon individuals, for specific tasks. What had not yet been given was the Spirit in His </w:t>
      </w:r>
      <w:r>
        <w:rPr>
          <w:rFonts w:ascii="Georgia" w:cs="Georgia" w:eastAsia="Georgia" w:hAnsi="Georgia"/>
          <w:i/>
          <w:iCs/>
          <w:sz w:val="24"/>
          <w:szCs w:val="24"/>
        </w:rPr>
        <w:t xml:space="preserve">new covenant fullness</w:t>
      </w:r>
      <w:r>
        <w:rPr>
          <w:rFonts w:ascii="Georgia" w:cs="Georgia" w:eastAsia="Georgia" w:hAnsi="Georgia"/>
          <w:sz w:val="24"/>
          <w:szCs w:val="24"/>
        </w:rPr>
        <w:t xml:space="preserve">: universal, permanent, internal. John 7:39 does not deny the Spirit’s earlier activity; it declares that a new mode of the Spirit’s giving awaited Christ’s completed work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2, Text 1).</w:t>
      </w:r>
    </w:p>
    <w:p>
      <w:pPr>
        <w:pStyle w:val="Heading3"/>
        <w:spacing w:before="240" w:after="120"/>
      </w:pPr>
      <w:r>
        <w:rPr>
          <w:rFonts w:ascii="Arial" w:cs="Arial" w:eastAsia="Arial" w:hAnsi="Arial"/>
          <w:b/>
          <w:bCs/>
          <w:sz w:val="24"/>
          <w:szCs w:val="24"/>
        </w:rPr>
        <w:t xml:space="preserve">4.2.2 John 16:7 — “If I Do Not Go Away”</w:t>
      </w:r>
    </w:p>
    <w:p>
      <w:pPr>
        <w:spacing w:after="200" w:line="360"/>
        <w:ind w:left="720" w:right="720"/>
      </w:pPr>
      <w:r>
        <w:rPr>
          <w:rFonts w:ascii="Georgia" w:cs="Georgia" w:eastAsia="Georgia" w:hAnsi="Georgia"/>
          <w:b/>
          <w:bCs/>
          <w:i/>
          <w:iCs/>
          <w:sz w:val="22"/>
          <w:szCs w:val="22"/>
        </w:rPr>
        <w:t xml:space="preserve">John 16:7 — </w:t>
      </w:r>
      <w:r>
        <w:rPr>
          <w:rFonts w:ascii="Georgia" w:cs="Georgia" w:eastAsia="Georgia" w:hAnsi="Georgia"/>
          <w:i/>
          <w:iCs/>
          <w:sz w:val="22"/>
          <w:szCs w:val="22"/>
        </w:rPr>
        <w:t xml:space="preserve">“Nevertheless, I tell you the truth: it is to your advantage that I go away, for if I do not go away, the Helper will not come to you. But if I go, I will send him to you.”</w:t>
      </w:r>
    </w:p>
    <w:p>
      <w:pPr>
        <w:spacing w:after="200" w:line="360"/>
      </w:pPr>
      <w:r>
        <w:rPr>
          <w:rFonts w:ascii="Georgia" w:cs="Georgia" w:eastAsia="Georgia" w:hAnsi="Georgia"/>
          <w:sz w:val="24"/>
          <w:szCs w:val="24"/>
        </w:rPr>
        <w:t xml:space="preserve">Jesus’ statement is even more explicit here: the Helper (</w:t>
      </w:r>
      <w:r>
        <w:rPr>
          <w:rFonts w:ascii="Georgia" w:cs="Georgia" w:eastAsia="Georgia" w:hAnsi="Georgia"/>
          <w:i/>
          <w:iCs/>
          <w:sz w:val="24"/>
          <w:szCs w:val="24"/>
        </w:rPr>
        <w:t xml:space="preserve">Parakletos</w:t>
      </w:r>
      <w:r>
        <w:rPr>
          <w:rFonts w:ascii="Georgia" w:cs="Georgia" w:eastAsia="Georgia" w:hAnsi="Georgia"/>
          <w:sz w:val="24"/>
          <w:szCs w:val="24"/>
        </w:rPr>
        <w:t xml:space="preserve">) </w:t>
      </w:r>
      <w:r>
        <w:rPr>
          <w:rFonts w:ascii="Georgia" w:cs="Georgia" w:eastAsia="Georgia" w:hAnsi="Georgia"/>
          <w:b/>
          <w:bCs/>
          <w:sz w:val="24"/>
          <w:szCs w:val="24"/>
        </w:rPr>
        <w:t xml:space="preserve">will not come</w:t>
      </w:r>
      <w:r>
        <w:rPr>
          <w:rFonts w:ascii="Georgia" w:cs="Georgia" w:eastAsia="Georgia" w:hAnsi="Georgia"/>
          <w:sz w:val="24"/>
          <w:szCs w:val="24"/>
        </w:rPr>
        <w:t xml:space="preserve"> unless Jesus goes away. The conditional language is absolute: “If I do not go away, the Helper will not come.” This is not a matter of timing or convenience. It is a matter of theological necessity. Christ’s departure — encompassing His death, resurrection, and ascension — was required before the Spirit could be sent in His new covenant role.</w:t>
      </w:r>
    </w:p>
    <w:p>
      <w:pPr>
        <w:spacing w:after="200" w:line="360"/>
      </w:pPr>
      <w:r>
        <w:rPr>
          <w:rFonts w:ascii="Georgia" w:cs="Georgia" w:eastAsia="Georgia" w:hAnsi="Georgia"/>
          <w:sz w:val="24"/>
          <w:szCs w:val="24"/>
        </w:rPr>
        <w:t xml:space="preserve">The word “advantage” (</w:t>
      </w:r>
      <w:r>
        <w:rPr>
          <w:rFonts w:ascii="Georgia" w:cs="Georgia" w:eastAsia="Georgia" w:hAnsi="Georgia"/>
          <w:i/>
          <w:iCs/>
          <w:sz w:val="24"/>
          <w:szCs w:val="24"/>
        </w:rPr>
        <w:t xml:space="preserve">sumpherei</w:t>
      </w:r>
      <w:r>
        <w:rPr>
          <w:rFonts w:ascii="Georgia" w:cs="Georgia" w:eastAsia="Georgia" w:hAnsi="Georgia"/>
          <w:sz w:val="24"/>
          <w:szCs w:val="24"/>
        </w:rPr>
        <w:t xml:space="preserve">) is remarkable. Jesus tells His grieving disciples that His physical departure is </w:t>
      </w:r>
      <w:r>
        <w:rPr>
          <w:rFonts w:ascii="Georgia" w:cs="Georgia" w:eastAsia="Georgia" w:hAnsi="Georgia"/>
          <w:i/>
          <w:iCs/>
          <w:sz w:val="24"/>
          <w:szCs w:val="24"/>
        </w:rPr>
        <w:t xml:space="preserve">better for them</w:t>
      </w:r>
      <w:r>
        <w:rPr>
          <w:rFonts w:ascii="Georgia" w:cs="Georgia" w:eastAsia="Georgia" w:hAnsi="Georgia"/>
          <w:sz w:val="24"/>
          <w:szCs w:val="24"/>
        </w:rPr>
        <w:t xml:space="preserve"> than His continued presence. The implication is extraordinary: the Spirit’s indwelling presence would accomplish more in and through believers than Jesus’ physical presence alongside them. This anticipates the Spirit’s purpose as described in Part 3 of this study — to do from the inside what Christ would have done from the outside.</w:t>
      </w:r>
    </w:p>
    <w:p>
      <w:pPr>
        <w:pStyle w:val="Heading3"/>
        <w:spacing w:before="240" w:after="120"/>
      </w:pPr>
      <w:r>
        <w:rPr>
          <w:rFonts w:ascii="Arial" w:cs="Arial" w:eastAsia="Arial" w:hAnsi="Arial"/>
          <w:b/>
          <w:bCs/>
          <w:sz w:val="24"/>
          <w:szCs w:val="24"/>
        </w:rPr>
        <w:t xml:space="preserve">4.2.3 Acts 2:33 — The Sequence Confirmed</w:t>
      </w:r>
    </w:p>
    <w:p>
      <w:pPr>
        <w:spacing w:after="200" w:line="360"/>
        <w:ind w:left="720" w:right="720"/>
      </w:pPr>
      <w:r>
        <w:rPr>
          <w:rFonts w:ascii="Georgia" w:cs="Georgia" w:eastAsia="Georgia" w:hAnsi="Georgia"/>
          <w:b/>
          <w:bCs/>
          <w:i/>
          <w:iCs/>
          <w:sz w:val="22"/>
          <w:szCs w:val="22"/>
        </w:rPr>
        <w:t xml:space="preserve">Acts 2:33 — </w:t>
      </w:r>
      <w:r>
        <w:rPr>
          <w:rFonts w:ascii="Georgia" w:cs="Georgia" w:eastAsia="Georgia" w:hAnsi="Georgia"/>
          <w:i/>
          <w:iCs/>
          <w:sz w:val="22"/>
          <w:szCs w:val="22"/>
        </w:rPr>
        <w:t xml:space="preserve">“Being therefore exalted at the right hand of God, and having received from the Father the promise of the Holy Spirit, he has poured out this that you yourselves are seeing and hearing.”</w:t>
      </w:r>
    </w:p>
    <w:p>
      <w:pPr>
        <w:spacing w:after="200" w:line="360"/>
      </w:pPr>
      <w:r>
        <w:rPr>
          <w:rFonts w:ascii="Georgia" w:cs="Georgia" w:eastAsia="Georgia" w:hAnsi="Georgia"/>
          <w:sz w:val="24"/>
          <w:szCs w:val="24"/>
        </w:rPr>
        <w:t xml:space="preserve">Peter’s Pentecost sermon confirms the sequence: Christ was exalted (glorified), received the promised Spirit from the Father, and poured it out. The chain is complete: glorification → reception → outpouring. The Spirit’s coming was not independent of Christ’s work but was the direct result of it.</w:t>
      </w:r>
    </w:p>
    <w:p>
      <w:pPr>
        <w:pStyle w:val="Heading2"/>
        <w:spacing w:before="360" w:after="180"/>
      </w:pPr>
      <w:r>
        <w:rPr>
          <w:rFonts w:ascii="Arial" w:cs="Arial" w:eastAsia="Arial" w:hAnsi="Arial"/>
          <w:b/>
          <w:bCs/>
          <w:sz w:val="28"/>
          <w:szCs w:val="28"/>
        </w:rPr>
        <w:t xml:space="preserve">4.3 The Hebrews 9 Analysis: The Mechanism Explained</w:t>
      </w:r>
    </w:p>
    <w:p>
      <w:pPr>
        <w:spacing w:after="200" w:line="360"/>
      </w:pPr>
      <w:r>
        <w:rPr>
          <w:rFonts w:ascii="Georgia" w:cs="Georgia" w:eastAsia="Georgia" w:hAnsi="Georgia"/>
          <w:sz w:val="24"/>
          <w:szCs w:val="24"/>
        </w:rPr>
        <w:t xml:space="preserve">If Jesus’ own words establish </w:t>
      </w:r>
      <w:r>
        <w:rPr>
          <w:rFonts w:ascii="Georgia" w:cs="Georgia" w:eastAsia="Georgia" w:hAnsi="Georgia"/>
          <w:i/>
          <w:iCs/>
          <w:sz w:val="24"/>
          <w:szCs w:val="24"/>
        </w:rPr>
        <w:t xml:space="preserve">that</w:t>
      </w:r>
      <w:r>
        <w:rPr>
          <w:rFonts w:ascii="Georgia" w:cs="Georgia" w:eastAsia="Georgia" w:hAnsi="Georgia"/>
          <w:sz w:val="24"/>
          <w:szCs w:val="24"/>
        </w:rPr>
        <w:t xml:space="preserve"> His departure was necessary for the Spirit’s coming, the writer of Hebrews explains </w:t>
      </w:r>
      <w:r>
        <w:rPr>
          <w:rFonts w:ascii="Georgia" w:cs="Georgia" w:eastAsia="Georgia" w:hAnsi="Georgia"/>
          <w:i/>
          <w:iCs/>
          <w:sz w:val="24"/>
          <w:szCs w:val="24"/>
        </w:rPr>
        <w:t xml:space="preserve">why.</w:t>
      </w:r>
      <w:r>
        <w:rPr>
          <w:rFonts w:ascii="Georgia" w:cs="Georgia" w:eastAsia="Georgia" w:hAnsi="Georgia"/>
          <w:sz w:val="24"/>
          <w:szCs w:val="24"/>
        </w:rPr>
        <w:t xml:space="preserve"> Hebrews 9 provides the most comprehensive theological analysis of the relationship between the old covenant, Christ’s sacrifice, and the new covenant realities — including the Spirit’s outpouring.</w:t>
      </w:r>
    </w:p>
    <w:p>
      <w:pPr>
        <w:pStyle w:val="Heading3"/>
        <w:spacing w:before="240" w:after="120"/>
      </w:pPr>
      <w:r>
        <w:rPr>
          <w:rFonts w:ascii="Arial" w:cs="Arial" w:eastAsia="Arial" w:hAnsi="Arial"/>
          <w:b/>
          <w:bCs/>
          <w:sz w:val="24"/>
          <w:szCs w:val="24"/>
        </w:rPr>
        <w:t xml:space="preserve">4.3.1 The Old Covenant Limitation</w:t>
      </w:r>
    </w:p>
    <w:p>
      <w:pPr>
        <w:spacing w:after="200" w:line="360"/>
        <w:ind w:left="720" w:right="720"/>
      </w:pPr>
      <w:r>
        <w:rPr>
          <w:rFonts w:ascii="Georgia" w:cs="Georgia" w:eastAsia="Georgia" w:hAnsi="Georgia"/>
          <w:b/>
          <w:bCs/>
          <w:i/>
          <w:iCs/>
          <w:sz w:val="22"/>
          <w:szCs w:val="22"/>
        </w:rPr>
        <w:t xml:space="preserve">Hebrews 9:9–10 — </w:t>
      </w:r>
      <w:r>
        <w:rPr>
          <w:rFonts w:ascii="Georgia" w:cs="Georgia" w:eastAsia="Georgia" w:hAnsi="Georgia"/>
          <w:i/>
          <w:iCs/>
          <w:sz w:val="22"/>
          <w:szCs w:val="22"/>
        </w:rPr>
        <w:t xml:space="preserve">“According to this arrangement, gifts and sacrifices are offered that cannot perfect the conscience of the worshiper, but deal only with food and drink and various washings, regulations for the body imposed until the time of reformation.”</w:t>
      </w:r>
    </w:p>
    <w:p>
      <w:pPr>
        <w:spacing w:after="200" w:line="360"/>
      </w:pPr>
      <w:r>
        <w:rPr>
          <w:rFonts w:ascii="Georgia" w:cs="Georgia" w:eastAsia="Georgia" w:hAnsi="Georgia"/>
          <w:sz w:val="24"/>
          <w:szCs w:val="24"/>
        </w:rPr>
        <w:t xml:space="preserve">The old covenant sacrificial system had a fundamental limitation: it could not “perfect the conscience of the worshiper.” The Greek word for conscience (</w:t>
      </w:r>
      <w:r>
        <w:rPr>
          <w:rFonts w:ascii="Georgia" w:cs="Georgia" w:eastAsia="Georgia" w:hAnsi="Georgia"/>
          <w:i/>
          <w:iCs/>
          <w:sz w:val="24"/>
          <w:szCs w:val="24"/>
        </w:rPr>
        <w:t xml:space="preserve">suneidēsin</w:t>
      </w:r>
      <w:r>
        <w:rPr>
          <w:rFonts w:ascii="Georgia" w:cs="Georgia" w:eastAsia="Georgia" w:hAnsi="Georgia"/>
          <w:sz w:val="24"/>
          <w:szCs w:val="24"/>
        </w:rPr>
        <w:t xml:space="preserve">) refers to the inner awareness of moral standing before God. Old Testament sacrifices dealt with external purification — “regulations for the body” — but could not accomplish the internal transformation that the prophets had promised (Ezekiel’s “new heart,” Jeremiah’s “law written on hearts”). They were imposed “until the time of reformation” — a temporary arrangement awaiting a permanent solution.</w:t>
      </w:r>
    </w:p>
    <w:p>
      <w:pPr>
        <w:pStyle w:val="Heading3"/>
        <w:spacing w:before="240" w:after="120"/>
      </w:pPr>
      <w:r>
        <w:rPr>
          <w:rFonts w:ascii="Arial" w:cs="Arial" w:eastAsia="Arial" w:hAnsi="Arial"/>
          <w:b/>
          <w:bCs/>
          <w:sz w:val="24"/>
          <w:szCs w:val="24"/>
        </w:rPr>
        <w:t xml:space="preserve">4.3.2 Christ’s Blood: Eternal Redemption</w:t>
      </w:r>
    </w:p>
    <w:p>
      <w:pPr>
        <w:spacing w:after="200" w:line="360"/>
        <w:ind w:left="720" w:right="720"/>
      </w:pPr>
      <w:r>
        <w:rPr>
          <w:rFonts w:ascii="Georgia" w:cs="Georgia" w:eastAsia="Georgia" w:hAnsi="Georgia"/>
          <w:b/>
          <w:bCs/>
          <w:i/>
          <w:iCs/>
          <w:sz w:val="22"/>
          <w:szCs w:val="22"/>
        </w:rPr>
        <w:t xml:space="preserve">Hebrews 9:11–12 — </w:t>
      </w:r>
      <w:r>
        <w:rPr>
          <w:rFonts w:ascii="Georgia" w:cs="Georgia" w:eastAsia="Georgia" w:hAnsi="Georgia"/>
          <w:i/>
          <w:iCs/>
          <w:sz w:val="22"/>
          <w:szCs w:val="22"/>
        </w:rPr>
        <w:t xml:space="preserve">“But when Christ appeared as a high priest of the good things that have come, then through the greater and more perfect tent … he entered once for all into the holy places, not by means of the blood of goats and calves but by means of his own blood, thus obtaining eternal redemption.”</w:t>
      </w:r>
    </w:p>
    <w:p>
      <w:pPr>
        <w:spacing w:after="200" w:line="360"/>
      </w:pPr>
      <w:r>
        <w:rPr>
          <w:rFonts w:ascii="Georgia" w:cs="Georgia" w:eastAsia="Georgia" w:hAnsi="Georgia"/>
          <w:sz w:val="24"/>
          <w:szCs w:val="24"/>
        </w:rPr>
        <w:t xml:space="preserve">The contrast is between repeated animal sacrifices that provided temporary external cleansing and a single sacrifice that obtained “eternal redemption.” The word “eternal” (</w:t>
      </w:r>
      <w:r>
        <w:rPr>
          <w:rFonts w:ascii="Georgia" w:cs="Georgia" w:eastAsia="Georgia" w:hAnsi="Georgia"/>
          <w:i/>
          <w:iCs/>
          <w:sz w:val="24"/>
          <w:szCs w:val="24"/>
        </w:rPr>
        <w:t xml:space="preserve">aiōnian</w:t>
      </w:r>
      <w:r>
        <w:rPr>
          <w:rFonts w:ascii="Georgia" w:cs="Georgia" w:eastAsia="Georgia" w:hAnsi="Georgia"/>
          <w:sz w:val="24"/>
          <w:szCs w:val="24"/>
        </w:rPr>
        <w:t xml:space="preserve">) is significant: Christ’s sacrifice applies across all time — past, present, and future. This is why Hebrews 9:15 can state that His death redeemed “the transgressions committed under the first covenant” — His sacrifice was retroactive as well as prospective. Old Testament believers were forgiven on the basis of a future sacrifice; New Testament believers are forgiven on the basis of a completed one.</w:t>
      </w:r>
    </w:p>
    <w:p>
      <w:pPr>
        <w:pStyle w:val="Heading3"/>
        <w:spacing w:before="240" w:after="120"/>
      </w:pPr>
      <w:r>
        <w:rPr>
          <w:rFonts w:ascii="Arial" w:cs="Arial" w:eastAsia="Arial" w:hAnsi="Arial"/>
          <w:b/>
          <w:bCs/>
          <w:sz w:val="24"/>
          <w:szCs w:val="24"/>
        </w:rPr>
        <w:t xml:space="preserve">4.3.3 Conscience Cleansed: The Barrier Removed</w:t>
      </w:r>
    </w:p>
    <w:p>
      <w:pPr>
        <w:spacing w:after="200" w:line="360"/>
        <w:ind w:left="720" w:right="720"/>
      </w:pPr>
      <w:r>
        <w:rPr>
          <w:rFonts w:ascii="Georgia" w:cs="Georgia" w:eastAsia="Georgia" w:hAnsi="Georgia"/>
          <w:b/>
          <w:bCs/>
          <w:i/>
          <w:iCs/>
          <w:sz w:val="22"/>
          <w:szCs w:val="22"/>
        </w:rPr>
        <w:t xml:space="preserve">Hebrews 9:13–14 — </w:t>
      </w:r>
      <w:r>
        <w:rPr>
          <w:rFonts w:ascii="Georgia" w:cs="Georgia" w:eastAsia="Georgia" w:hAnsi="Georgia"/>
          <w:i/>
          <w:iCs/>
          <w:sz w:val="22"/>
          <w:szCs w:val="22"/>
        </w:rPr>
        <w:t xml:space="preserve">“For if the blood of goats and bulls, and the sprinkling of defiled persons with the ashes of a heifer, sanctify for the purification of the flesh, how much more will the blood of Christ, who through the eternal Spirit offered himself without blemish to God, purify our conscience from dead works to serve the living God.”</w:t>
      </w:r>
    </w:p>
    <w:p>
      <w:pPr>
        <w:spacing w:after="200" w:line="360"/>
      </w:pPr>
      <w:r>
        <w:rPr>
          <w:rFonts w:ascii="Georgia" w:cs="Georgia" w:eastAsia="Georgia" w:hAnsi="Georgia"/>
          <w:sz w:val="24"/>
          <w:szCs w:val="24"/>
        </w:rPr>
        <w:t xml:space="preserve">This is the pivotal verse for understanding the Spirit-Christ connection. Three elements converge here. First, Christ offered Himself “through the eternal Spirit” — the Trinity was involved in the atonement: the Father ordained it, the Son accomplished it, and the Spirit enabled it. Second, Christ’s blood accomplishes what animal blood could not: it purifies the </w:t>
      </w:r>
      <w:r>
        <w:rPr>
          <w:rFonts w:ascii="Georgia" w:cs="Georgia" w:eastAsia="Georgia" w:hAnsi="Georgia"/>
          <w:i/>
          <w:iCs/>
          <w:sz w:val="24"/>
          <w:szCs w:val="24"/>
        </w:rPr>
        <w:t xml:space="preserve">conscience</w:t>
      </w:r>
      <w:r>
        <w:rPr>
          <w:rFonts w:ascii="Georgia" w:cs="Georgia" w:eastAsia="Georgia" w:hAnsi="Georgia"/>
          <w:sz w:val="24"/>
          <w:szCs w:val="24"/>
        </w:rPr>
        <w:t xml:space="preserve">, not merely the flesh. Third, the purpose of this cleansing is “to serve the living God” — the removal of the barrier enables active relationship with God, which is precisely what the Spirit makes possible.</w:t>
      </w:r>
    </w:p>
    <w:p>
      <w:pPr>
        <w:spacing w:after="200" w:line="360"/>
      </w:pPr>
      <w:r>
        <w:rPr>
          <w:rFonts w:ascii="Georgia" w:cs="Georgia" w:eastAsia="Georgia" w:hAnsi="Georgia"/>
          <w:sz w:val="24"/>
          <w:szCs w:val="24"/>
        </w:rPr>
        <w:t xml:space="preserve">The theological chain is clear:</w:t>
      </w:r>
    </w:p>
    <w:p>
      <w:pPr>
        <w:spacing w:after="200" w:line="360"/>
      </w:pPr>
      <w:r>
        <w:rPr>
          <w:rFonts w:ascii="Georgia" w:cs="Georgia" w:eastAsia="Georgia" w:hAnsi="Georgia"/>
          <w:b/>
          <w:bCs/>
          <w:sz w:val="24"/>
          <w:szCs w:val="24"/>
        </w:rPr>
        <w:t xml:space="preserve">1. </w:t>
      </w:r>
      <w:r>
        <w:rPr>
          <w:rFonts w:ascii="Georgia" w:cs="Georgia" w:eastAsia="Georgia" w:hAnsi="Georgia"/>
          <w:sz w:val="24"/>
          <w:szCs w:val="24"/>
        </w:rPr>
        <w:t xml:space="preserve">Sin creates a barrier between God and humanity (Isaiah 59:2).</w:t>
      </w:r>
    </w:p>
    <w:p>
      <w:pPr>
        <w:spacing w:after="200" w:line="360"/>
      </w:pPr>
      <w:r>
        <w:rPr>
          <w:rFonts w:ascii="Georgia" w:cs="Georgia" w:eastAsia="Georgia" w:hAnsi="Georgia"/>
          <w:b/>
          <w:bCs/>
          <w:sz w:val="24"/>
          <w:szCs w:val="24"/>
        </w:rPr>
        <w:t xml:space="preserve">2. </w:t>
      </w:r>
      <w:r>
        <w:rPr>
          <w:rFonts w:ascii="Georgia" w:cs="Georgia" w:eastAsia="Georgia" w:hAnsi="Georgia"/>
          <w:sz w:val="24"/>
          <w:szCs w:val="24"/>
        </w:rPr>
        <w:t xml:space="preserve">Old Testament sacrifices provided temporary covering but could not remove the barrier permanently (Hebrews 10:4).</w:t>
      </w:r>
    </w:p>
    <w:p>
      <w:pPr>
        <w:spacing w:after="200" w:line="360"/>
      </w:pPr>
      <w:r>
        <w:rPr>
          <w:rFonts w:ascii="Georgia" w:cs="Georgia" w:eastAsia="Georgia" w:hAnsi="Georgia"/>
          <w:b/>
          <w:bCs/>
          <w:sz w:val="24"/>
          <w:szCs w:val="24"/>
        </w:rPr>
        <w:t xml:space="preserve">3. </w:t>
      </w:r>
      <w:r>
        <w:rPr>
          <w:rFonts w:ascii="Georgia" w:cs="Georgia" w:eastAsia="Georgia" w:hAnsi="Georgia"/>
          <w:sz w:val="24"/>
          <w:szCs w:val="24"/>
        </w:rPr>
        <w:t xml:space="preserve">Christ’s sacrifice removed the barrier permanently (Hebrews 9:12, 14).</w:t>
      </w:r>
    </w:p>
    <w:p>
      <w:pPr>
        <w:spacing w:after="200" w:line="360"/>
      </w:pPr>
      <w:r>
        <w:rPr>
          <w:rFonts w:ascii="Georgia" w:cs="Georgia" w:eastAsia="Georgia" w:hAnsi="Georgia"/>
          <w:b/>
          <w:bCs/>
          <w:sz w:val="24"/>
          <w:szCs w:val="24"/>
        </w:rPr>
        <w:t xml:space="preserve">4. </w:t>
      </w:r>
      <w:r>
        <w:rPr>
          <w:rFonts w:ascii="Georgia" w:cs="Georgia" w:eastAsia="Georgia" w:hAnsi="Georgia"/>
          <w:sz w:val="24"/>
          <w:szCs w:val="24"/>
        </w:rPr>
        <w:t xml:space="preserve">The removal of the barrier opens full access to God’s presence (Hebrews 10:19–20).</w:t>
      </w:r>
    </w:p>
    <w:p>
      <w:pPr>
        <w:spacing w:after="200" w:line="360"/>
      </w:pPr>
      <w:r>
        <w:rPr>
          <w:rFonts w:ascii="Georgia" w:cs="Georgia" w:eastAsia="Georgia" w:hAnsi="Georgia"/>
          <w:b/>
          <w:bCs/>
          <w:sz w:val="24"/>
          <w:szCs w:val="24"/>
        </w:rPr>
        <w:t xml:space="preserve">5. </w:t>
      </w:r>
      <w:r>
        <w:rPr>
          <w:rFonts w:ascii="Georgia" w:cs="Georgia" w:eastAsia="Georgia" w:hAnsi="Georgia"/>
          <w:sz w:val="24"/>
          <w:szCs w:val="24"/>
        </w:rPr>
        <w:t xml:space="preserve">Full access to God’s presence includes the full reception of the Spirit (John 7:39; Acts 2:33).</w:t>
      </w:r>
    </w:p>
    <w:p>
      <w:pPr>
        <w:spacing w:after="200" w:line="360"/>
      </w:pPr>
      <w:r>
        <w:rPr>
          <w:rFonts w:ascii="Georgia" w:cs="Georgia" w:eastAsia="Georgia" w:hAnsi="Georgia"/>
          <w:b/>
          <w:bCs/>
          <w:sz w:val="24"/>
          <w:szCs w:val="24"/>
        </w:rPr>
        <w:t xml:space="preserve">6. </w:t>
      </w:r>
      <w:r>
        <w:rPr>
          <w:rFonts w:ascii="Georgia" w:cs="Georgia" w:eastAsia="Georgia" w:hAnsi="Georgia"/>
          <w:sz w:val="24"/>
          <w:szCs w:val="24"/>
        </w:rPr>
        <w:t xml:space="preserve">Therefore: Christ’s work enables the Spirit’s full outpouring.</w:t>
      </w:r>
    </w:p>
    <w:p>
      <w:pPr>
        <w:spacing w:after="200" w:line="360"/>
      </w:pPr>
      <w:r>
        <w:rPr>
          <w:rFonts w:ascii="Georgia" w:cs="Georgia" w:eastAsia="Georgia" w:hAnsi="Georgia"/>
          <w:sz w:val="24"/>
          <w:szCs w:val="24"/>
        </w:rPr>
        <w:t xml:space="preserve">This chain is not a theological construction imposed on the text. It is the argument of Hebrews itself, confirmed by Jesus’ own explicit statements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3).</w:t>
      </w:r>
    </w:p>
    <w:p>
      <w:pPr>
        <w:pStyle w:val="Heading3"/>
        <w:spacing w:before="240" w:after="120"/>
      </w:pPr>
      <w:r>
        <w:rPr>
          <w:rFonts w:ascii="Arial" w:cs="Arial" w:eastAsia="Arial" w:hAnsi="Arial"/>
          <w:b/>
          <w:bCs/>
          <w:sz w:val="24"/>
          <w:szCs w:val="24"/>
        </w:rPr>
        <w:t xml:space="preserve">4.3.4 Mediator of a New Covenant</w:t>
      </w:r>
    </w:p>
    <w:p>
      <w:pPr>
        <w:spacing w:after="200" w:line="360"/>
        <w:ind w:left="720" w:right="720"/>
      </w:pPr>
      <w:r>
        <w:rPr>
          <w:rFonts w:ascii="Georgia" w:cs="Georgia" w:eastAsia="Georgia" w:hAnsi="Georgia"/>
          <w:b/>
          <w:bCs/>
          <w:i/>
          <w:iCs/>
          <w:sz w:val="22"/>
          <w:szCs w:val="22"/>
        </w:rPr>
        <w:t xml:space="preserve">Hebrews 9:15 — </w:t>
      </w:r>
      <w:r>
        <w:rPr>
          <w:rFonts w:ascii="Georgia" w:cs="Georgia" w:eastAsia="Georgia" w:hAnsi="Georgia"/>
          <w:i/>
          <w:iCs/>
          <w:sz w:val="22"/>
          <w:szCs w:val="22"/>
        </w:rPr>
        <w:t xml:space="preserve">“Therefore he is the mediator of a new covenant, so that those who are called may receive the promised eternal inheritance, since a death has occurred that redeems them from the transgressions committed under the first covenant.”</w:t>
      </w:r>
    </w:p>
    <w:p>
      <w:pPr>
        <w:spacing w:after="200" w:line="360"/>
      </w:pPr>
      <w:r>
        <w:rPr>
          <w:rFonts w:ascii="Georgia" w:cs="Georgia" w:eastAsia="Georgia" w:hAnsi="Georgia"/>
          <w:sz w:val="24"/>
          <w:szCs w:val="24"/>
        </w:rPr>
        <w:t xml:space="preserve">The Greek for “new” here is </w:t>
      </w:r>
      <w:r>
        <w:rPr>
          <w:rFonts w:ascii="Georgia" w:cs="Georgia" w:eastAsia="Georgia" w:hAnsi="Georgia"/>
          <w:i/>
          <w:iCs/>
          <w:sz w:val="24"/>
          <w:szCs w:val="24"/>
        </w:rPr>
        <w:t xml:space="preserve">kainē</w:t>
      </w:r>
      <w:r>
        <w:rPr>
          <w:rFonts w:ascii="Georgia" w:cs="Georgia" w:eastAsia="Georgia" w:hAnsi="Georgia"/>
          <w:sz w:val="24"/>
          <w:szCs w:val="24"/>
        </w:rPr>
        <w:t xml:space="preserve"> — meaning not just “different” but “fresh, recent, unused.” Christ mediates a qualitatively new covenant, one that includes within it the very promises the prophets had articulated: the Spirit within (Ezekiel 36:27), law written on hearts (Jeremiah 31:33), universal knowledge of God (Jeremiah 31:34). These promises were not available in their fullness under the old covenant. They required the new covenant, which in turn required the mediator’s death. The sequence is logically and temporally unbreakable: sacrifice → new covenant → Spirit outpouring.</w:t>
      </w:r>
    </w:p>
    <w:p>
      <w:pPr>
        <w:pStyle w:val="Heading2"/>
        <w:spacing w:before="360" w:after="180"/>
      </w:pPr>
      <w:r>
        <w:rPr>
          <w:rFonts w:ascii="Arial" w:cs="Arial" w:eastAsia="Arial" w:hAnsi="Arial"/>
          <w:b/>
          <w:bCs/>
          <w:sz w:val="28"/>
          <w:szCs w:val="28"/>
        </w:rPr>
        <w:t xml:space="preserve">4.4 The Tearing of the Veil</w:t>
      </w:r>
    </w:p>
    <w:p>
      <w:pPr>
        <w:spacing w:after="200" w:line="360"/>
      </w:pPr>
      <w:r>
        <w:rPr>
          <w:rFonts w:ascii="Georgia" w:cs="Georgia" w:eastAsia="Georgia" w:hAnsi="Georgia"/>
          <w:sz w:val="24"/>
          <w:szCs w:val="24"/>
        </w:rPr>
        <w:t xml:space="preserve">The physical symbol of the barrier’s removal is recorded in the Synoptic Gospels. At the moment of Jesus’ death, “the curtain of the temple was torn in two, from top to bottom” (Matthew 27:51; Mark 15:38; Luke 23:45). The temple veil separated the Holy Place from the Most Holy Place — the symbolic dwelling of God’s presence among His people. Access to the Most Holy Place was restricted to the high priest alone, once a year, with blood (Hebrews 9:7). The veil represented the barrier that sin had erected between humanity and God.</w:t>
      </w:r>
    </w:p>
    <w:p>
      <w:pPr>
        <w:spacing w:after="200" w:line="360"/>
      </w:pPr>
      <w:r>
        <w:rPr>
          <w:rFonts w:ascii="Georgia" w:cs="Georgia" w:eastAsia="Georgia" w:hAnsi="Georgia"/>
          <w:sz w:val="24"/>
          <w:szCs w:val="24"/>
        </w:rPr>
        <w:t xml:space="preserve">The direction of the tearing is significant: “from top to bottom” — indicating divine initiative, not human effort. God Himself opened the way. Hebrews 10:19–20 makes the interpretation explicit: “We have confidence to enter the holy places by the blood of Jesus, by the new and living way that he opened for us through the curtain, that is, through his flesh.” The barrier is removed. Access is open. And the Spirit — who had been present in the Most Holy Place, between the cherubim above the mercy seat (Exodus 25:22) — is now available to all who come through Christ.</w:t>
      </w:r>
    </w:p>
    <w:p>
      <w:pPr>
        <w:pStyle w:val="Heading2"/>
        <w:spacing w:before="360" w:after="180"/>
      </w:pPr>
      <w:r>
        <w:rPr>
          <w:rFonts w:ascii="Arial" w:cs="Arial" w:eastAsia="Arial" w:hAnsi="Arial"/>
          <w:b/>
          <w:bCs/>
          <w:sz w:val="28"/>
          <w:szCs w:val="28"/>
        </w:rPr>
        <w:t xml:space="preserve">4.5 “It Is Finished”: The Completion</w:t>
      </w:r>
    </w:p>
    <w:p>
      <w:pPr>
        <w:spacing w:after="200" w:line="360"/>
      </w:pPr>
      <w:r>
        <w:rPr>
          <w:rFonts w:ascii="Georgia" w:cs="Georgia" w:eastAsia="Georgia" w:hAnsi="Georgia"/>
          <w:sz w:val="24"/>
          <w:szCs w:val="24"/>
        </w:rPr>
        <w:t xml:space="preserve">Jesus’ final words on the cross, “It is finished” (John 19:30), translate the Greek </w:t>
      </w:r>
      <w:r>
        <w:rPr>
          <w:rFonts w:ascii="Georgia" w:cs="Georgia" w:eastAsia="Georgia" w:hAnsi="Georgia"/>
          <w:i/>
          <w:iCs/>
          <w:sz w:val="24"/>
          <w:szCs w:val="24"/>
        </w:rPr>
        <w:t xml:space="preserve">tetelestai</w:t>
      </w:r>
      <w:r>
        <w:rPr>
          <w:rFonts w:ascii="Georgia" w:cs="Georgia" w:eastAsia="Georgia" w:hAnsi="Georgia"/>
          <w:sz w:val="24"/>
          <w:szCs w:val="24"/>
        </w:rPr>
        <w:t xml:space="preserve"> — a word used in commercial contexts for the settlement of a debt. The work of atonement was complete. The legal and covenantal basis for humanity’s restoration was secured. Nothing further was required to enable the Spirit’s outpouring. Between the cross and Pentecost lay the resurrection (confirming the sacrifice’s acceptance), the ascension (Christ’s exaltation to the Father’s right hand), and then — precisely as Jesus had promised — the sending of the Spirit.</w:t>
      </w:r>
    </w:p>
    <w:p>
      <w:pPr>
        <w:spacing w:after="200" w:line="360"/>
      </w:pPr>
      <w:r>
        <w:rPr>
          <w:rFonts w:ascii="Georgia" w:cs="Georgia" w:eastAsia="Georgia" w:hAnsi="Georgia"/>
          <w:sz w:val="24"/>
          <w:szCs w:val="24"/>
        </w:rPr>
        <w:t xml:space="preserve">The connection between the cross and Pentecost is not incidental. It is causal. Christ’s work is the </w:t>
      </w:r>
      <w:r>
        <w:rPr>
          <w:rFonts w:ascii="Georgia" w:cs="Georgia" w:eastAsia="Georgia" w:hAnsi="Georgia"/>
          <w:i/>
          <w:iCs/>
          <w:sz w:val="24"/>
          <w:szCs w:val="24"/>
        </w:rPr>
        <w:t xml:space="preserve">foundation</w:t>
      </w:r>
      <w:r>
        <w:rPr>
          <w:rFonts w:ascii="Georgia" w:cs="Georgia" w:eastAsia="Georgia" w:hAnsi="Georgia"/>
          <w:sz w:val="24"/>
          <w:szCs w:val="24"/>
        </w:rPr>
        <w:t xml:space="preserve">; the Spirit’s work is the </w:t>
      </w:r>
      <w:r>
        <w:rPr>
          <w:rFonts w:ascii="Georgia" w:cs="Georgia" w:eastAsia="Georgia" w:hAnsi="Georgia"/>
          <w:i/>
          <w:iCs/>
          <w:sz w:val="24"/>
          <w:szCs w:val="24"/>
        </w:rPr>
        <w:t xml:space="preserve">application.</w:t>
      </w:r>
      <w:r>
        <w:rPr>
          <w:rFonts w:ascii="Georgia" w:cs="Georgia" w:eastAsia="Georgia" w:hAnsi="Georgia"/>
          <w:sz w:val="24"/>
          <w:szCs w:val="24"/>
        </w:rPr>
        <w:t xml:space="preserve"> Christ accomplished redemption </w:t>
      </w:r>
      <w:r>
        <w:rPr>
          <w:rFonts w:ascii="Georgia" w:cs="Georgia" w:eastAsia="Georgia" w:hAnsi="Georgia"/>
          <w:i/>
          <w:iCs/>
          <w:sz w:val="24"/>
          <w:szCs w:val="24"/>
        </w:rPr>
        <w:t xml:space="preserve">objectively</w:t>
      </w:r>
      <w:r>
        <w:rPr>
          <w:rFonts w:ascii="Georgia" w:cs="Georgia" w:eastAsia="Georgia" w:hAnsi="Georgia"/>
          <w:sz w:val="24"/>
          <w:szCs w:val="24"/>
        </w:rPr>
        <w:t xml:space="preserve">; the Spirit applies redemption </w:t>
      </w:r>
      <w:r>
        <w:rPr>
          <w:rFonts w:ascii="Georgia" w:cs="Georgia" w:eastAsia="Georgia" w:hAnsi="Georgia"/>
          <w:i/>
          <w:iCs/>
          <w:sz w:val="24"/>
          <w:szCs w:val="24"/>
        </w:rPr>
        <w:t xml:space="preserve">subjectively.</w:t>
      </w:r>
      <w:r>
        <w:rPr>
          <w:rFonts w:ascii="Georgia" w:cs="Georgia" w:eastAsia="Georgia" w:hAnsi="Georgia"/>
          <w:sz w:val="24"/>
          <w:szCs w:val="24"/>
        </w:rPr>
        <w:t xml:space="preserve"> Christ secured right standing </w:t>
      </w:r>
      <w:r>
        <w:rPr>
          <w:rFonts w:ascii="Georgia" w:cs="Georgia" w:eastAsia="Georgia" w:hAnsi="Georgia"/>
          <w:i/>
          <w:iCs/>
          <w:sz w:val="24"/>
          <w:szCs w:val="24"/>
        </w:rPr>
        <w:t xml:space="preserve">legally</w:t>
      </w:r>
      <w:r>
        <w:rPr>
          <w:rFonts w:ascii="Georgia" w:cs="Georgia" w:eastAsia="Georgia" w:hAnsi="Georgia"/>
          <w:sz w:val="24"/>
          <w:szCs w:val="24"/>
        </w:rPr>
        <w:t xml:space="preserve">; the Spirit works right standing </w:t>
      </w:r>
      <w:r>
        <w:rPr>
          <w:rFonts w:ascii="Georgia" w:cs="Georgia" w:eastAsia="Georgia" w:hAnsi="Georgia"/>
          <w:i/>
          <w:iCs/>
          <w:sz w:val="24"/>
          <w:szCs w:val="24"/>
        </w:rPr>
        <w:t xml:space="preserve">experientially.</w:t>
      </w:r>
      <w:r>
        <w:rPr>
          <w:rFonts w:ascii="Georgia" w:cs="Georgia" w:eastAsia="Georgia" w:hAnsi="Georgia"/>
          <w:sz w:val="24"/>
          <w:szCs w:val="24"/>
        </w:rPr>
        <w:t xml:space="preserve"> These are not two separate programmes but one divine plan in two movements — and the hinge between them is the cross (source: </w:t>
      </w:r>
      <w:r>
        <w:rPr>
          <w:rFonts w:ascii="Georgia" w:cs="Georgia" w:eastAsia="Georgia" w:hAnsi="Georgia"/>
          <w:i/>
          <w:iCs/>
          <w:sz w:val="24"/>
          <w:szCs w:val="24"/>
        </w:rPr>
        <w:t xml:space="preserve">spirit_purpose_role_comprehensive.md</w:t>
      </w:r>
      <w:r>
        <w:rPr>
          <w:rFonts w:ascii="Georgia" w:cs="Georgia" w:eastAsia="Georgia" w:hAnsi="Georgia"/>
          <w:sz w:val="24"/>
          <w:szCs w:val="24"/>
        </w:rPr>
        <w:t xml:space="preserve">, Theological Framework).</w:t>
      </w:r>
    </w:p>
    <w:p>
      <w:pPr>
        <w:pStyle w:val="Heading2"/>
        <w:spacing w:before="360" w:after="180"/>
      </w:pPr>
      <w:r>
        <w:rPr>
          <w:rFonts w:ascii="Arial" w:cs="Arial" w:eastAsia="Arial" w:hAnsi="Arial"/>
          <w:b/>
          <w:bCs/>
          <w:sz w:val="28"/>
          <w:szCs w:val="28"/>
        </w:rPr>
        <w:t xml:space="preserve">4.6 The Question of Old Testament Believers</w:t>
      </w:r>
    </w:p>
    <w:p>
      <w:pPr>
        <w:spacing w:after="200" w:line="360"/>
      </w:pPr>
      <w:r>
        <w:rPr>
          <w:rFonts w:ascii="Georgia" w:cs="Georgia" w:eastAsia="Georgia" w:hAnsi="Georgia"/>
          <w:sz w:val="24"/>
          <w:szCs w:val="24"/>
        </w:rPr>
        <w:t xml:space="preserve">If Christ’s sacrifice was necessary for the Spirit’s universal outpouring, how were Old Testament believers saved? Did they have the Spirit at all? This question deserves careful treatment because it affects the coherence of the entire study.</w:t>
      </w:r>
    </w:p>
    <w:p>
      <w:pPr>
        <w:spacing w:after="200" w:line="360"/>
      </w:pPr>
      <w:r>
        <w:rPr>
          <w:rFonts w:ascii="Georgia" w:cs="Georgia" w:eastAsia="Georgia" w:hAnsi="Georgia"/>
          <w:sz w:val="24"/>
          <w:szCs w:val="24"/>
        </w:rPr>
        <w:t xml:space="preserve">The evidence points to a nuanced answer. Old Testament believers </w:t>
      </w:r>
      <w:r>
        <w:rPr>
          <w:rFonts w:ascii="Georgia" w:cs="Georgia" w:eastAsia="Georgia" w:hAnsi="Georgia"/>
          <w:i/>
          <w:iCs/>
          <w:sz w:val="24"/>
          <w:szCs w:val="24"/>
        </w:rPr>
        <w:t xml:space="preserve">were</w:t>
      </w:r>
      <w:r>
        <w:rPr>
          <w:rFonts w:ascii="Georgia" w:cs="Georgia" w:eastAsia="Georgia" w:hAnsi="Georgia"/>
          <w:sz w:val="24"/>
          <w:szCs w:val="24"/>
        </w:rPr>
        <w:t xml:space="preserve"> saved by faith — Abraham “believed God, and it was counted to him as righteousness” (Romans 4:3; Galatians 3:6). Hebrews 11 commends a long list of Old Testament saints for their faith. Saving faith requires regeneration, and regeneration is the Spirit’s work. Therefore, Old Testament believers must have experienced the Spirit’s regenerating work. Furthermore, 1 Peter 1:11 states that “the Spirit of Christ” was “in” the Old Testament prophets. Genesis 41:38 and Daniel 4:8 describe the Spirit as being “in” Joseph and Daniel.</w:t>
      </w:r>
    </w:p>
    <w:p>
      <w:pPr>
        <w:spacing w:after="200" w:line="360"/>
      </w:pPr>
      <w:r>
        <w:rPr>
          <w:rFonts w:ascii="Georgia" w:cs="Georgia" w:eastAsia="Georgia" w:hAnsi="Georgia"/>
          <w:sz w:val="24"/>
          <w:szCs w:val="24"/>
        </w:rPr>
        <w:t xml:space="preserve">The resolution is found in the concept of retroactive application. Old Testament believers were forgiven on the basis of Christ’s </w:t>
      </w:r>
      <w:r>
        <w:rPr>
          <w:rFonts w:ascii="Georgia" w:cs="Georgia" w:eastAsia="Georgia" w:hAnsi="Georgia"/>
          <w:i/>
          <w:iCs/>
          <w:sz w:val="24"/>
          <w:szCs w:val="24"/>
        </w:rPr>
        <w:t xml:space="preserve">future</w:t>
      </w:r>
      <w:r>
        <w:rPr>
          <w:rFonts w:ascii="Georgia" w:cs="Georgia" w:eastAsia="Georgia" w:hAnsi="Georgia"/>
          <w:sz w:val="24"/>
          <w:szCs w:val="24"/>
        </w:rPr>
        <w:t xml:space="preserve"> sacrifice — like credit extended before payment was made. They had genuine relationship with God, genuine faith, and genuine experience of the Spirit’s regenerating and sanctifying work. But the </w:t>
      </w:r>
      <w:r>
        <w:rPr>
          <w:rFonts w:ascii="Georgia" w:cs="Georgia" w:eastAsia="Georgia" w:hAnsi="Georgia"/>
          <w:i/>
          <w:iCs/>
          <w:sz w:val="24"/>
          <w:szCs w:val="24"/>
        </w:rPr>
        <w:t xml:space="preserve">fullness</w:t>
      </w:r>
      <w:r>
        <w:rPr>
          <w:rFonts w:ascii="Georgia" w:cs="Georgia" w:eastAsia="Georgia" w:hAnsi="Georgia"/>
          <w:sz w:val="24"/>
          <w:szCs w:val="24"/>
        </w:rPr>
        <w:t xml:space="preserve"> of the Spirit’s outpouring — universal scope, permanent indwelling, corporate dimension, conscience fully cleansed — awaited the actual completion of the sacrifice that retroactively covered them. The new covenant made </w:t>
      </w:r>
      <w:r>
        <w:rPr>
          <w:rFonts w:ascii="Georgia" w:cs="Georgia" w:eastAsia="Georgia" w:hAnsi="Georgia"/>
          <w:i/>
          <w:iCs/>
          <w:sz w:val="24"/>
          <w:szCs w:val="24"/>
        </w:rPr>
        <w:t xml:space="preserve">universally available</w:t>
      </w:r>
      <w:r>
        <w:rPr>
          <w:rFonts w:ascii="Georgia" w:cs="Georgia" w:eastAsia="Georgia" w:hAnsi="Georgia"/>
          <w:sz w:val="24"/>
          <w:szCs w:val="24"/>
        </w:rPr>
        <w:t xml:space="preserve"> what had previously been </w:t>
      </w:r>
      <w:r>
        <w:rPr>
          <w:rFonts w:ascii="Georgia" w:cs="Georgia" w:eastAsia="Georgia" w:hAnsi="Georgia"/>
          <w:i/>
          <w:iCs/>
          <w:sz w:val="24"/>
          <w:szCs w:val="24"/>
        </w:rPr>
        <w:t xml:space="preserve">selectively granted</w:t>
      </w:r>
      <w:r>
        <w:rPr>
          <w:rFonts w:ascii="Georgia" w:cs="Georgia" w:eastAsia="Georgia" w:hAnsi="Georgia"/>
          <w:sz w:val="24"/>
          <w:szCs w:val="24"/>
        </w:rPr>
        <w:t xml:space="preserve">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7).</w:t>
      </w:r>
    </w:p>
    <w:p>
      <w:r>
        <w:br w:type="page"/>
      </w:r>
    </w:p>
    <w:p>
      <w:pPr>
        <w:pStyle w:val="Heading1"/>
        <w:spacing w:before="480" w:after="240"/>
      </w:pPr>
      <w:r>
        <w:rPr>
          <w:rFonts w:ascii="Arial" w:cs="Arial" w:eastAsia="Arial" w:hAnsi="Arial"/>
          <w:b/>
          <w:bCs/>
          <w:sz w:val="32"/>
          <w:szCs w:val="32"/>
        </w:rPr>
        <w:t xml:space="preserve">Chapter 5: The OT-to-NT Shift</w:t>
      </w:r>
    </w:p>
    <w:p>
      <w:pPr>
        <w:spacing w:after="120"/>
      </w:pPr>
    </w:p>
    <w:p>
      <w:pPr>
        <w:pStyle w:val="Heading2"/>
        <w:spacing w:before="360" w:after="180"/>
      </w:pPr>
      <w:r>
        <w:rPr>
          <w:rFonts w:ascii="Arial" w:cs="Arial" w:eastAsia="Arial" w:hAnsi="Arial"/>
          <w:b/>
          <w:bCs/>
          <w:sz w:val="28"/>
          <w:szCs w:val="28"/>
        </w:rPr>
        <w:t xml:space="preserve">5.1 The Scholarly Debate: Discontinuity versus Continuity</w:t>
      </w:r>
    </w:p>
    <w:p>
      <w:pPr>
        <w:spacing w:after="200" w:line="360"/>
      </w:pPr>
      <w:r>
        <w:rPr>
          <w:rFonts w:ascii="Georgia" w:cs="Georgia" w:eastAsia="Georgia" w:hAnsi="Georgia"/>
          <w:sz w:val="24"/>
          <w:szCs w:val="24"/>
        </w:rPr>
        <w:t xml:space="preserve">Having established </w:t>
      </w:r>
      <w:r>
        <w:rPr>
          <w:rFonts w:ascii="Georgia" w:cs="Georgia" w:eastAsia="Georgia" w:hAnsi="Georgia"/>
          <w:i/>
          <w:iCs/>
          <w:sz w:val="24"/>
          <w:szCs w:val="24"/>
        </w:rPr>
        <w:t xml:space="preserve">why</w:t>
      </w:r>
      <w:r>
        <w:rPr>
          <w:rFonts w:ascii="Georgia" w:cs="Georgia" w:eastAsia="Georgia" w:hAnsi="Georgia"/>
          <w:sz w:val="24"/>
          <w:szCs w:val="24"/>
        </w:rPr>
        <w:t xml:space="preserve"> Christ had to come first (Chapter 4), this chapter examines </w:t>
      </w:r>
      <w:r>
        <w:rPr>
          <w:rFonts w:ascii="Georgia" w:cs="Georgia" w:eastAsia="Georgia" w:hAnsi="Georgia"/>
          <w:i/>
          <w:iCs/>
          <w:sz w:val="24"/>
          <w:szCs w:val="24"/>
        </w:rPr>
        <w:t xml:space="preserve">what precisely changed</w:t>
      </w:r>
      <w:r>
        <w:rPr>
          <w:rFonts w:ascii="Georgia" w:cs="Georgia" w:eastAsia="Georgia" w:hAnsi="Georgia"/>
          <w:sz w:val="24"/>
          <w:szCs w:val="24"/>
        </w:rPr>
        <w:t xml:space="preserve"> in the Spirit’s work as a result. This question has generated significant scholarly debate, which can be mapped onto two main positions.</w:t>
      </w:r>
    </w:p>
    <w:p>
      <w:pPr>
        <w:spacing w:after="200" w:line="360"/>
      </w:pPr>
      <w:r>
        <w:rPr>
          <w:rFonts w:ascii="Georgia" w:cs="Georgia" w:eastAsia="Georgia" w:hAnsi="Georgia"/>
          <w:b/>
          <w:bCs/>
          <w:sz w:val="24"/>
          <w:szCs w:val="24"/>
        </w:rPr>
        <w:t xml:space="preserve">The Discontinuity Position </w:t>
      </w:r>
      <w:r>
        <w:rPr>
          <w:rFonts w:ascii="Georgia" w:cs="Georgia" w:eastAsia="Georgia" w:hAnsi="Georgia"/>
          <w:sz w:val="24"/>
          <w:szCs w:val="24"/>
        </w:rPr>
        <w:t xml:space="preserve">holds that Pentecost represents a radical new beginning. The Spirit was not available to Old Testament believers in any meaningful sense. The new covenant inaugurated an entirely new relationship between the Spirit and humanity. Proponents emphasise John 7:39 (“the Spirit had not yet been given”) and the unprecedented nature of the Pentecost event. This view risks minimising the genuine spiritual life of Old Testament saints and the Spirit’s real activity throughout Israel’s history.</w:t>
      </w:r>
    </w:p>
    <w:p>
      <w:pPr>
        <w:spacing w:after="200" w:line="360"/>
      </w:pPr>
      <w:r>
        <w:rPr>
          <w:rFonts w:ascii="Georgia" w:cs="Georgia" w:eastAsia="Georgia" w:hAnsi="Georgia"/>
          <w:b/>
          <w:bCs/>
          <w:sz w:val="24"/>
          <w:szCs w:val="24"/>
        </w:rPr>
        <w:t xml:space="preserve">The Continuity Position </w:t>
      </w:r>
      <w:r>
        <w:rPr>
          <w:rFonts w:ascii="Georgia" w:cs="Georgia" w:eastAsia="Georgia" w:hAnsi="Georgia"/>
          <w:sz w:val="24"/>
          <w:szCs w:val="24"/>
        </w:rPr>
        <w:t xml:space="preserve">holds that nothing fundamentally changed. The Spirit always worked with believers, and Pentecost simply made visible what had always been true. Old Testament believers had the same relationship with the Spirit as New Testament believers. Proponents emphasise the evidence that Old Testament saints were regenerated, that the Spirit was “in” Joseph and Daniel, and that Jesus expected Nicodemus to understand new birth (John 3:10). This view risks minimising the explicit biblical statements that something genuinely new happened at Pentecost.</w:t>
      </w:r>
    </w:p>
    <w:p>
      <w:pPr>
        <w:pStyle w:val="Heading2"/>
        <w:spacing w:before="360" w:after="180"/>
      </w:pPr>
      <w:r>
        <w:rPr>
          <w:rFonts w:ascii="Arial" w:cs="Arial" w:eastAsia="Arial" w:hAnsi="Arial"/>
          <w:b/>
          <w:bCs/>
          <w:sz w:val="28"/>
          <w:szCs w:val="28"/>
        </w:rPr>
        <w:t xml:space="preserve">5.2 The Proposed Synthesis: Inauguration of Fullness</w:t>
      </w:r>
    </w:p>
    <w:p>
      <w:pPr>
        <w:spacing w:after="200" w:line="360"/>
      </w:pPr>
      <w:r>
        <w:rPr>
          <w:rFonts w:ascii="Georgia" w:cs="Georgia" w:eastAsia="Georgia" w:hAnsi="Georgia"/>
          <w:sz w:val="24"/>
          <w:szCs w:val="24"/>
        </w:rPr>
        <w:t xml:space="preserve">The data examined in this study supports neither pure discontinuity nor pure continuity, but a synthesis that this research has termed the </w:t>
      </w:r>
      <w:r>
        <w:rPr>
          <w:rFonts w:ascii="Georgia" w:cs="Georgia" w:eastAsia="Georgia" w:hAnsi="Georgia"/>
          <w:b/>
          <w:bCs/>
          <w:sz w:val="24"/>
          <w:szCs w:val="24"/>
        </w:rPr>
        <w:t xml:space="preserve">Inauguration of Fullness.</w:t>
      </w:r>
      <w:r>
        <w:rPr>
          <w:rFonts w:ascii="Georgia" w:cs="Georgia" w:eastAsia="Georgia" w:hAnsi="Georgia"/>
          <w:sz w:val="24"/>
          <w:szCs w:val="24"/>
        </w:rPr>
        <w:t xml:space="preserve"> The concept can be expressed as follows: it was not a </w:t>
      </w:r>
      <w:r>
        <w:rPr>
          <w:rFonts w:ascii="Georgia" w:cs="Georgia" w:eastAsia="Georgia" w:hAnsi="Georgia"/>
          <w:i/>
          <w:iCs/>
          <w:sz w:val="24"/>
          <w:szCs w:val="24"/>
        </w:rPr>
        <w:t xml:space="preserve">new Spirit</w:t>
      </w:r>
      <w:r>
        <w:rPr>
          <w:rFonts w:ascii="Georgia" w:cs="Georgia" w:eastAsia="Georgia" w:hAnsi="Georgia"/>
          <w:sz w:val="24"/>
          <w:szCs w:val="24"/>
        </w:rPr>
        <w:t xml:space="preserve"> but a </w:t>
      </w:r>
      <w:r>
        <w:rPr>
          <w:rFonts w:ascii="Georgia" w:cs="Georgia" w:eastAsia="Georgia" w:hAnsi="Georgia"/>
          <w:i/>
          <w:iCs/>
          <w:sz w:val="24"/>
          <w:szCs w:val="24"/>
        </w:rPr>
        <w:t xml:space="preserve">new era</w:t>
      </w:r>
      <w:r>
        <w:rPr>
          <w:rFonts w:ascii="Georgia" w:cs="Georgia" w:eastAsia="Georgia" w:hAnsi="Georgia"/>
          <w:sz w:val="24"/>
          <w:szCs w:val="24"/>
        </w:rPr>
        <w:t xml:space="preserve"> of the same Spirit’s work. The change was quantitative (extent and availability), qualitative (permanence and fullness), and foundational (completed sacrifice rather than anticipated sacrifice). The Spirit who hovered over the waters in Genesis 1:2 is the same Spirit who descended at Pentecost in Acts 2:3–4 — but the era, the scope, and the basis of His work had changed decisively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7).</w:t>
      </w:r>
    </w:p>
    <w:p>
      <w:pPr>
        <w:spacing w:after="200" w:line="360"/>
      </w:pPr>
      <w:r>
        <w:rPr>
          <w:rFonts w:ascii="Georgia" w:cs="Georgia" w:eastAsia="Georgia" w:hAnsi="Georgia"/>
          <w:sz w:val="24"/>
          <w:szCs w:val="24"/>
        </w:rPr>
        <w:t xml:space="preserve">Three analogies, drawn from the research, illuminate the synthesis:</w:t>
      </w:r>
    </w:p>
    <w:p>
      <w:pPr>
        <w:spacing w:after="200" w:line="360"/>
      </w:pPr>
      <w:r>
        <w:rPr>
          <w:rFonts w:ascii="Georgia" w:cs="Georgia" w:eastAsia="Georgia" w:hAnsi="Georgia"/>
          <w:b/>
          <w:bCs/>
          <w:sz w:val="24"/>
          <w:szCs w:val="24"/>
        </w:rPr>
        <w:t xml:space="preserve">Dawn versus Noon. </w:t>
      </w:r>
      <w:r>
        <w:rPr>
          <w:rFonts w:ascii="Georgia" w:cs="Georgia" w:eastAsia="Georgia" w:hAnsi="Georgia"/>
          <w:sz w:val="24"/>
          <w:szCs w:val="24"/>
        </w:rPr>
        <w:t xml:space="preserve">In the Old Testament, the Spirit’s work was like early dawn — light present, the sun rising, but not yet full brightness. In the New Testament era, the sun has fully risen, and full light is available. The light is the same light; the difference is its intensity and reach.</w:t>
      </w:r>
    </w:p>
    <w:p>
      <w:pPr>
        <w:spacing w:after="200" w:line="360"/>
      </w:pPr>
      <w:r>
        <w:rPr>
          <w:rFonts w:ascii="Georgia" w:cs="Georgia" w:eastAsia="Georgia" w:hAnsi="Georgia"/>
          <w:b/>
          <w:bCs/>
          <w:sz w:val="24"/>
          <w:szCs w:val="24"/>
        </w:rPr>
        <w:t xml:space="preserve">Engagement versus Marriage. </w:t>
      </w:r>
      <w:r>
        <w:rPr>
          <w:rFonts w:ascii="Georgia" w:cs="Georgia" w:eastAsia="Georgia" w:hAnsi="Georgia"/>
          <w:sz w:val="24"/>
          <w:szCs w:val="24"/>
        </w:rPr>
        <w:t xml:space="preserve">In the Old Testament, God’s relationship with His people through the Spirit was like a betrothal — real, committed, covenantal, but awaiting consummation. In the New Testament era, the covenant has been consummated through Christ’s sacrifice, and the full union is realised.</w:t>
      </w:r>
    </w:p>
    <w:p>
      <w:pPr>
        <w:spacing w:after="200" w:line="360"/>
      </w:pPr>
      <w:r>
        <w:rPr>
          <w:rFonts w:ascii="Georgia" w:cs="Georgia" w:eastAsia="Georgia" w:hAnsi="Georgia"/>
          <w:b/>
          <w:bCs/>
          <w:sz w:val="24"/>
          <w:szCs w:val="24"/>
        </w:rPr>
        <w:t xml:space="preserve">Down Payment versus Full Purchase. </w:t>
      </w:r>
      <w:r>
        <w:rPr>
          <w:rFonts w:ascii="Georgia" w:cs="Georgia" w:eastAsia="Georgia" w:hAnsi="Georgia"/>
          <w:sz w:val="24"/>
          <w:szCs w:val="24"/>
        </w:rPr>
        <w:t xml:space="preserve">In the Old Testament, the Spirit’s work was like a deposit — the transaction had begun, the commitment was binding, but full payment was pending. In the New Testament era, the full price has been paid (John 19:30: “It is finished”), though final possession remains future (“already/not yet”).</w:t>
      </w:r>
    </w:p>
    <w:p>
      <w:pPr>
        <w:pStyle w:val="Heading2"/>
        <w:spacing w:before="360" w:after="180"/>
      </w:pPr>
      <w:r>
        <w:rPr>
          <w:rFonts w:ascii="Arial" w:cs="Arial" w:eastAsia="Arial" w:hAnsi="Arial"/>
          <w:b/>
          <w:bCs/>
          <w:sz w:val="28"/>
          <w:szCs w:val="28"/>
        </w:rPr>
        <w:t xml:space="preserve">5.3 What Changed: Five Specific Differences</w:t>
      </w:r>
    </w:p>
    <w:p>
      <w:pPr>
        <w:spacing w:after="200" w:line="360"/>
      </w:pPr>
      <w:r>
        <w:rPr>
          <w:rFonts w:ascii="Georgia" w:cs="Georgia" w:eastAsia="Georgia" w:hAnsi="Georgia"/>
          <w:sz w:val="24"/>
          <w:szCs w:val="24"/>
        </w:rPr>
        <w:t xml:space="preserve">The comprehensive analysis identified five specific dimensions of change between the Old Testament and New Testament eras of the Spirit’s work. Each is documented with biblical evidence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5).</w:t>
      </w:r>
    </w:p>
    <w:p>
      <w:pPr>
        <w:pStyle w:val="Heading3"/>
        <w:spacing w:before="240" w:after="120"/>
      </w:pPr>
      <w:r>
        <w:rPr>
          <w:rFonts w:ascii="Arial" w:cs="Arial" w:eastAsia="Arial" w:hAnsi="Arial"/>
          <w:b/>
          <w:bCs/>
          <w:sz w:val="24"/>
          <w:szCs w:val="24"/>
        </w:rPr>
        <w:t xml:space="preserve">5.3.1 Scope: From Select to Universal</w:t>
      </w:r>
    </w:p>
    <w:p>
      <w:pPr>
        <w:spacing w:after="200" w:line="360"/>
      </w:pPr>
      <w:r>
        <w:rPr>
          <w:rFonts w:ascii="Georgia" w:cs="Georgia" w:eastAsia="Georgia" w:hAnsi="Georgia"/>
          <w:sz w:val="24"/>
          <w:szCs w:val="24"/>
        </w:rPr>
        <w:t xml:space="preserve">In the Old Testament, the Spirit was given to prophets, priests, kings, and judges — specific individuals for specific callings. The majority of Israelites are not described as having the Spirit. Moses wished that all God’s people were prophets (Numbers 11:29), but they were not.</w:t>
      </w:r>
    </w:p>
    <w:p>
      <w:pPr>
        <w:spacing w:after="200" w:line="360"/>
      </w:pPr>
      <w:r>
        <w:rPr>
          <w:rFonts w:ascii="Georgia" w:cs="Georgia" w:eastAsia="Georgia" w:hAnsi="Georgia"/>
          <w:sz w:val="24"/>
          <w:szCs w:val="24"/>
        </w:rPr>
        <w:t xml:space="preserve">In the New Testament, the scope is universal among believers. Acts 2:39 declares: “The promise is for you and for your children and for all who are far off, everyone whom the Lord our God calls to himself.” First Corinthians 12:13 states: “In one Spirit we were all baptised into one body.” Romans 8:9 makes the stark claim: “If anyone does not have the Spirit of Christ, he does not belong to him.” Possession of the Spirit is no longer the mark of a special calling; it is the defining characteristic of every believer.</w:t>
      </w:r>
    </w:p>
    <w:p>
      <w:pPr>
        <w:pStyle w:val="Heading3"/>
        <w:spacing w:before="240" w:after="120"/>
      </w:pPr>
      <w:r>
        <w:rPr>
          <w:rFonts w:ascii="Arial" w:cs="Arial" w:eastAsia="Arial" w:hAnsi="Arial"/>
          <w:b/>
          <w:bCs/>
          <w:sz w:val="24"/>
          <w:szCs w:val="24"/>
        </w:rPr>
        <w:t xml:space="preserve">5.3.2 Permanence: From Removable to Sealed</w:t>
      </w:r>
    </w:p>
    <w:p>
      <w:pPr>
        <w:spacing w:after="200" w:line="360"/>
      </w:pPr>
      <w:r>
        <w:rPr>
          <w:rFonts w:ascii="Georgia" w:cs="Georgia" w:eastAsia="Georgia" w:hAnsi="Georgia"/>
          <w:sz w:val="24"/>
          <w:szCs w:val="24"/>
        </w:rPr>
        <w:t xml:space="preserve">In the Old Testament, the Spirit could depart. Saul lost the Spirit permanently through persistent disobedience (1 Samuel 16:14). Samson lost the Spirit when he violated his vow (Judges 16:20). David feared losing the Spirit and pleaded against it (Psalm 51:11).</w:t>
      </w:r>
    </w:p>
    <w:p>
      <w:pPr>
        <w:spacing w:after="200" w:line="360"/>
      </w:pPr>
      <w:r>
        <w:rPr>
          <w:rFonts w:ascii="Georgia" w:cs="Georgia" w:eastAsia="Georgia" w:hAnsi="Georgia"/>
          <w:sz w:val="24"/>
          <w:szCs w:val="24"/>
        </w:rPr>
        <w:t xml:space="preserve">In the New Testament, the Spirit’s presence is described as permanent and irrevocable. Believers are “sealed with the promised Holy Spirit, who is the guarantee of our inheritance” (Ephesians 1:13–14). Even when believers grieve the Spirit, they remain “sealed for the day of redemption” (Ephesians 4:30). Jesus promised that the Helper would be with believers “forever” (John 14:16). No New Testament passage records a believer losing the Spirit’s indwelling presence. The Spirit can be grieved and quenched, but not expelled.</w:t>
      </w:r>
    </w:p>
    <w:p>
      <w:pPr>
        <w:pStyle w:val="Heading3"/>
        <w:spacing w:before="240" w:after="120"/>
      </w:pPr>
      <w:r>
        <w:rPr>
          <w:rFonts w:ascii="Arial" w:cs="Arial" w:eastAsia="Arial" w:hAnsi="Arial"/>
          <w:b/>
          <w:bCs/>
          <w:sz w:val="24"/>
          <w:szCs w:val="24"/>
        </w:rPr>
        <w:t xml:space="preserve">5.3.3 Basis: From Anticipated to Completed Sacrifice</w:t>
      </w:r>
    </w:p>
    <w:p>
      <w:pPr>
        <w:spacing w:after="200" w:line="360"/>
      </w:pPr>
      <w:r>
        <w:rPr>
          <w:rFonts w:ascii="Georgia" w:cs="Georgia" w:eastAsia="Georgia" w:hAnsi="Georgia"/>
          <w:sz w:val="24"/>
          <w:szCs w:val="24"/>
        </w:rPr>
        <w:t xml:space="preserve">In the Old Testament, the Spirit’s work operated on the basis of a sacrifice not yet made. Forgiveness was granted on credit, looking forward to Christ’s future work. Old Testament sacrifices could not “perfect the conscience of the worshiper” (Hebrews 9:9); they were “a reminder of sins every year” (Hebrews 10:3).</w:t>
      </w:r>
    </w:p>
    <w:p>
      <w:pPr>
        <w:spacing w:after="200" w:line="360"/>
      </w:pPr>
      <w:r>
        <w:rPr>
          <w:rFonts w:ascii="Georgia" w:cs="Georgia" w:eastAsia="Georgia" w:hAnsi="Georgia"/>
          <w:sz w:val="24"/>
          <w:szCs w:val="24"/>
        </w:rPr>
        <w:t xml:space="preserve">In the New Testament, the Spirit operates on the basis of a completed sacrifice. “It is finished” (John 19:30). The conscience is actually cleansed (Hebrews 9:14). The Spirit now applies a </w:t>
      </w:r>
      <w:r>
        <w:rPr>
          <w:rFonts w:ascii="Georgia" w:cs="Georgia" w:eastAsia="Georgia" w:hAnsi="Georgia"/>
          <w:i/>
          <w:iCs/>
          <w:sz w:val="24"/>
          <w:szCs w:val="24"/>
        </w:rPr>
        <w:t xml:space="preserve">completed</w:t>
      </w:r>
      <w:r>
        <w:rPr>
          <w:rFonts w:ascii="Georgia" w:cs="Georgia" w:eastAsia="Georgia" w:hAnsi="Georgia"/>
          <w:sz w:val="24"/>
          <w:szCs w:val="24"/>
        </w:rPr>
        <w:t xml:space="preserve"> work, not an anticipated one. This foundational change is what makes the other changes possible — universal scope, permanent indwelling, and internal transformation all rest on the completed atonement.</w:t>
      </w:r>
    </w:p>
    <w:p>
      <w:pPr>
        <w:pStyle w:val="Heading3"/>
        <w:spacing w:before="240" w:after="120"/>
      </w:pPr>
      <w:r>
        <w:rPr>
          <w:rFonts w:ascii="Arial" w:cs="Arial" w:eastAsia="Arial" w:hAnsi="Arial"/>
          <w:b/>
          <w:bCs/>
          <w:sz w:val="24"/>
          <w:szCs w:val="24"/>
        </w:rPr>
        <w:t xml:space="preserve">5.3.4 Depth: From External to Internal</w:t>
      </w:r>
    </w:p>
    <w:p>
      <w:pPr>
        <w:spacing w:after="200" w:line="360"/>
      </w:pPr>
      <w:r>
        <w:rPr>
          <w:rFonts w:ascii="Georgia" w:cs="Georgia" w:eastAsia="Georgia" w:hAnsi="Georgia"/>
          <w:sz w:val="24"/>
          <w:szCs w:val="24"/>
        </w:rPr>
        <w:t xml:space="preserve">In the Old Testament, the dominant language for the Spirit’s relationship to individuals is “upon” — external empowerment for specific tasks. The Hebrew preposition </w:t>
      </w:r>
      <w:r>
        <w:rPr>
          <w:rFonts w:ascii="Georgia" w:cs="Georgia" w:eastAsia="Georgia" w:hAnsi="Georgia"/>
          <w:i/>
          <w:iCs/>
          <w:sz w:val="24"/>
          <w:szCs w:val="24"/>
        </w:rPr>
        <w:t xml:space="preserve">ʿal</w:t>
      </w:r>
      <w:r>
        <w:rPr>
          <w:rFonts w:ascii="Georgia" w:cs="Georgia" w:eastAsia="Georgia" w:hAnsi="Georgia"/>
          <w:sz w:val="24"/>
          <w:szCs w:val="24"/>
        </w:rPr>
        <w:t xml:space="preserve"> predominates: the Spirit came </w:t>
      </w:r>
      <w:r>
        <w:rPr>
          <w:rFonts w:ascii="Georgia" w:cs="Georgia" w:eastAsia="Georgia" w:hAnsi="Georgia"/>
          <w:i/>
          <w:iCs/>
          <w:sz w:val="24"/>
          <w:szCs w:val="24"/>
        </w:rPr>
        <w:t xml:space="preserve">upon</w:t>
      </w:r>
      <w:r>
        <w:rPr>
          <w:rFonts w:ascii="Georgia" w:cs="Georgia" w:eastAsia="Georgia" w:hAnsi="Georgia"/>
          <w:sz w:val="24"/>
          <w:szCs w:val="24"/>
        </w:rPr>
        <w:t xml:space="preserve"> Othniel, clothed Gideon, rushed </w:t>
      </w:r>
      <w:r>
        <w:rPr>
          <w:rFonts w:ascii="Georgia" w:cs="Georgia" w:eastAsia="Georgia" w:hAnsi="Georgia"/>
          <w:i/>
          <w:iCs/>
          <w:sz w:val="24"/>
          <w:szCs w:val="24"/>
        </w:rPr>
        <w:t xml:space="preserve">upon</w:t>
      </w:r>
      <w:r>
        <w:rPr>
          <w:rFonts w:ascii="Georgia" w:cs="Georgia" w:eastAsia="Georgia" w:hAnsi="Georgia"/>
          <w:sz w:val="24"/>
          <w:szCs w:val="24"/>
        </w:rPr>
        <w:t xml:space="preserve"> Samson.</w:t>
      </w:r>
    </w:p>
    <w:p>
      <w:pPr>
        <w:spacing w:after="200" w:line="360"/>
      </w:pPr>
      <w:r>
        <w:rPr>
          <w:rFonts w:ascii="Georgia" w:cs="Georgia" w:eastAsia="Georgia" w:hAnsi="Georgia"/>
          <w:sz w:val="24"/>
          <w:szCs w:val="24"/>
        </w:rPr>
        <w:t xml:space="preserve">In the New Testament, the Spirit is described as dwelling </w:t>
      </w:r>
      <w:r>
        <w:rPr>
          <w:rFonts w:ascii="Georgia" w:cs="Georgia" w:eastAsia="Georgia" w:hAnsi="Georgia"/>
          <w:i/>
          <w:iCs/>
          <w:sz w:val="24"/>
          <w:szCs w:val="24"/>
        </w:rPr>
        <w:t xml:space="preserve">within.</w:t>
      </w:r>
      <w:r>
        <w:rPr>
          <w:rFonts w:ascii="Georgia" w:cs="Georgia" w:eastAsia="Georgia" w:hAnsi="Georgia"/>
          <w:sz w:val="24"/>
          <w:szCs w:val="24"/>
        </w:rPr>
        <w:t xml:space="preserve"> John 14:17: “He dwells with you and will be </w:t>
      </w:r>
      <w:r>
        <w:rPr>
          <w:rFonts w:ascii="Georgia" w:cs="Georgia" w:eastAsia="Georgia" w:hAnsi="Georgia"/>
          <w:i/>
          <w:iCs/>
          <w:sz w:val="24"/>
          <w:szCs w:val="24"/>
        </w:rPr>
        <w:t xml:space="preserve">in</w:t>
      </w:r>
      <w:r>
        <w:rPr>
          <w:rFonts w:ascii="Georgia" w:cs="Georgia" w:eastAsia="Georgia" w:hAnsi="Georgia"/>
          <w:sz w:val="24"/>
          <w:szCs w:val="24"/>
        </w:rPr>
        <w:t xml:space="preserve"> you.” Romans 8:9: “The Spirit of God dwells </w:t>
      </w:r>
      <w:r>
        <w:rPr>
          <w:rFonts w:ascii="Georgia" w:cs="Georgia" w:eastAsia="Georgia" w:hAnsi="Georgia"/>
          <w:i/>
          <w:iCs/>
          <w:sz w:val="24"/>
          <w:szCs w:val="24"/>
        </w:rPr>
        <w:t xml:space="preserve">in</w:t>
      </w:r>
      <w:r>
        <w:rPr>
          <w:rFonts w:ascii="Georgia" w:cs="Georgia" w:eastAsia="Georgia" w:hAnsi="Georgia"/>
          <w:sz w:val="24"/>
          <w:szCs w:val="24"/>
        </w:rPr>
        <w:t xml:space="preserve"> you.” First Corinthians 6:19: “Your body is a temple of the Holy Spirit </w:t>
      </w:r>
      <w:r>
        <w:rPr>
          <w:rFonts w:ascii="Georgia" w:cs="Georgia" w:eastAsia="Georgia" w:hAnsi="Georgia"/>
          <w:i/>
          <w:iCs/>
          <w:sz w:val="24"/>
          <w:szCs w:val="24"/>
        </w:rPr>
        <w:t xml:space="preserve">within</w:t>
      </w:r>
      <w:r>
        <w:rPr>
          <w:rFonts w:ascii="Georgia" w:cs="Georgia" w:eastAsia="Georgia" w:hAnsi="Georgia"/>
          <w:sz w:val="24"/>
          <w:szCs w:val="24"/>
        </w:rPr>
        <w:t xml:space="preserve"> you.” The language analysis reveals that both “upon” and “in” language appear in both testaments, so the shift is not absolute. But the </w:t>
      </w:r>
      <w:r>
        <w:rPr>
          <w:rFonts w:ascii="Georgia" w:cs="Georgia" w:eastAsia="Georgia" w:hAnsi="Georgia"/>
          <w:i/>
          <w:iCs/>
          <w:sz w:val="24"/>
          <w:szCs w:val="24"/>
        </w:rPr>
        <w:t xml:space="preserve">emphasis</w:t>
      </w:r>
      <w:r>
        <w:rPr>
          <w:rFonts w:ascii="Georgia" w:cs="Georgia" w:eastAsia="Georgia" w:hAnsi="Georgia"/>
          <w:sz w:val="24"/>
          <w:szCs w:val="24"/>
        </w:rPr>
        <w:t xml:space="preserve"> shifts decisively from external empowerment to internal indwelling — precisely as Ezekiel had promised: “I will put my Spirit </w:t>
      </w:r>
      <w:r>
        <w:rPr>
          <w:rFonts w:ascii="Georgia" w:cs="Georgia" w:eastAsia="Georgia" w:hAnsi="Georgia"/>
          <w:i/>
          <w:iCs/>
          <w:sz w:val="24"/>
          <w:szCs w:val="24"/>
        </w:rPr>
        <w:t xml:space="preserve">within</w:t>
      </w:r>
      <w:r>
        <w:rPr>
          <w:rFonts w:ascii="Georgia" w:cs="Georgia" w:eastAsia="Georgia" w:hAnsi="Georgia"/>
          <w:sz w:val="24"/>
          <w:szCs w:val="24"/>
        </w:rPr>
        <w:t xml:space="preserve"> you” (Ezekiel 36:27).</w:t>
      </w:r>
    </w:p>
    <w:p>
      <w:pPr>
        <w:pStyle w:val="Heading3"/>
        <w:spacing w:before="240" w:after="120"/>
      </w:pPr>
      <w:r>
        <w:rPr>
          <w:rFonts w:ascii="Arial" w:cs="Arial" w:eastAsia="Arial" w:hAnsi="Arial"/>
          <w:b/>
          <w:bCs/>
          <w:sz w:val="24"/>
          <w:szCs w:val="24"/>
        </w:rPr>
        <w:t xml:space="preserve">5.3.5 Dimension: From Individual to Corporate</w:t>
      </w:r>
    </w:p>
    <w:p>
      <w:pPr>
        <w:spacing w:after="200" w:line="360"/>
      </w:pPr>
      <w:r>
        <w:rPr>
          <w:rFonts w:ascii="Georgia" w:cs="Georgia" w:eastAsia="Georgia" w:hAnsi="Georgia"/>
          <w:sz w:val="24"/>
          <w:szCs w:val="24"/>
        </w:rPr>
        <w:t xml:space="preserve">In the Old Testament, the Spirit worked with individuals. There is no concept of a corporate “body” indwelt by the Spirit, no language of being “baptised into one body.”</w:t>
      </w:r>
    </w:p>
    <w:p>
      <w:pPr>
        <w:spacing w:after="200" w:line="360"/>
      </w:pPr>
      <w:r>
        <w:rPr>
          <w:rFonts w:ascii="Georgia" w:cs="Georgia" w:eastAsia="Georgia" w:hAnsi="Georgia"/>
          <w:sz w:val="24"/>
          <w:szCs w:val="24"/>
        </w:rPr>
        <w:t xml:space="preserve">In the New Testament, a new corporate dimension emerges alongside the individual. First Corinthians 12:13 teaches that “by one Spirit we were all baptised into one body.” Ephesians 2:22 declares that believers are “being built together into a dwelling place for God by the Spirit.” The church is both a corporate temple (1 Corinthians 3:16) and each believer is an individual temple (1 Corinthians 6:19). This corporate dimension does not replace the individual but adds to it — a genuinely new reality that did not exist in the Old Testament era.</w:t>
      </w:r>
    </w:p>
    <w:p>
      <w:pPr>
        <w:pStyle w:val="Heading2"/>
        <w:spacing w:before="360" w:after="180"/>
      </w:pPr>
      <w:r>
        <w:rPr>
          <w:rFonts w:ascii="Arial" w:cs="Arial" w:eastAsia="Arial" w:hAnsi="Arial"/>
          <w:b/>
          <w:bCs/>
          <w:sz w:val="28"/>
          <w:szCs w:val="28"/>
        </w:rPr>
        <w:t xml:space="preserve">5.4 What Remained the Same: Five Continuities</w:t>
      </w:r>
    </w:p>
    <w:p>
      <w:pPr>
        <w:spacing w:after="200" w:line="360"/>
      </w:pPr>
      <w:r>
        <w:rPr>
          <w:rFonts w:ascii="Georgia" w:cs="Georgia" w:eastAsia="Georgia" w:hAnsi="Georgia"/>
          <w:sz w:val="24"/>
          <w:szCs w:val="24"/>
        </w:rPr>
        <w:t xml:space="preserve">The changes are significant, but so are the continuities. Five dimensions of the Spirit’s work remained unchanged across the testamental divide (source: </w:t>
      </w:r>
      <w:r>
        <w:rPr>
          <w:rFonts w:ascii="Georgia" w:cs="Georgia" w:eastAsia="Georgia" w:hAnsi="Georgia"/>
          <w:i/>
          <w:iCs/>
          <w:sz w:val="24"/>
          <w:szCs w:val="24"/>
        </w:rPr>
        <w:t xml:space="preserve">ot_nt_spirit_shift_analysis.md</w:t>
      </w:r>
      <w:r>
        <w:rPr>
          <w:rFonts w:ascii="Georgia" w:cs="Georgia" w:eastAsia="Georgia" w:hAnsi="Georgia"/>
          <w:sz w:val="24"/>
          <w:szCs w:val="24"/>
        </w:rPr>
        <w:t xml:space="preserve">, Section 6).</w:t>
      </w:r>
    </w:p>
    <w:p>
      <w:pPr>
        <w:spacing w:after="200" w:line="360"/>
      </w:pPr>
      <w:r>
        <w:rPr>
          <w:rFonts w:ascii="Georgia" w:cs="Georgia" w:eastAsia="Georgia" w:hAnsi="Georgia"/>
          <w:b/>
          <w:bCs/>
          <w:sz w:val="24"/>
          <w:szCs w:val="24"/>
        </w:rPr>
        <w:t xml:space="preserve">Same Spirit. </w:t>
      </w:r>
      <w:r>
        <w:rPr>
          <w:rFonts w:ascii="Georgia" w:cs="Georgia" w:eastAsia="Georgia" w:hAnsi="Georgia"/>
          <w:sz w:val="24"/>
          <w:szCs w:val="24"/>
        </w:rPr>
        <w:t xml:space="preserve">The Spirit who descended at Pentecost is not a different divine Person from the Spirit who hovered over the waters in Genesis 1:2. It is the same third Person of the Trinity, with the same character, nature, and purposes. The change is in the era and mode of His work, not in His identity.</w:t>
      </w:r>
    </w:p>
    <w:p>
      <w:pPr>
        <w:spacing w:after="200" w:line="360"/>
      </w:pPr>
      <w:r>
        <w:rPr>
          <w:rFonts w:ascii="Georgia" w:cs="Georgia" w:eastAsia="Georgia" w:hAnsi="Georgia"/>
          <w:b/>
          <w:bCs/>
          <w:sz w:val="24"/>
          <w:szCs w:val="24"/>
        </w:rPr>
        <w:t xml:space="preserve">Same essential works. </w:t>
      </w:r>
      <w:r>
        <w:rPr>
          <w:rFonts w:ascii="Georgia" w:cs="Georgia" w:eastAsia="Georgia" w:hAnsi="Georgia"/>
          <w:sz w:val="24"/>
          <w:szCs w:val="24"/>
        </w:rPr>
        <w:t xml:space="preserve">The Spirit’s core functions — regeneration, sanctification, empowerment, revelation — are present in both testaments. Old Testament believers were born again (the Spirit’s regenerating work), empowered for service (the Spirit upon judges and prophets), and inspired by the Spirit (2 Peter 1:21). These works continued into the New Testament and beyond.</w:t>
      </w:r>
    </w:p>
    <w:p>
      <w:pPr>
        <w:spacing w:after="200" w:line="360"/>
      </w:pPr>
      <w:r>
        <w:rPr>
          <w:rFonts w:ascii="Georgia" w:cs="Georgia" w:eastAsia="Georgia" w:hAnsi="Georgia"/>
          <w:b/>
          <w:bCs/>
          <w:sz w:val="24"/>
          <w:szCs w:val="24"/>
        </w:rPr>
        <w:t xml:space="preserve">Same requirement of faith. </w:t>
      </w:r>
      <w:r>
        <w:rPr>
          <w:rFonts w:ascii="Georgia" w:cs="Georgia" w:eastAsia="Georgia" w:hAnsi="Georgia"/>
          <w:sz w:val="24"/>
          <w:szCs w:val="24"/>
        </w:rPr>
        <w:t xml:space="preserve">In both testaments, the Spirit’s saving work is received through faith. Abraham believed God and it was credited to him as righteousness (Romans 4:3; Galatians 3:6). The Hebrews 11 saints were commended for faith. New Testament believers receive the Spirit through faith in Christ (Galatians 3:14). The human response has not changed.</w:t>
      </w:r>
    </w:p>
    <w:p>
      <w:pPr>
        <w:spacing w:after="200" w:line="360"/>
      </w:pPr>
      <w:r>
        <w:rPr>
          <w:rFonts w:ascii="Georgia" w:cs="Georgia" w:eastAsia="Georgia" w:hAnsi="Georgia"/>
          <w:b/>
          <w:bCs/>
          <w:sz w:val="24"/>
          <w:szCs w:val="24"/>
        </w:rPr>
        <w:t xml:space="preserve">Same purpose. </w:t>
      </w:r>
      <w:r>
        <w:rPr>
          <w:rFonts w:ascii="Georgia" w:cs="Georgia" w:eastAsia="Georgia" w:hAnsi="Georgia"/>
          <w:sz w:val="24"/>
          <w:szCs w:val="24"/>
        </w:rPr>
        <w:t xml:space="preserve">The Spirit’s overarching purpose has always been to glorify God, to draw people into relationship with Him, and to accomplish His redemptive plan. This purpose did not change with the new covenant; it was fulfilled more fully.</w:t>
      </w:r>
    </w:p>
    <w:p>
      <w:pPr>
        <w:spacing w:after="200" w:line="360"/>
      </w:pPr>
      <w:r>
        <w:rPr>
          <w:rFonts w:ascii="Georgia" w:cs="Georgia" w:eastAsia="Georgia" w:hAnsi="Georgia"/>
          <w:b/>
          <w:bCs/>
          <w:sz w:val="24"/>
          <w:szCs w:val="24"/>
        </w:rPr>
        <w:t xml:space="preserve">Same holiness. </w:t>
      </w:r>
      <w:r>
        <w:rPr>
          <w:rFonts w:ascii="Georgia" w:cs="Georgia" w:eastAsia="Georgia" w:hAnsi="Georgia"/>
          <w:sz w:val="24"/>
          <w:szCs w:val="24"/>
        </w:rPr>
        <w:t xml:space="preserve">The Spirit’s presence has always meant holiness. In the Old Testament, the Spirit’s dwelling in the tabernacle required meticulous holiness. In the New Testament, the Spirit produces fruit and sanctifies believers (Galatians 5:22–23; 2 Thessalonians 2:13). The call to holiness is continuous.</w:t>
      </w:r>
    </w:p>
    <w:p>
      <w:pPr>
        <w:pStyle w:val="Heading2"/>
        <w:spacing w:before="360" w:after="180"/>
      </w:pPr>
      <w:r>
        <w:rPr>
          <w:rFonts w:ascii="Arial" w:cs="Arial" w:eastAsia="Arial" w:hAnsi="Arial"/>
          <w:b/>
          <w:bCs/>
          <w:sz w:val="28"/>
          <w:szCs w:val="28"/>
        </w:rPr>
        <w:t xml:space="preserve">5.5 The Connection to the Companion Study</w:t>
      </w:r>
    </w:p>
    <w:p>
      <w:pPr>
        <w:spacing w:after="200" w:line="360"/>
      </w:pPr>
      <w:r>
        <w:rPr>
          <w:rFonts w:ascii="Georgia" w:cs="Georgia" w:eastAsia="Georgia" w:hAnsi="Georgia"/>
          <w:sz w:val="24"/>
          <w:szCs w:val="24"/>
        </w:rPr>
        <w:t xml:space="preserve">The OT-to-NT shift has direct implications for human composition as examined in the companion study (Framework B). That study establishes that the human spirit is the God-ward dimension of human nature — the faculty through which a person communes with God, worships, and exercises conscience. The soul is the self-ward dimension — the seat of emotions, desires, and personhood.</w:t>
      </w:r>
    </w:p>
    <w:p>
      <w:pPr>
        <w:spacing w:after="200" w:line="360"/>
      </w:pPr>
      <w:r>
        <w:rPr>
          <w:rFonts w:ascii="Georgia" w:cs="Georgia" w:eastAsia="Georgia" w:hAnsi="Georgia"/>
          <w:sz w:val="24"/>
          <w:szCs w:val="24"/>
        </w:rPr>
        <w:t xml:space="preserve">The shift from “upon” to “within” means that the Holy Spirit now indwells the human spirit </w:t>
      </w:r>
      <w:r>
        <w:rPr>
          <w:rFonts w:ascii="Georgia" w:cs="Georgia" w:eastAsia="Georgia" w:hAnsi="Georgia"/>
          <w:i/>
          <w:iCs/>
          <w:sz w:val="24"/>
          <w:szCs w:val="24"/>
        </w:rPr>
        <w:t xml:space="preserve">permanently</w:t>
      </w:r>
      <w:r>
        <w:rPr>
          <w:rFonts w:ascii="Georgia" w:cs="Georgia" w:eastAsia="Georgia" w:hAnsi="Georgia"/>
          <w:sz w:val="24"/>
          <w:szCs w:val="24"/>
        </w:rPr>
        <w:t xml:space="preserve"> rather than resting upon individuals </w:t>
      </w:r>
      <w:r>
        <w:rPr>
          <w:rFonts w:ascii="Georgia" w:cs="Georgia" w:eastAsia="Georgia" w:hAnsi="Georgia"/>
          <w:i/>
          <w:iCs/>
          <w:sz w:val="24"/>
          <w:szCs w:val="24"/>
        </w:rPr>
        <w:t xml:space="preserve">externally.</w:t>
      </w:r>
      <w:r>
        <w:rPr>
          <w:rFonts w:ascii="Georgia" w:cs="Georgia" w:eastAsia="Georgia" w:hAnsi="Georgia"/>
          <w:sz w:val="24"/>
          <w:szCs w:val="24"/>
        </w:rPr>
        <w:t xml:space="preserve"> Romans 8:16 captures this: “The Spirit himself bears witness </w:t>
      </w:r>
      <w:r>
        <w:rPr>
          <w:rFonts w:ascii="Georgia" w:cs="Georgia" w:eastAsia="Georgia" w:hAnsi="Georgia"/>
          <w:i/>
          <w:iCs/>
          <w:sz w:val="24"/>
          <w:szCs w:val="24"/>
        </w:rPr>
        <w:t xml:space="preserve">with our spirit</w:t>
      </w:r>
      <w:r>
        <w:rPr>
          <w:rFonts w:ascii="Georgia" w:cs="Georgia" w:eastAsia="Georgia" w:hAnsi="Georgia"/>
          <w:sz w:val="24"/>
          <w:szCs w:val="24"/>
        </w:rPr>
        <w:t xml:space="preserve"> that we are children of God.” The preposition “with” (</w:t>
      </w:r>
      <w:r>
        <w:rPr>
          <w:rFonts w:ascii="Georgia" w:cs="Georgia" w:eastAsia="Georgia" w:hAnsi="Georgia"/>
          <w:i/>
          <w:iCs/>
          <w:sz w:val="24"/>
          <w:szCs w:val="24"/>
        </w:rPr>
        <w:t xml:space="preserve">sun</w:t>
      </w:r>
      <w:r>
        <w:rPr>
          <w:rFonts w:ascii="Georgia" w:cs="Georgia" w:eastAsia="Georgia" w:hAnsi="Georgia"/>
          <w:sz w:val="24"/>
          <w:szCs w:val="24"/>
        </w:rPr>
        <w:t xml:space="preserve">) indicates joint testimony — the Holy Spirit and the human spirit working together. The Spirit does not replace the human spirit; He indwells it, transforms it, and enables it to fulfil the function for which God designed it: communion with Himself.</w:t>
      </w:r>
    </w:p>
    <w:p>
      <w:pPr>
        <w:spacing w:after="200" w:line="360"/>
      </w:pPr>
      <w:r>
        <w:rPr>
          <w:rFonts w:ascii="Georgia" w:cs="Georgia" w:eastAsia="Georgia" w:hAnsi="Georgia"/>
          <w:sz w:val="24"/>
          <w:szCs w:val="24"/>
        </w:rPr>
        <w:t xml:space="preserve">This is the integration that the central thesis identifies: God created humans with spirit, soul, and body. Sin damaged all three. Christ’s sacrifice addressed the damage to all three. And the Holy Spirit was sent to apply that redemptive work — beginning with the human spirit (regeneration), extending to the soul (sanctification of emotions, will, and mind), and ultimately encompassing the body (future resurrection). The hinge between creation anthropology and redemptive pneumatology is the cross.</w:t>
      </w:r>
    </w:p>
    <w:p>
      <w:pPr>
        <w:pStyle w:val="Heading2"/>
        <w:spacing w:before="360" w:after="180"/>
      </w:pPr>
      <w:r>
        <w:rPr>
          <w:rFonts w:ascii="Arial" w:cs="Arial" w:eastAsia="Arial" w:hAnsi="Arial"/>
          <w:b/>
          <w:bCs/>
          <w:sz w:val="28"/>
          <w:szCs w:val="28"/>
        </w:rPr>
        <w:t xml:space="preserve">5.6 Summary: The Hinge in Place</w:t>
      </w:r>
    </w:p>
    <w:p>
      <w:pPr>
        <w:spacing w:after="200" w:line="360"/>
      </w:pPr>
      <w:r>
        <w:rPr>
          <w:rFonts w:ascii="Georgia" w:cs="Georgia" w:eastAsia="Georgia" w:hAnsi="Georgia"/>
          <w:sz w:val="24"/>
          <w:szCs w:val="24"/>
        </w:rPr>
        <w:t xml:space="preserve">Part 2 has established the theological centre of this study. Christ’s completed sacrifice on the cross is the hinge upon which the entire history of the Spirit’s work turns. Before the cross, the Spirit worked selectively, externally, and on the basis of an anticipated sacrifice. After the cross, the Spirit works universally, internally, permanently, and on the basis of a completed sacrifice. The change is real and significant — not a new Spirit, but a new era of the same Spirit’s work, appropriately described as the </w:t>
      </w:r>
      <w:r>
        <w:rPr>
          <w:rFonts w:ascii="Georgia" w:cs="Georgia" w:eastAsia="Georgia" w:hAnsi="Georgia"/>
          <w:b/>
          <w:bCs/>
          <w:sz w:val="24"/>
          <w:szCs w:val="24"/>
        </w:rPr>
        <w:t xml:space="preserve">Inauguration of Fullness.</w:t>
      </w:r>
      <w:r>
        <w:rPr>
          <w:rFonts w:ascii="Georgia" w:cs="Georgia" w:eastAsia="Georgia" w:hAnsi="Georgia"/>
          <w:sz w:val="24"/>
          <w:szCs w:val="24"/>
        </w:rPr>
        <w:t xml:space="preserve"/>
      </w:r>
    </w:p>
    <w:p>
      <w:pPr>
        <w:spacing w:after="200" w:line="360"/>
      </w:pPr>
      <w:r>
        <w:rPr>
          <w:rFonts w:ascii="Georgia" w:cs="Georgia" w:eastAsia="Georgia" w:hAnsi="Georgia"/>
          <w:sz w:val="24"/>
          <w:szCs w:val="24"/>
        </w:rPr>
        <w:t xml:space="preserve">With the hinge in place, the study now turns to the outpoured Spirit Himself — His purpose, His inaugural manifestation at Pentecost, the evidence of His work, and the conditions under which He moves. This is the subject of Part 3: </w:t>
      </w:r>
      <w:r>
        <w:rPr>
          <w:rFonts w:ascii="Georgia" w:cs="Georgia" w:eastAsia="Georgia" w:hAnsi="Georgia"/>
          <w:b/>
          <w:bCs/>
          <w:sz w:val="24"/>
          <w:szCs w:val="24"/>
        </w:rPr>
        <w:t xml:space="preserve">The Outpoured Spirit — Purpose, Power, and Pattern</w:t>
      </w:r>
      <w:r>
        <w:rPr>
          <w:rFonts w:ascii="Georgia" w:cs="Georgia" w:eastAsia="Georgia" w:hAnsi="Georgia"/>
          <w:sz w:val="24"/>
          <w:szCs w:val="24"/>
        </w:rPr>
        <w:t xml:space="preserve"> (Chapters 6–9).</w:t>
      </w:r>
    </w:p>
    <w:p>
      <w:pPr>
        <w:spacing w:after="120"/>
      </w:pPr>
    </w:p>
    <w:p>
      <w:pPr>
        <w:spacing w:before="480" w:after="200"/>
        <w:jc w:val="center"/>
      </w:pPr>
      <w:r>
        <w:rPr>
          <w:rFonts w:ascii="Georgia" w:cs="Georgia" w:eastAsia="Georgia" w:hAnsi="Georgia"/>
          <w:i/>
          <w:iCs/>
          <w:sz w:val="24"/>
          <w:szCs w:val="24"/>
        </w:rPr>
        <w:t xml:space="preserve">End of Part 2: The Hinge — Christ’s Work as Enabler</w:t>
      </w:r>
    </w:p>
    <w:p>
      <w:pPr>
        <w:spacing w:after="200"/>
        <w:jc w:val="center"/>
      </w:pPr>
      <w:r>
        <w:rPr>
          <w:rFonts w:ascii="Georgia" w:cs="Georgia" w:eastAsia="Georgia" w:hAnsi="Georgia"/>
          <w:sz w:val="24"/>
          <w:szCs w:val="24"/>
        </w:rPr>
        <w:t xml:space="preserve">Part 3 continues with: </w:t>
      </w:r>
      <w:r>
        <w:rPr>
          <w:rFonts w:ascii="Georgia" w:cs="Georgia" w:eastAsia="Georgia" w:hAnsi="Georgia"/>
          <w:b/>
          <w:bCs/>
          <w:sz w:val="24"/>
          <w:szCs w:val="24"/>
        </w:rPr>
        <w:t xml:space="preserve">The Outpoured Spirit — Purpose, Power, and Pattern</w:t>
      </w:r>
      <w:r>
        <w:rPr>
          <w:rFonts w:ascii="Georgia" w:cs="Georgia" w:eastAsia="Georgia" w:hAnsi="Georgia"/>
          <w:sz w:val="24"/>
          <w:szCs w:val="24"/>
        </w:rPr>
        <w:t xml:space="preserve"> (Chapters 6–9)</w:t>
      </w:r>
    </w:p>
    <w:p>
      <w:r>
        <w:br w:type="page"/>
      </w:r>
    </w:p>
    <w:p>
      <w:pPr>
        <w:pStyle w:val="Heading1"/>
        <w:spacing w:before="480" w:after="240"/>
      </w:pPr>
      <w:r>
        <w:rPr>
          <w:rFonts w:ascii="Arial" w:cs="Arial" w:eastAsia="Arial" w:hAnsi="Arial"/>
          <w:b/>
          <w:bCs/>
          <w:sz w:val="32"/>
          <w:szCs w:val="32"/>
        </w:rPr>
        <w:t xml:space="preserve">Source Documents Referenced in Part 2</w:t>
      </w:r>
    </w:p>
    <w:p>
      <w:pPr>
        <w:spacing w:after="120"/>
      </w:pPr>
    </w:p>
    <w:p>
      <w:pPr>
        <w:spacing w:after="200" w:line="360"/>
      </w:pPr>
      <w:r>
        <w:rPr>
          <w:rFonts w:ascii="Georgia" w:cs="Georgia" w:eastAsia="Georgia" w:hAnsi="Georgia"/>
          <w:sz w:val="24"/>
          <w:szCs w:val="24"/>
        </w:rPr>
        <w:t xml:space="preserve">The following documents from the Framework A research collection were used as source material for this Part:</w:t>
      </w:r>
    </w:p>
    <w:p>
      <w:pPr>
        <w:spacing w:after="200" w:line="360"/>
      </w:pPr>
      <w:r>
        <w:rPr>
          <w:rFonts w:ascii="Georgia" w:cs="Georgia" w:eastAsia="Georgia" w:hAnsi="Georgia"/>
          <w:b/>
          <w:bCs/>
          <w:sz w:val="24"/>
          <w:szCs w:val="24"/>
        </w:rPr>
        <w:t xml:space="preserve">ot_nt_spirit_shift_analysis.md</w:t>
      </w:r>
      <w:r>
        <w:rPr>
          <w:rFonts w:ascii="Georgia" w:cs="Georgia" w:eastAsia="Georgia" w:hAnsi="Georgia"/>
          <w:sz w:val="24"/>
          <w:szCs w:val="24"/>
        </w:rPr>
        <w:t xml:space="preserve"> — Primary source for both chapters. Comprehensive analysis of the OT-to-NT transition including Hebrews 9 exegesis, language analysis (“upon” vs. “within”), the five specific differences, the five continuities, the scholarly debate, and the Inauguration of Fullness synthesis. 27KB.</w:t>
      </w:r>
    </w:p>
    <w:p>
      <w:pPr>
        <w:spacing w:after="200" w:line="360"/>
      </w:pPr>
      <w:r>
        <w:rPr>
          <w:rFonts w:ascii="Georgia" w:cs="Georgia" w:eastAsia="Georgia" w:hAnsi="Georgia"/>
          <w:b/>
          <w:bCs/>
          <w:sz w:val="24"/>
          <w:szCs w:val="24"/>
        </w:rPr>
        <w:t xml:space="preserve">spirit_purpose_role_comprehensive.md</w:t>
      </w:r>
      <w:r>
        <w:rPr>
          <w:rFonts w:ascii="Georgia" w:cs="Georgia" w:eastAsia="Georgia" w:hAnsi="Georgia"/>
          <w:sz w:val="24"/>
          <w:szCs w:val="24"/>
        </w:rPr>
        <w:t xml:space="preserve"> — The theological framework connecting Christ’s work to the Spirit’s purpose. Source for the integration statement: “Christ accomplished redemption objectively; Spirit applies redemption subjectively.” 38KB.</w:t>
      </w:r>
    </w:p>
    <w:p>
      <w:pPr>
        <w:spacing w:after="200" w:line="360"/>
      </w:pPr>
      <w:r>
        <w:rPr>
          <w:rFonts w:ascii="Georgia" w:cs="Georgia" w:eastAsia="Georgia" w:hAnsi="Georgia"/>
          <w:b/>
          <w:bCs/>
          <w:sz w:val="24"/>
          <w:szCs w:val="24"/>
        </w:rPr>
        <w:t xml:space="preserve">Framework_A_Holy_Spirit_Study_v3.docx</w:t>
      </w:r>
      <w:r>
        <w:rPr>
          <w:rFonts w:ascii="Georgia" w:cs="Georgia" w:eastAsia="Georgia" w:hAnsi="Georgia"/>
          <w:sz w:val="24"/>
          <w:szCs w:val="24"/>
        </w:rPr>
        <w:t xml:space="preserve"> — Master framework document defining chapter structure and key findings to preserve. Source for the Inauguration of Fullness designation and chapter descriptions.</w:t>
      </w:r>
    </w:p>
    <w:p>
      <w:pPr>
        <w:spacing w:after="200" w:line="360"/>
      </w:pPr>
      <w:r>
        <w:rPr>
          <w:rFonts w:ascii="Georgia" w:cs="Georgia" w:eastAsia="Georgia" w:hAnsi="Georgia"/>
          <w:b/>
          <w:bCs/>
          <w:sz w:val="24"/>
          <w:szCs w:val="24"/>
        </w:rPr>
        <w:t xml:space="preserve">Executive_Summary_FINAL.docx</w:t>
      </w:r>
      <w:r>
        <w:rPr>
          <w:rFonts w:ascii="Georgia" w:cs="Georgia" w:eastAsia="Georgia" w:hAnsi="Georgia"/>
          <w:sz w:val="24"/>
          <w:szCs w:val="24"/>
        </w:rPr>
        <w:t xml:space="preserve"> — Validated executive summary providing the central thesis statement and the integration connecting creation anthropology with the Spirit’s outpouring.</w:t>
      </w:r>
    </w:p>
    <w:p>
      <w:pPr>
        <w:spacing w:after="200" w:line="360"/>
      </w:pPr>
      <w:r>
        <w:rPr>
          <w:rFonts w:ascii="Georgia" w:cs="Georgia" w:eastAsia="Georgia" w:hAnsi="Georgia"/>
          <w:b/>
          <w:bCs/>
          <w:sz w:val="24"/>
          <w:szCs w:val="24"/>
        </w:rPr>
        <w:t xml:space="preserve">COMPLETE_RESEARCH_MASTER_INDEX_FINAL.md</w:t>
      </w:r>
      <w:r>
        <w:rPr>
          <w:rFonts w:ascii="Georgia" w:cs="Georgia" w:eastAsia="Georgia" w:hAnsi="Georgia"/>
          <w:sz w:val="24"/>
          <w:szCs w:val="24"/>
        </w:rPr>
        <w:t xml:space="preserve"> — Full theological thread from creation through Spirit outpouring. Source for the creation-fall-promise-accomplishment-outpouring-application sequence.</w:t>
      </w:r>
    </w:p>
    <w:p>
      <w:pPr>
        <w:spacing w:after="200" w:line="360"/>
      </w:pPr>
      <w:r>
        <w:rPr>
          <w:rFonts w:ascii="Georgia" w:cs="Georgia" w:eastAsia="Georgia" w:hAnsi="Georgia"/>
          <w:b/>
          <w:bCs/>
          <w:sz w:val="24"/>
          <w:szCs w:val="24"/>
        </w:rPr>
        <w:t xml:space="preserve">versus_of_spirit_and_related_words_-_new_testament_-_revised.md</w:t>
      </w:r>
      <w:r>
        <w:rPr>
          <w:rFonts w:ascii="Georgia" w:cs="Georgia" w:eastAsia="Georgia" w:hAnsi="Georgia"/>
          <w:sz w:val="24"/>
          <w:szCs w:val="24"/>
        </w:rPr>
        <w:t xml:space="preserve"> — Raw NT verse data for pneuma references. Supporting data for Chapter 5’s analysis of NT Spirit language.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Part 2: The Hinge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2026-02-17T04:14:20.297Z</dcterms:created>
  <dcterms:modified xsi:type="dcterms:W3CDTF">2026-02-17T04:14:20.298Z</dcterms:modified>
</cp:coreProperties>
</file>

<file path=docProps/custom.xml><?xml version="1.0" encoding="utf-8"?>
<Properties xmlns="http://schemas.openxmlformats.org/officeDocument/2006/custom-properties" xmlns:vt="http://schemas.openxmlformats.org/officeDocument/2006/docPropsVTypes"/>
</file>