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300"/>
        <w:jc w:val="center"/>
      </w:pPr>
      <w:r>
        <w:rPr>
          <w:rFonts w:ascii="Georgia" w:cs="Georgia" w:eastAsia="Georgia" w:hAnsi="Georgia"/>
          <w:b/>
          <w:bCs/>
          <w:color w:val="2E4057"/>
          <w:sz w:val="44"/>
          <w:szCs w:val="44"/>
        </w:rPr>
        <w:t xml:space="preserve">SPIRIT, SOUL, AND BODY</w:t>
      </w:r>
    </w:p>
    <w:p>
      <w:pPr>
        <w:spacing w:after="120"/>
        <w:jc w:val="center"/>
      </w:pPr>
      <w:r>
        <w:rPr>
          <w:rFonts w:ascii="Georgia" w:cs="Georgia" w:eastAsia="Georgia" w:hAnsi="Georgia"/>
          <w:i/>
          <w:iCs/>
          <w:color w:val="3A6B8C"/>
          <w:sz w:val="30"/>
          <w:szCs w:val="30"/>
        </w:rPr>
        <w:t xml:space="preserve">The Composition of Human Beings</w:t>
      </w:r>
    </w:p>
    <w:p>
      <w:pPr>
        <w:spacing w:after="120"/>
        <w:jc w:val="center"/>
      </w:pPr>
      <w:r>
        <w:rPr>
          <w:rFonts w:ascii="Georgia" w:cs="Georgia" w:eastAsia="Georgia" w:hAnsi="Georgia"/>
          <w:sz w:val="24"/>
          <w:szCs w:val="24"/>
        </w:rPr>
        <w:t xml:space="preserve">A Comprehensive Biblical and Scientific Investigation</w:t>
      </w:r>
    </w:p>
    <w:p>
      <w:pPr>
        <w:spacing w:after="80"/>
      </w:pPr>
    </w:p>
    <w:p>
      <w:pPr>
        <w:spacing w:after="80"/>
      </w:pPr>
    </w:p>
    <w:p>
      <w:pPr>
        <w:spacing w:after="200"/>
        <w:jc w:val="center"/>
      </w:pPr>
      <w:r>
        <w:rPr>
          <w:rFonts w:ascii="Georgia" w:cs="Georgia" w:eastAsia="Georgia" w:hAnsi="Georgia"/>
          <w:b/>
          <w:bCs/>
          <w:color w:val="2E4057"/>
          <w:sz w:val="32"/>
          <w:szCs w:val="32"/>
        </w:rPr>
        <w:t xml:space="preserve">PART 5: FROM DEATH TO LIFE</w:t>
      </w:r>
    </w:p>
    <w:p>
      <w:pPr>
        <w:spacing w:after="120"/>
        <w:jc w:val="center"/>
      </w:pPr>
      <w:r>
        <w:rPr>
          <w:rFonts w:ascii="Georgia" w:cs="Georgia" w:eastAsia="Georgia" w:hAnsi="Georgia"/>
          <w:i/>
          <w:iCs/>
          <w:color w:val="666666"/>
          <w:sz w:val="22"/>
          <w:szCs w:val="22"/>
        </w:rPr>
        <w:t xml:space="preserve">The Transformation Pathway • The Full Arc of Redemption</w:t>
      </w:r>
    </w:p>
    <w:p>
      <w:pPr>
        <w:spacing w:after="80"/>
      </w:pPr>
    </w:p>
    <w:p>
      <w:pPr>
        <w:spacing w:after="80"/>
        <w:jc w:val="center"/>
      </w:pPr>
      <w:r>
        <w:rPr>
          <w:rFonts w:ascii="Georgia" w:cs="Georgia" w:eastAsia="Georgia" w:hAnsi="Georgia"/>
          <w:sz w:val="24"/>
          <w:szCs w:val="24"/>
        </w:rPr>
        <w:t xml:space="preserve">Leroux</w:t>
      </w:r>
    </w:p>
    <w:p>
      <w:pPr>
        <w:jc w:val="center"/>
      </w:pPr>
      <w:r>
        <w:rPr>
          <w:rFonts w:ascii="Georgia" w:cs="Georgia" w:eastAsia="Georgia" w:hAnsi="Georgia"/>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2E4057"/>
          <w:sz w:val="30"/>
          <w:szCs w:val="30"/>
        </w:rPr>
        <w:t xml:space="preserve">Chapter 10: From Death to Life — The Transformation Pathway</w:t>
      </w:r>
    </w:p>
    <w:p>
      <w:pPr>
        <w:spacing w:after="180" w:line="276"/>
      </w:pPr>
      <w:r>
        <w:rPr>
          <w:rFonts w:ascii="Georgia" w:cs="Georgia" w:eastAsia="Georgia" w:hAnsi="Georgia"/>
          <w:sz w:val="23"/>
          <w:szCs w:val="23"/>
        </w:rPr>
        <w:t xml:space="preserve">The previous chapters mapped the terrain of the human condition from two sides: Chapter 8 traced the Spirit’s transforming fruit across 27 qualities; Chapter 9 catalogued the 35 or more characteristics of the unregenerate soul and the three-source model behind its corruption. This chapter now asks the decisive question: how does transformation actually happen? What is the pathway from death to life, from flesh-governance to Spirit-governance, from the corrupted soul to the renewed person? Scripture reveals that transformation involves three actors operating in concert — God the Father who provides the basis through Christ’s sacrifice, the Holy Spirit who applies Christ’s work to each believer, and the human person who responds to God’s initiative through faith, repentance, and yielding. The critical theological principle is that God initiates and the human responds. No one can regenerate themselves (“That which is born of the Spirit is spirit,” John 3:6). But neither does God force transformation on the unwilling (“If my people… humble themselves,” 2 Chronicles 7:14). The transformation pathway is cooperative: divine initiative meeting human response, mediated by the Holy Spirit.</w:t>
      </w:r>
    </w:p>
    <w:p>
      <w:pPr>
        <w:pStyle w:val="Heading2"/>
        <w:spacing w:before="300" w:after="160"/>
      </w:pPr>
      <w:r>
        <w:rPr>
          <w:rFonts w:ascii="Georgia" w:cs="Georgia" w:eastAsia="Georgia" w:hAnsi="Georgia"/>
          <w:b/>
          <w:bCs/>
          <w:color w:val="3A6B8C"/>
          <w:sz w:val="26"/>
          <w:szCs w:val="26"/>
        </w:rPr>
        <w:t xml:space="preserve">The Starting Point: The Unregenerate Condition</w:t>
      </w:r>
    </w:p>
    <w:p>
      <w:pPr>
        <w:spacing w:after="180" w:line="276"/>
      </w:pPr>
      <w:r>
        <w:rPr>
          <w:rFonts w:ascii="Georgia" w:cs="Georgia" w:eastAsia="Georgia" w:hAnsi="Georgia"/>
          <w:sz w:val="23"/>
          <w:szCs w:val="23"/>
        </w:rPr>
        <w:t xml:space="preserve">Ephesians 2:1–3 provides the most comprehensive single description of the condition being transformed: “You were dead in the trespasses and sins in which you once walked, following the course of this world, following the prince of the power of the air, the spirit that is now at work in the sons of disobedience — among whom we all once lived in the passions of our flesh, carrying out the desires of the body and the mind, and were by nature children of wrath, like the rest of mankind.”</w:t>
      </w:r>
    </w:p>
    <w:p>
      <w:pPr>
        <w:spacing w:after="180" w:line="276"/>
      </w:pPr>
      <w:r>
        <w:rPr>
          <w:rFonts w:ascii="Georgia" w:cs="Georgia" w:eastAsia="Georgia" w:hAnsi="Georgia"/>
          <w:sz w:val="23"/>
          <w:szCs w:val="23"/>
        </w:rPr>
        <w:t xml:space="preserve">In the trichotomous model, the starting condition affects every component. The spirit is ‘dead’ (</w:t>
      </w:r>
      <w:r>
        <w:rPr>
          <w:rFonts w:ascii="Georgia" w:cs="Georgia" w:eastAsia="Georgia" w:hAnsi="Georgia"/>
          <w:i/>
          <w:iCs/>
          <w:sz w:val="23"/>
          <w:szCs w:val="23"/>
        </w:rPr>
        <w:t xml:space="preserve">nekros</w:t>
      </w:r>
      <w:r>
        <w:rPr>
          <w:rFonts w:ascii="Georgia" w:cs="Georgia" w:eastAsia="Georgia" w:hAnsi="Georgia"/>
          <w:sz w:val="23"/>
          <w:szCs w:val="23"/>
        </w:rPr>
        <w:t xml:space="preserve">) — not non-existent but non-functional in its primary purpose of communion with God. Its worship function is redirected toward idols, its conscience function is dulled, its God-awareness is darkened by spiritual blindness (2 Corinthians 4:4). The spirit exists but does not commune with God — like a device with intact circuitry but no power source connected. The soul, with the spirit dormant, operates on its own self-ward impulses — what Paul calls ‘the flesh.’ All eight categories of corruption documented in Chapter 9 are active: sensual appetites ungoverned, relational capacity corrupted by selfishness, emotions dominated by anger, jealousy, and fear, the will directed by pride and self-interest, cognition distorted by deception. The three-source model is fully operative — flesh generating corruption internally, demons amplifying it externally, and the world system normalising it culturally. The body registers the effects: the psychoneuroimmunological data documented in Chapters 8 and 9 shows that hatred damages cardiovascular health, anger increases heart attack risk, bitterness suppresses immunity, anxiety dysregulates the stress response system, and despair alters brain chemistry. The body also carries inherited epigenetic marks from generational sin patterns, as Chapter 7’s DNA research documented. The body is not the source of sin but the recipient of sin’s consequences.</w:t>
      </w:r>
    </w:p>
    <w:p>
      <w:pPr>
        <w:pStyle w:val="Heading2"/>
        <w:spacing w:before="300" w:after="160"/>
      </w:pPr>
      <w:r>
        <w:rPr>
          <w:rFonts w:ascii="Georgia" w:cs="Georgia" w:eastAsia="Georgia" w:hAnsi="Georgia"/>
          <w:b/>
          <w:bCs/>
          <w:color w:val="3A6B8C"/>
          <w:sz w:val="26"/>
          <w:szCs w:val="26"/>
        </w:rPr>
        <w:t xml:space="preserve">God’s Provision: The Atonement as Foundation</w:t>
      </w:r>
    </w:p>
    <w:p>
      <w:pPr>
        <w:spacing w:after="180" w:line="276"/>
      </w:pPr>
      <w:r>
        <w:rPr>
          <w:rFonts w:ascii="Georgia" w:cs="Georgia" w:eastAsia="Georgia" w:hAnsi="Georgia"/>
          <w:sz w:val="23"/>
          <w:szCs w:val="23"/>
        </w:rPr>
        <w:t xml:space="preserve">Before any transformation can occur, a barrier must be removed: the barrier of sin between God and humanity. The entire Old Testament demonstrates that this barrier could not be removed by human effort, animal sacrifice, or moral improvement. Only God could solve it. The research identified a five-step sequence that describes God’s redemptive plan. First, the promise: from the protoevangelium of Genesis 3:15 through Joel 2:28–29, Ezekiel 36:26–27, Jeremiah 31:31–34, and Isaiah 44:3, God declared His intention to redeem and to pour out His Spirit universally. Second, the preparation: throughout the Old Testament era, the Spirit empowered prophets, kings, and judges for specific tasks, preparing the way for the Messiah, while the law served as a ‘tutor’ (Galatians 3:24) to reveal the depth of sin and the need for a Saviour. Third, the accomplishment: Christ’s sacrifice on the cross — “It is finished” (John 19:30) — removed the barrier. Hebrews 9:12–15 declares that Christ entered the heavenly sanctuary by means of His own blood, obtaining eternal redemption. This is the hinge of redemptive history — the enabling event for everything that follows. John 7:39 makes the connection explicit: “The Spirit had not yet been given because Jesus was not yet glorified.” Fourth, the outpouring: at Pentecost (Acts 2), the Spirit was poured out universally, permanently, and internally — inaugurating the new covenant. What was selective became universal; what was temporary became permanent; what was external became internal. Fifth, the application: the Spirit’s ongoing work through seven categories — regeneration, indwelling, sealing, illumination, sanctification, empowerment, and intercession — makes Christ’s objective accomplishment subjectively real in each believer’s spirit, soul, and body.</w:t>
      </w:r>
    </w:p>
    <w:p>
      <w:pPr>
        <w:spacing w:after="180" w:line="276"/>
      </w:pPr>
      <w:r>
        <w:rPr>
          <w:rFonts w:ascii="Georgia" w:cs="Georgia" w:eastAsia="Georgia" w:hAnsi="Georgia"/>
          <w:sz w:val="23"/>
          <w:szCs w:val="23"/>
        </w:rPr>
        <w:t xml:space="preserve">What the atonement accomplished maps precisely onto the trichotomous model. For the spirit: it removed the barrier of sin that kept the spirit dead toward God, making possible the spirit’s reconnection through regeneration and cleansing the conscience “from dead works to serve the living God” (Hebrews 9:14). For the soul: it purchased forgiveness for the soul’s sins (“the soul who sins shall die” — Ezekiel 18:4; now “there is therefore now no condemnation” — Romans 8:1), made possible the progressive sanctification of the soul’s emotions, desires, will, and self-concept, and broke the legal authority of sin (“sin shall not have dominion over you,” Romans 6:14). For the body: it purchased the future redemption of the body (“the redemption of our bodies,” Romans 8:23), made the body a temple of the Holy Spirit (1 Corinthians 6:19), provided the basis for physical healing (“by his wounds you have been healed,” 1 Peter 2:24), and broke the power of death (“through death he destroyed the one who has the power of death,” Hebrews 2:14).</w:t>
      </w:r>
    </w:p>
    <w:p>
      <w:pPr>
        <w:pStyle w:val="Heading2"/>
        <w:spacing w:before="300" w:after="160"/>
      </w:pPr>
      <w:r>
        <w:rPr>
          <w:rFonts w:ascii="Georgia" w:cs="Georgia" w:eastAsia="Georgia" w:hAnsi="Georgia"/>
          <w:b/>
          <w:bCs/>
          <w:color w:val="3A6B8C"/>
          <w:sz w:val="26"/>
          <w:szCs w:val="26"/>
        </w:rPr>
        <w:t xml:space="preserve">The Human Response: The Seven Conditions</w:t>
      </w:r>
    </w:p>
    <w:p>
      <w:pPr>
        <w:spacing w:after="180" w:line="276"/>
      </w:pPr>
      <w:r>
        <w:rPr>
          <w:rFonts w:ascii="Georgia" w:cs="Georgia" w:eastAsia="Georgia" w:hAnsi="Georgia"/>
          <w:sz w:val="23"/>
          <w:szCs w:val="23"/>
        </w:rPr>
        <w:t xml:space="preserve">God’s provision through Christ’s atonement is objectively complete. But it must be subjectively received. The Bible consistently presents the human response as essential, not optional. This is not works-salvation but cooperative grace: God initiates, the human responds, the Spirit applies. The research on the conditions for the Spirit’s work — using 2 Chronicles 7:14 as the blueprint and validated across every documented revival in Framework A — identified seven conditions that map to specific actions of spirit, soul, and body.</w:t>
      </w:r>
    </w:p>
    <w:p>
      <w:pPr>
        <w:spacing w:after="180" w:line="276"/>
      </w:pPr>
      <w:r>
        <w:rPr>
          <w:rFonts w:ascii="Georgia" w:cs="Georgia" w:eastAsia="Georgia" w:hAnsi="Georgia"/>
          <w:sz w:val="23"/>
          <w:szCs w:val="23"/>
        </w:rPr>
        <w:t xml:space="preserve">Humility acknowledges spiritual poverty and abandons self-righteousness (“Blessed are the poor in spirit,” Matthew 5:3). In the spirit, it recognises the distance from God; in the soul, it breaks pride — the root corruption of Category D — and submits the will. Prayer reactivates the spirit’s communion function through persistent, earnest communication with God. Every revival without exception was preceded by sustained prayer. Seeking God redirects the soul’s desire function (Category 5) from self to God: “You will seek me and find me when you seek me with all your heart” (Jeremiah 29:13). Repentance is genuine turning from sin to God — not mere regret but change of mind (</w:t>
      </w:r>
      <w:r>
        <w:rPr>
          <w:rFonts w:ascii="Georgia" w:cs="Georgia" w:eastAsia="Georgia" w:hAnsi="Georgia"/>
          <w:i/>
          <w:iCs/>
          <w:sz w:val="23"/>
          <w:szCs w:val="23"/>
        </w:rPr>
        <w:t xml:space="preserve">metanoia</w:t>
      </w:r>
      <w:r>
        <w:rPr>
          <w:rFonts w:ascii="Georgia" w:cs="Georgia" w:eastAsia="Georgia" w:hAnsi="Georgia"/>
          <w:sz w:val="23"/>
          <w:szCs w:val="23"/>
        </w:rPr>
        <w:t xml:space="preserve">), heart, and behaviour. In the spirit, conscience is reactivated; in the soul, the mind changes, emotions grieve sin, and the will turns; in the body, behaviour changes and restitution is made. Faith is active trust in God’s character, promises, and provision through Christ: “By grace you have been saved through faith” (Ephesians 2:8). In the spirit, faith receives from God; in the soul, the mind assents, the will commits, and emotions respond with hope. Obedience aligns life with God’s revealed will — the ongoing expression of faith: “To obey is better than sacrifice” (1 Samuel 15:22). Expectancy is active anticipation that God will act — the spirit alert and receptive, the soul’s hope engaged, attention focused. The 120 believers in the upper room waited ten days in expectant obedience before Pentecost arrived.</w:t>
      </w:r>
    </w:p>
    <w:p>
      <w:pPr>
        <w:spacing w:after="180" w:line="276"/>
      </w:pPr>
      <w:r>
        <w:rPr>
          <w:rFonts w:ascii="Georgia" w:cs="Georgia" w:eastAsia="Georgia" w:hAnsi="Georgia"/>
          <w:sz w:val="23"/>
          <w:szCs w:val="23"/>
        </w:rPr>
        <w:t xml:space="preserve">These seven conditions are not sequential steps but overlapping dimensions of a single posture: the human person turning toward God with their whole being — spirit, soul, and body.</w:t>
      </w:r>
    </w:p>
    <w:p>
      <w:pPr>
        <w:pStyle w:val="Heading2"/>
        <w:spacing w:before="300" w:after="160"/>
      </w:pPr>
      <w:r>
        <w:rPr>
          <w:rFonts w:ascii="Georgia" w:cs="Georgia" w:eastAsia="Georgia" w:hAnsi="Georgia"/>
          <w:b/>
          <w:bCs/>
          <w:color w:val="3A6B8C"/>
          <w:sz w:val="26"/>
          <w:szCs w:val="26"/>
        </w:rPr>
        <w:t xml:space="preserve">Phase 1: Regeneration — The Spirit Made Alive</w:t>
      </w:r>
    </w:p>
    <w:p>
      <w:pPr>
        <w:spacing w:after="180" w:line="276"/>
      </w:pPr>
      <w:r>
        <w:rPr>
          <w:rFonts w:ascii="Georgia" w:cs="Georgia" w:eastAsia="Georgia" w:hAnsi="Georgia"/>
          <w:sz w:val="23"/>
          <w:szCs w:val="23"/>
        </w:rPr>
        <w:t xml:space="preserve">The first phase is the hinge moment of personal transformation — as Christ’s cross was the hinge of redemptive history, regeneration is the hinge of individual experience. It is instantaneous, God’s sovereign act through the Holy Spirit, received through faith: “That which is born of the Spirit is spirit” (John 3:6).</w:t>
      </w:r>
    </w:p>
    <w:p>
      <w:pPr>
        <w:spacing w:after="180" w:line="276"/>
      </w:pPr>
      <w:r>
        <w:rPr>
          <w:rFonts w:ascii="Georgia" w:cs="Georgia" w:eastAsia="Georgia" w:hAnsi="Georgia"/>
          <w:sz w:val="23"/>
          <w:szCs w:val="23"/>
        </w:rPr>
        <w:t xml:space="preserve">In the spirit, three things happen simultaneously. The dead spirit is made alive: “Made us alive together with Christ” (Ephesians 2:5). For the first time since the Fall, the human spirit can commune with God directly. Romans 8:16 captures the new reality: “The Spirit himself bears witness </w:t>
      </w:r>
      <w:r>
        <w:rPr>
          <w:rFonts w:ascii="Georgia" w:cs="Georgia" w:eastAsia="Georgia" w:hAnsi="Georgia"/>
          <w:i/>
          <w:iCs/>
          <w:sz w:val="23"/>
          <w:szCs w:val="23"/>
        </w:rPr>
        <w:t xml:space="preserve">with</w:t>
      </w:r>
      <w:r>
        <w:rPr>
          <w:rFonts w:ascii="Georgia" w:cs="Georgia" w:eastAsia="Georgia" w:hAnsi="Georgia"/>
          <w:sz w:val="23"/>
          <w:szCs w:val="23"/>
        </w:rPr>
        <w:t xml:space="preserve"> our spirit that we are children of God” — the preposition ‘with’ (</w:t>
      </w:r>
      <w:r>
        <w:rPr>
          <w:rFonts w:ascii="Georgia" w:cs="Georgia" w:eastAsia="Georgia" w:hAnsi="Georgia"/>
          <w:i/>
          <w:iCs/>
          <w:sz w:val="23"/>
          <w:szCs w:val="23"/>
        </w:rPr>
        <w:t xml:space="preserve">sun</w:t>
      </w:r>
      <w:r>
        <w:rPr>
          <w:rFonts w:ascii="Georgia" w:cs="Georgia" w:eastAsia="Georgia" w:hAnsi="Georgia"/>
          <w:sz w:val="23"/>
          <w:szCs w:val="23"/>
        </w:rPr>
        <w:t xml:space="preserve">) indicating joint testimony, the Holy Spirit and the human spirit now working together. The Holy Spirit indwells the human spirit: “Your body is a temple of the Holy Spirit within you” (1 Corinthians 6:19). This fulfils Ezekiel 36:27: “I will put my Spirit within you.” The shift from ‘upon’ in the Old Testament to ‘within’ in the New means transformation begins from the deepest part of the person outward. And the spirit is sealed: “Sealed with the promised Holy Spirit, who is the guarantee of our inheritance” (Ephesians 1:13–14) — the mark of God’s ownership and the guarantee that the transformation will be completed.</w:t>
      </w:r>
    </w:p>
    <w:p>
      <w:pPr>
        <w:spacing w:after="180" w:line="276"/>
      </w:pPr>
      <w:r>
        <w:rPr>
          <w:rFonts w:ascii="Georgia" w:cs="Georgia" w:eastAsia="Georgia" w:hAnsi="Georgia"/>
          <w:sz w:val="23"/>
          <w:szCs w:val="23"/>
        </w:rPr>
        <w:t xml:space="preserve">In the soul, regeneration initiates change but does not complete it. New desires begin — desires for God, for Scripture, for fellowship, for holiness. “If anyone is in Christ, he is a new creation. The old has passed away; behold, the new has come” (2 Corinthians 5:17). This does not mean all old desires vanish instantly, but desires that were impossible for the unregenerate soul now emerge from the regenerated spirit. The mind begins to see differently — illumination begins. “The natural person does not accept the things of the Spirit of God, for they are folly to him” (1 Corinthians 2:14), but now, with the spirit alive and the Holy Spirit indwelling, spiritual truth becomes accessible. Scripture ‘comes alive.’ And conviction of sin deepens — not as condemnation but as the soul’s new awareness of the distance between its current state and God’s holiness.</w:t>
      </w:r>
    </w:p>
    <w:p>
      <w:pPr>
        <w:spacing w:after="180" w:line="276"/>
      </w:pPr>
      <w:r>
        <w:rPr>
          <w:rFonts w:ascii="Georgia" w:cs="Georgia" w:eastAsia="Georgia" w:hAnsi="Georgia"/>
          <w:sz w:val="23"/>
          <w:szCs w:val="23"/>
        </w:rPr>
        <w:t xml:space="preserve">In the body, there is no immediate physical transformation. “We ourselves groan inwardly as we wait eagerly for the redemption of our bodies” (Romans 8:23). The body’s status changes — it is now a temple of the Holy Spirit — and its destiny changes from mortality without hope to mortality with the promise of resurrection. Physical responses may accompany conversion — tears, trembling, falling prostrate, shouting, laughter — as documented across every historical period in Framework A, though these are impacts on the body from the spirit and soul’s transformation, not the transformation itself.</w:t>
      </w:r>
    </w:p>
    <w:p>
      <w:pPr>
        <w:pStyle w:val="Heading2"/>
        <w:spacing w:before="300" w:after="160"/>
      </w:pPr>
      <w:r>
        <w:rPr>
          <w:rFonts w:ascii="Georgia" w:cs="Georgia" w:eastAsia="Georgia" w:hAnsi="Georgia"/>
          <w:b/>
          <w:bCs/>
          <w:color w:val="3A6B8C"/>
          <w:sz w:val="26"/>
          <w:szCs w:val="26"/>
        </w:rPr>
        <w:t xml:space="preserve">Phase 2: Sanctification — The Soul Being Transformed</w:t>
      </w:r>
    </w:p>
    <w:p>
      <w:pPr>
        <w:spacing w:after="180" w:line="276"/>
      </w:pPr>
      <w:r>
        <w:rPr>
          <w:rFonts w:ascii="Georgia" w:cs="Georgia" w:eastAsia="Georgia" w:hAnsi="Georgia"/>
          <w:sz w:val="23"/>
          <w:szCs w:val="23"/>
        </w:rPr>
        <w:t xml:space="preserve">If regeneration is the moment the spirit is made alive, sanctification is the process by which the soul is progressively renewed. This is where most of the Christian life takes place. “We all, with unveiled face, beholding the glory of the Lord, are being transformed into the same image from one degree of glory to another. For this comes from the Lord who is the Spirit” (2 Corinthians 3:18). Sanctification is cooperative: “God who works in you, both to will and to work for his good pleasure” (Philippians 2:13), and yet “work out your own salvation with fear and trembling” (Philippians 2:12). Neither passive waiting nor mere human effort — but active cooperation with the indwelling Spirit.</w:t>
      </w:r>
    </w:p>
    <w:p>
      <w:pPr>
        <w:spacing w:after="180" w:line="276"/>
      </w:pPr>
      <w:r>
        <w:rPr>
          <w:rFonts w:ascii="Georgia" w:cs="Georgia" w:eastAsia="Georgia" w:hAnsi="Georgia"/>
          <w:sz w:val="23"/>
          <w:szCs w:val="23"/>
        </w:rPr>
        <w:t xml:space="preserve">In the spirit, communion with God deepens through prayer, worship, and meditation on Scripture. The spirit becomes increasingly sensitive to the Holy Spirit’s promptings (“led by the Spirit,” Romans 8:14). The ‘lamp of the LORD’ (Proverbs 20:27) burns brighter. Spiritual gifts are activated — supernatural enablements distributed through the human spirit for the building up of the church (1 Corinthians 12:4–11). And intercession deepens: “The Spirit himself intercedes for us with groanings too deep for words” (Romans 8:26–27) — the spirit becoming a channel for prayer that transcends the soul’s cognitive capacity.</w:t>
      </w:r>
    </w:p>
    <w:p>
      <w:pPr>
        <w:spacing w:after="180" w:line="276"/>
      </w:pPr>
      <w:r>
        <w:rPr>
          <w:rFonts w:ascii="Georgia" w:cs="Georgia" w:eastAsia="Georgia" w:hAnsi="Georgia"/>
          <w:sz w:val="23"/>
          <w:szCs w:val="23"/>
        </w:rPr>
        <w:t xml:space="preserve">The soul is the primary battleground of sanctification. Every soul-function identified in this study’s categorisation work is progressively transformed. Emotions governed by hatred, rage, jealousy, bitterness, and fear are progressively displaced by the Spirit’s fruit of love, joy, peace, and patience — not suppression but transformation, where anger becomes righteous indignation and fear becomes holy reverence. Desires consumed by sensuality, greed, and addiction are progressively governed by self-control, with new desires emerging for God, for righteousness, for the well-being of others — and old desires weakening as their demonic ‘footholds’ are addressed. “Delight yourself in the LORD, and he will give you the desires of your heart” (Psalm 37:4). The will, formerly directed by pride and selfish ambition, is progressively aligned with God’s will: “Not my will but yours” (Luke 22:42). The mind, formerly darkened by foolishness and deception, is “transformed by the renewal of your mind” (Romans 12:2) — truth understood, lies identified, discernment growing, knowledge of God deepening. The self-concept, formerly defined by pride or shame, is grounded in a new identity: “child of God” (Romans 8:16), “new creation” (2 Corinthians 5:17), “God’s workmanship” (Ephesians 2:10) — neither inflated nor deflated but rightly ordered under God. Relational capacity, formerly corrupted by strife, division, and manipulation, is transformed by love, kindness, generosity, forgiveness, and unity. Memory and imagination, formerly dominated by traumatic memories, impure fantasies, and anxiety-driven rumination, are healed through forgiveness and redirected toward worship: “Taking every thought captive to obey Christ” (2 Corinthians 10:5).</w:t>
      </w:r>
    </w:p>
    <w:p>
      <w:pPr>
        <w:spacing w:after="180" w:line="276"/>
      </w:pPr>
      <w:r>
        <w:rPr>
          <w:rFonts w:ascii="Georgia" w:cs="Georgia" w:eastAsia="Georgia" w:hAnsi="Georgia"/>
          <w:sz w:val="23"/>
          <w:szCs w:val="23"/>
        </w:rPr>
        <w:t xml:space="preserve">The critical insight is that sanctification is not the suppression of the soul’s functions but their restoration to God’s original design. The soul was created with emotions, desires, will, cognition, and relational capacity. Sin corrupted these functions. The Spirit restores them — not by removing them but by governing them through the regenerated spirit’s communion with God. This is why sanctification takes time: the soul’s deeply ingrained patterns of corruption must be progressively replaced by Spirit-governed patterns. Galatians 5:17 describes the ongoing conflict: “The desires of the flesh are against the Spirit, and the desires of the Spirit are against the flesh, for these are opposed to each other.” The resolution comes in Romans 8:2: “The law of the Spirit of life has set you free in Christ Jesus from the law of sin and death.”</w:t>
      </w:r>
    </w:p>
    <w:p>
      <w:pPr>
        <w:spacing w:after="180" w:line="276"/>
      </w:pPr>
      <w:r>
        <w:rPr>
          <w:rFonts w:ascii="Georgia" w:cs="Georgia" w:eastAsia="Georgia" w:hAnsi="Georgia"/>
          <w:sz w:val="23"/>
          <w:szCs w:val="23"/>
        </w:rPr>
        <w:t xml:space="preserve">As the soul is progressively sanctified, the ‘foothold’ principle from Chapter 9 works in reverse. Where flesh, demons, and the world collaborated in corruption, Spirit, truth, and community now collaborate in transformation. As sin-patterns are addressed and footholds dismantled, demonic influence diminishes: “Resist the devil, and he will flee from you” (James 4:7). The three-source model of corruption is systematically countered by the three-agent model of transformation.</w:t>
      </w:r>
    </w:p>
    <w:p>
      <w:pPr>
        <w:spacing w:after="180" w:line="276"/>
      </w:pPr>
      <w:r>
        <w:rPr>
          <w:rFonts w:ascii="Georgia" w:cs="Georgia" w:eastAsia="Georgia" w:hAnsi="Georgia"/>
          <w:sz w:val="23"/>
          <w:szCs w:val="23"/>
        </w:rPr>
        <w:t xml:space="preserve">In the body, sanctification produces progressive benefits. As the soul’s corruptions are replaced by Spirit-fruit, the body benefits measurably: reduced cortisol, improved immune function, cardiovascular protection, enhanced neuroplasticity. Behavioural transformation follows — “hands that stole now work and give” (Ephesians 4:28), tongues that cursed now bless, bodies that served immorality are presented as “living sacrifices” (Romans 12:1). The body becomes the instrument of the sanctified soul. And the epigenetic reversal documented in Chapter 7 begins: new community provides attachment security, spiritual practices reduce stress, and the renewing of the mind creates new neural and potentially new epigenetic patterns. The biological inheritance of generational sin begins to be reversed. The body still ages, suffers, and dies — “the body is dead because of sin” (Romans 8:10) — but even now it is a temple, honoured and used for God’s purposes.</w:t>
      </w:r>
    </w:p>
    <w:p>
      <w:pPr>
        <w:pStyle w:val="Heading2"/>
        <w:spacing w:before="300" w:after="160"/>
      </w:pPr>
      <w:r>
        <w:rPr>
          <w:rFonts w:ascii="Georgia" w:cs="Georgia" w:eastAsia="Georgia" w:hAnsi="Georgia"/>
          <w:b/>
          <w:bCs/>
          <w:color w:val="3A6B8C"/>
          <w:sz w:val="26"/>
          <w:szCs w:val="26"/>
        </w:rPr>
        <w:t xml:space="preserve">Phase 3: Glorification — The Body Redeemed</w:t>
      </w:r>
    </w:p>
    <w:p>
      <w:pPr>
        <w:spacing w:after="180" w:line="276"/>
      </w:pPr>
      <w:r>
        <w:rPr>
          <w:rFonts w:ascii="Georgia" w:cs="Georgia" w:eastAsia="Georgia" w:hAnsi="Georgia"/>
          <w:sz w:val="23"/>
          <w:szCs w:val="23"/>
        </w:rPr>
        <w:t xml:space="preserve">The final phase completes the transformation. Romans 8:29–30: “Those whom he predestined he also called, and those whom he called he also justified, and those whom he justified he also glorified.” Paul uses the past tense for this future event because it is as certain as the events already completed.</w:t>
      </w:r>
    </w:p>
    <w:p>
      <w:pPr>
        <w:spacing w:after="180" w:line="276"/>
      </w:pPr>
      <w:r>
        <w:rPr>
          <w:rFonts w:ascii="Georgia" w:cs="Georgia" w:eastAsia="Georgia" w:hAnsi="Georgia"/>
          <w:sz w:val="23"/>
          <w:szCs w:val="23"/>
        </w:rPr>
        <w:t xml:space="preserve">In the spirit, communion with God becomes unmediated — “face to face” (1 Corinthians 13:12) rather than “through a glass darkly.” The spirit achieves what it was designed for: perfect, unbroken fellowship with God. No more groaning, no more walking by faith — now sight. In the soul, transformation is completed. All corruption is removed — not a single trace of the flesh remains. Perfect love replaces all hatred. Perfect peace replaces all anxiety. Perfect joy replaces all despair. The soul’s functions — emotions, desires, will, cognition, memory, imagination, relational capacity — operate perfectly, as God designed them in Eden and beyond. “We shall be like him, because we shall see him as he is” (1 John 3:2). In the body, the distinctive focus of this final phase, 1 Corinthians 15:42–44 describes the transformation: “It is sown in corruption; it is raised in incorruption. It is sown in dishonour; it is raised in glory. It is sown in weakness; it is raised in power. It is sown a natural body; it is raised a spiritual body.” The resurrection body is not a different body but the same body transformed — freed from mortality, decay, weakness, and all the consequences of sin. Every epigenetic mark of generational sin erased. Every disease healed. Every disability removed. The body finally catches up with what the spirit received at regeneration and the soul has been working toward through sanctification. Romans 8:23 calls this “the redemption of our bodies” — the final element of the salvation that began with the spirit’s regeneration and continued with the soul’s sanctification.</w:t>
      </w:r>
    </w:p>
    <w:p>
      <w:pPr>
        <w:pStyle w:val="Heading2"/>
        <w:spacing w:before="300" w:after="160"/>
      </w:pPr>
      <w:r>
        <w:rPr>
          <w:rFonts w:ascii="Georgia" w:cs="Georgia" w:eastAsia="Georgia" w:hAnsi="Georgia"/>
          <w:b/>
          <w:bCs/>
          <w:color w:val="3A6B8C"/>
          <w:sz w:val="26"/>
          <w:szCs w:val="26"/>
        </w:rPr>
        <w:t xml:space="preserve">The Means of Grace</w:t>
      </w:r>
    </w:p>
    <w:p>
      <w:pPr>
        <w:spacing w:after="180" w:line="276"/>
      </w:pPr>
      <w:r>
        <w:rPr>
          <w:rFonts w:ascii="Georgia" w:cs="Georgia" w:eastAsia="Georgia" w:hAnsi="Georgia"/>
          <w:sz w:val="23"/>
          <w:szCs w:val="23"/>
        </w:rPr>
        <w:t xml:space="preserve">The transformation is not mystical or passive. God has ordained specific means through which the Spirit works. Scripture is the primary instrument: “Faith comes from hearing, and hearing through the word of Christ” (Romans 10:17); “The word of God is living and active, discerning the thoughts and intentions of the heart” (Hebrews 4:12). The inseparability of Word and Spirit was confirmed across every historical period: where Scripture is suppressed, the Spirit’s transforming work diminishes. Prayer is the means of communion between the human spirit and God’s Spirit — both a condition for transformation and a means of it. Community is the corporate context in which transformation accelerates: “Stir up one another to love and good works, not neglecting to meet together” (Hebrews 10:24–25). The sacraments of baptism and communion engage the body in spiritual realities — baptism symbolising death to the old and resurrection to the new (Romans 6:3–4), communion re-appropriating Christ’s sacrifice (1 Corinthians 11:24–26). And suffering, perhaps surprisingly, is a means of transformation: “Suffering produces endurance, endurance produces character, character produces hope” (Romans 5:3–5). Trials refine faith “like gold tested by fire” (1 Peter 1:6–7). Suffering dismantles pride, deepens dependence on God, and accelerates the soul’s sanctification.</w:t>
      </w:r>
    </w:p>
    <w:p>
      <w:pPr>
        <w:pStyle w:val="Heading2"/>
        <w:spacing w:before="300" w:after="160"/>
      </w:pPr>
      <w:r>
        <w:rPr>
          <w:rFonts w:ascii="Georgia" w:cs="Georgia" w:eastAsia="Georgia" w:hAnsi="Georgia"/>
          <w:b/>
          <w:bCs/>
          <w:color w:val="3A6B8C"/>
          <w:sz w:val="26"/>
          <w:szCs w:val="26"/>
        </w:rPr>
        <w:t xml:space="preserve">The Historical Validation</w:t>
      </w:r>
    </w:p>
    <w:p>
      <w:pPr>
        <w:spacing w:after="180" w:line="276"/>
      </w:pPr>
      <w:r>
        <w:rPr>
          <w:rFonts w:ascii="Georgia" w:cs="Georgia" w:eastAsia="Georgia" w:hAnsi="Georgia"/>
          <w:sz w:val="23"/>
          <w:szCs w:val="23"/>
        </w:rPr>
        <w:t xml:space="preserve">Framework A’s research across six historical periods validated that this transformation pathway operates not only individually but corporately. When communities of believers collectively meet the seven conditions, the Spirit’s transforming work accelerates dramatically — producing what history calls ‘revival.’ The Welsh Revival of 1904–1905 saw taverns close, courts empty, crime plummet, stolen goods return, profanity cease, and work songs change — entire communities transformed as individuals were transformed. The Korean church explosion produced 12 to 15 million believers, dawn prayer movements, sacrificial giving, and missionary sending — transformation at national scale. The Global Charismatic Renewal reached 644 million adherents by 2020, the largest Christian movement of the twentieth century — the Spirit transforming lives across every culture, denomination, and social context. The pattern is consistent: where the seven conditions are met, the Spirit works powerfully; where they are neglected, transformation stalls.</w:t>
      </w:r>
    </w:p>
    <w:p>
      <w:pPr>
        <w:pStyle w:val="Heading2"/>
        <w:spacing w:before="300" w:after="160"/>
      </w:pPr>
      <w:r>
        <w:rPr>
          <w:rFonts w:ascii="Georgia" w:cs="Georgia" w:eastAsia="Georgia" w:hAnsi="Georgia"/>
          <w:b/>
          <w:bCs/>
          <w:color w:val="3A6B8C"/>
          <w:sz w:val="26"/>
          <w:szCs w:val="26"/>
        </w:rPr>
        <w:t xml:space="preserve">The Full Arc of Redemption</w:t>
      </w:r>
    </w:p>
    <w:p>
      <w:pPr>
        <w:spacing w:after="180" w:line="276"/>
      </w:pPr>
      <w:r>
        <w:rPr>
          <w:rFonts w:ascii="Georgia" w:cs="Georgia" w:eastAsia="Georgia" w:hAnsi="Georgia"/>
          <w:sz w:val="23"/>
          <w:szCs w:val="23"/>
        </w:rPr>
        <w:t xml:space="preserve">The transformation pathway can now be stated in its complete form. God created humans as spirit-soul-body beings designed for communion with Himself. Sin damaged all three components: the spirit became dead toward God, the soul was corrupted in all its functions, and the body became subject to mortality and disease. God provided the solution through Christ’s sacrifice, which removed the barrier of sin, established the new covenant, and made possible the universal outpouring of the Holy Spirit. The Holy Spirit applies Christ’s work beginning with the spirit (regeneration — instantaneous), extending to the soul (sanctification — progressive), and ultimately encompassing the body (glorification — future). The transformation follows the inside-out direction: spirit first, then soul, then body — mirroring the reverse of corruption’s outside-in pressure. The human person cooperates through faith, repentance, prayer, obedience, and yielding — the seven conditions validated across every historical Spirit-movement. The means of grace — Scripture, prayer, community, sacraments, and suffering — are the instruments through which the Spirit conducts the transformation. The transformation reverses every corruption documented in Chapter 9 and dismantles every foothold documented in the causal analysis. Every work of the flesh has a specific Spirit-fruit antidote. Every demonic influence is countered by Christ’s authority. Every worldly pressure is overcome by faith.</w:t>
      </w:r>
    </w:p>
    <w:p>
      <w:pPr>
        <w:spacing w:after="180" w:line="276"/>
      </w:pPr>
      <w:r>
        <w:rPr>
          <w:rFonts w:ascii="Georgia" w:cs="Georgia" w:eastAsia="Georgia" w:hAnsi="Georgia"/>
          <w:sz w:val="23"/>
          <w:szCs w:val="23"/>
        </w:rPr>
        <w:t xml:space="preserve">The journey is completed in glorification when the body is finally redeemed and the entire person — spirit, soul, and body — is perfected. 1 Thessalonians 5:23 provides the final word: “Now may the God of peace himself sanctify you completely, and may your whole spirit and soul and body be kept blameless at the coming of our Lord Jesus Christ.” This is the full arc of redemption as revealed in Scripture, validated in history, and experienced in millions of lives across every culture and century. It begins in the deepest part of the human person — the spirit — and works outward through the soul to the body. It begins in a moment and continues through a lifetime until it is completed in a final moment. It is God’s answer to every corruption, every bondage, every wound, and every fear that the fallen soul endures. And it is available to every person who turns toward God with their whole being — spirit, soul, and body.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Spirit, Soul, and Body — Part 5: From Death to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E4057"/>
      <w:sz w:val="30"/>
      <w:szCs w:val="30"/>
    </w:rPr>
  </w:style>
  <w:style w:type="paragraph" w:styleId="Heading2">
    <w:name w:val="Heading 2"/>
    <w:basedOn w:val="Normal"/>
    <w:next w:val="Normal"/>
    <w:qFormat/>
    <w:pPr>
      <w:spacing w:before="300" w:after="160"/>
      <w:outlineLvl w:val="1"/>
    </w:pPr>
    <w:rPr>
      <w:rFonts w:ascii="Georgia" w:cs="Georgia" w:eastAsia="Georgia" w:hAnsi="Georgia"/>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2026-02-19T03:49:30.587Z</dcterms:created>
  <dcterms:modified xsi:type="dcterms:W3CDTF">2026-02-19T03:49:30.588Z</dcterms:modified>
</cp:coreProperties>
</file>

<file path=docProps/custom.xml><?xml version="1.0" encoding="utf-8"?>
<Properties xmlns="http://schemas.openxmlformats.org/officeDocument/2006/custom-properties" xmlns:vt="http://schemas.openxmlformats.org/officeDocument/2006/docPropsVTypes"/>
</file>