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1F3864"/>
          <w:sz w:val="28"/>
          <w:szCs w:val="28"/>
        </w:rPr>
        <w:t xml:space="preserve">Framework B — Soul Word Analysis Programme</w:t>
      </w:r>
    </w:p>
    <w:p>
      <w:pPr>
        <w:spacing w:before="0" w:after="60"/>
        <w:jc w:val="center"/>
      </w:pPr>
      <w:r>
        <w:rPr>
          <w:rFonts w:ascii="Arial" w:cs="Arial" w:eastAsia="Arial" w:hAnsi="Arial"/>
          <w:b/>
          <w:bCs/>
          <w:color w:val="1F3864"/>
          <w:sz w:val="36"/>
          <w:szCs w:val="36"/>
        </w:rPr>
        <w:t xml:space="preserve">Session B Instruction</w:t>
      </w:r>
    </w:p>
    <w:p>
      <w:pPr>
        <w:spacing w:before="0" w:after="60"/>
        <w:jc w:val="center"/>
      </w:pPr>
      <w:r>
        <w:rPr>
          <w:rFonts w:ascii="Arial" w:cs="Arial" w:eastAsia="Arial" w:hAnsi="Arial"/>
          <w:i/>
          <w:iCs/>
          <w:color w:val="444444"/>
          <w:sz w:val="24"/>
          <w:szCs w:val="24"/>
        </w:rPr>
        <w:t xml:space="preserve">Exploring the Inner Being: Verse-Grounded Word Analysis</w:t>
      </w:r>
    </w:p>
    <w:p>
      <w:pPr>
        <w:spacing w:before="0" w:after="200"/>
        <w:jc w:val="center"/>
      </w:pPr>
      <w:r>
        <w:rPr>
          <w:rFonts w:ascii="Arial" w:cs="Arial" w:eastAsia="Arial" w:hAnsi="Arial"/>
          <w:color w:val="666666"/>
          <w:sz w:val="20"/>
          <w:szCs w:val="20"/>
        </w:rPr>
        <w:t xml:space="preserve">Version 4.1 │ March 2026 │ Status: Active governing instruction for all Session B analysis</w:t>
      </w:r>
    </w:p>
    <w:p>
      <w:pPr>
        <w:pBdr>
          <w:bottom w:val="single" w:color="2E5DA6" w:sz="6" w:space="1"/>
        </w:pBdr>
        <w:spacing w:before="120" w:after="120"/>
      </w:pPr>
    </w:p>
    <w:p>
      <w:pPr>
        <w:pStyle w:val="Heading1"/>
        <w:spacing w:before="320" w:after="160"/>
      </w:pPr>
      <w:r>
        <w:rPr>
          <w:rFonts w:ascii="Arial" w:cs="Arial" w:eastAsia="Arial" w:hAnsi="Arial"/>
          <w:b/>
          <w:bCs/>
          <w:color w:val="1F3864"/>
          <w:sz w:val="32"/>
          <w:szCs w:val="32"/>
        </w:rPr>
        <w:t xml:space="preserve">Changes from v4.0</w:t>
      </w:r>
    </w:p>
    <w:p>
      <w:pPr>
        <w:pStyle w:val="ListParagraph"/>
        <w:numPr>
          <w:ilvl w:val="0"/>
          <w:numId w:val="2"/>
        </w:numPr>
        <w:spacing w:before="40" w:after="60"/>
      </w:pPr>
      <w:r>
        <w:rPr>
          <w:rFonts w:ascii="Arial" w:cs="Arial" w:eastAsia="Arial" w:hAnsi="Arial"/>
          <w:b/>
          <w:bCs/>
          <w:sz w:val="22"/>
          <w:szCs w:val="22"/>
        </w:rPr>
        <w:t xml:space="preserve">Section 0 added:</w:t>
      </w:r>
      <w:r>
        <w:rPr>
          <w:rFonts w:ascii="Arial" w:cs="Arial" w:eastAsia="Arial" w:hAnsi="Arial"/>
          <w:sz w:val="22"/>
          <w:szCs w:val="22"/>
        </w:rPr>
        <w:t xml:space="preserve"> Session Startup Procedure — mandatory first actions in every new chat.</w:t>
      </w:r>
    </w:p>
    <w:p>
      <w:pPr>
        <w:pStyle w:val="ListParagraph"/>
        <w:numPr>
          <w:ilvl w:val="0"/>
          <w:numId w:val="2"/>
        </w:numPr>
        <w:spacing w:before="40" w:after="60"/>
      </w:pPr>
      <w:r>
        <w:rPr>
          <w:rFonts w:ascii="Arial" w:cs="Arial" w:eastAsia="Arial" w:hAnsi="Arial"/>
          <w:b/>
          <w:bCs/>
          <w:sz w:val="22"/>
          <w:szCs w:val="22"/>
        </w:rPr>
        <w:t xml:space="preserve">Section 12 added:</w:t>
      </w:r>
      <w:r>
        <w:rPr>
          <w:rFonts w:ascii="Arial" w:cs="Arial" w:eastAsia="Arial" w:hAnsi="Arial"/>
          <w:sz w:val="22"/>
          <w:szCs w:val="22"/>
        </w:rPr>
        <w:t xml:space="preserve"> Pre-Analysis Patch Protocol — governing term classification, patch production, and the Claude Code interface. Derived from PATCH_SPEC.md v1.0 and session log evidence.</w:t>
      </w:r>
    </w:p>
    <w:p>
      <w:pPr>
        <w:spacing w:before="60" w:after="100"/>
      </w:pPr>
      <w:r>
        <w:rPr>
          <w:rFonts w:ascii="Arial" w:cs="Arial" w:eastAsia="Arial" w:hAnsi="Arial"/>
          <w:sz w:val="22"/>
          <w:szCs w:val="22"/>
        </w:rPr>
        <w:t xml:space="preserve">Sections 1–11 are unchanged from v4.0.</w:t>
      </w:r>
    </w:p>
    <w:p>
      <w:pPr>
        <w:pBdr>
          <w:bottom w:val="single" w:color="2E5DA6" w:sz="6" w:space="1"/>
        </w:pBdr>
        <w:spacing w:before="120" w:after="120"/>
      </w:pPr>
    </w:p>
    <w:p>
      <w:pPr>
        <w:pStyle w:val="Heading1"/>
        <w:spacing w:before="320" w:after="160"/>
      </w:pPr>
      <w:r>
        <w:rPr>
          <w:rFonts w:ascii="Arial" w:cs="Arial" w:eastAsia="Arial" w:hAnsi="Arial"/>
          <w:b/>
          <w:bCs/>
          <w:color w:val="1F3864"/>
          <w:sz w:val="32"/>
          <w:szCs w:val="32"/>
        </w:rPr>
        <w:t xml:space="preserve">0. Session Startup Procedure (Mandatory)</w:t>
      </w:r>
    </w:p>
    <w:p>
      <w:pPr>
        <w:spacing w:before="60" w:after="100"/>
      </w:pPr>
      <w:r>
        <w:rPr>
          <w:rFonts w:ascii="Arial" w:cs="Arial" w:eastAsia="Arial" w:hAnsi="Arial"/>
          <w:sz w:val="22"/>
          <w:szCs w:val="22"/>
        </w:rPr>
        <w:t xml:space="preserve">Every new chat session begins without memory of prior sessions. This section defines the mandatory first actions that restore working context before any analysis or patch work begins. No analysis work and no patch production begins until all steps are complete.</w:t>
      </w:r>
    </w:p>
    <w:p>
      <w:pPr>
        <w:pStyle w:val="Heading2"/>
        <w:spacing w:before="240" w:after="100"/>
      </w:pPr>
      <w:r>
        <w:rPr>
          <w:rFonts w:ascii="Arial" w:cs="Arial" w:eastAsia="Arial" w:hAnsi="Arial"/>
          <w:b/>
          <w:bCs/>
          <w:color w:val="2E5DA6"/>
          <w:sz w:val="26"/>
          <w:szCs w:val="26"/>
        </w:rPr>
        <w:t xml:space="preserve">0.1 Required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c>
          <w:tcPr>
            <w:tcW w:type="dxa" w:w="3000"/>
            <w:tcBorders>
              <w:top w:val="single" w:color="BBBBBB" w:sz="1"/>
              <w:left w:val="single" w:color="BBBBBB" w:sz="1"/>
              <w:bottom w:val="single" w:color="BBBBBB" w:sz="1"/>
              <w:right w:val="single" w:color="BBBBBB" w:sz="1"/>
            </w:tcBorders>
            <w:shd w:fill="D5E3F5" w:val="clear"/>
            <w:tcMar>
              <w:top w:type="dxa" w:w="80"/>
              <w:left w:type="dxa" w:w="120"/>
              <w:bottom w:type="dxa" w:w="80"/>
              <w:right w:type="dxa" w:w="120"/>
            </w:tcMar>
          </w:tcPr>
          <w:p>
            <w:r>
              <w:rPr>
                <w:rFonts w:ascii="Arial" w:cs="Arial" w:eastAsia="Arial" w:hAnsi="Arial"/>
                <w:b/>
                <w:bCs/>
                <w:color w:val="1F3864"/>
                <w:sz w:val="20"/>
                <w:szCs w:val="20"/>
              </w:rPr>
              <w:t xml:space="preserve">Input</w:t>
            </w:r>
          </w:p>
        </w:tc>
        <w:tc>
          <w:tcPr>
            <w:tcW w:type="dxa" w:w="1400"/>
            <w:tcBorders>
              <w:top w:val="single" w:color="BBBBBB" w:sz="1"/>
              <w:left w:val="single" w:color="BBBBBB" w:sz="1"/>
              <w:bottom w:val="single" w:color="BBBBBB" w:sz="1"/>
              <w:right w:val="single" w:color="BBBBBB" w:sz="1"/>
            </w:tcBorders>
            <w:shd w:fill="D5E3F5" w:val="clear"/>
            <w:tcMar>
              <w:top w:type="dxa" w:w="80"/>
              <w:left w:type="dxa" w:w="120"/>
              <w:bottom w:type="dxa" w:w="80"/>
              <w:right w:type="dxa" w:w="120"/>
            </w:tcMar>
          </w:tcPr>
          <w:p>
            <w:r>
              <w:rPr>
                <w:rFonts w:ascii="Arial" w:cs="Arial" w:eastAsia="Arial" w:hAnsi="Arial"/>
                <w:b/>
                <w:bCs/>
                <w:color w:val="1F3864"/>
                <w:sz w:val="20"/>
                <w:szCs w:val="20"/>
              </w:rPr>
              <w:t xml:space="preserve">Format</w:t>
            </w:r>
          </w:p>
        </w:tc>
        <w:tc>
          <w:tcPr>
            <w:tcW w:type="dxa" w:w="4960"/>
            <w:tcBorders>
              <w:top w:val="single" w:color="BBBBBB" w:sz="1"/>
              <w:left w:val="single" w:color="BBBBBB" w:sz="1"/>
              <w:bottom w:val="single" w:color="BBBBBB" w:sz="1"/>
              <w:right w:val="single" w:color="BBBBBB" w:sz="1"/>
            </w:tcBorders>
            <w:shd w:fill="D5E3F5" w:val="clear"/>
            <w:tcMar>
              <w:top w:type="dxa" w:w="80"/>
              <w:left w:type="dxa" w:w="120"/>
              <w:bottom w:type="dxa" w:w="80"/>
              <w:right w:type="dxa" w:w="120"/>
            </w:tcMar>
          </w:tcPr>
          <w:p>
            <w:r>
              <w:rPr>
                <w:rFonts w:ascii="Arial" w:cs="Arial" w:eastAsia="Arial" w:hAnsi="Arial"/>
                <w:b/>
                <w:bCs/>
                <w:color w:val="1F3864"/>
                <w:sz w:val="20"/>
                <w:szCs w:val="20"/>
              </w:rPr>
              <w:t xml:space="preserve">Purpose</w:t>
            </w:r>
          </w:p>
        </w:tc>
      </w:tr>
      <w:tr>
        <w:tc>
          <w:tcPr>
            <w:tcW w:type="dxa" w:w="30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Session B Instruction (this document)</w:t>
            </w:r>
          </w:p>
        </w:tc>
        <w:tc>
          <w:tcPr>
            <w:tcW w:type="dxa" w:w="14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.docx</w:t>
            </w:r>
          </w:p>
        </w:tc>
        <w:tc>
          <w:tcPr>
            <w:tcW w:type="dxa" w:w="49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Governs all analytical and patch behaviour</w:t>
            </w:r>
          </w:p>
        </w:tc>
      </w:tr>
      <w:tr>
        <w:tc>
          <w:tcPr>
            <w:tcW w:type="dxa" w:w="30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Word JSON export</w:t>
            </w:r>
          </w:p>
        </w:tc>
        <w:tc>
          <w:tcPr>
            <w:tcW w:type="dxa" w:w="14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_full_[date].json</w:t>
            </w:r>
          </w:p>
        </w:tc>
        <w:tc>
          <w:tcPr>
            <w:tcW w:type="dxa" w:w="49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Term inventory, verse data, flags, MTI status</w:t>
            </w:r>
          </w:p>
        </w:tc>
      </w:tr>
      <w:tr>
        <w:tc>
          <w:tcPr>
            <w:tcW w:type="dxa" w:w="30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Session Log (most recent)</w:t>
            </w:r>
          </w:p>
        </w:tc>
        <w:tc>
          <w:tcPr>
            <w:tcW w:type="dxa" w:w="14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.docx</w:t>
            </w:r>
          </w:p>
        </w:tc>
        <w:tc>
          <w:tcPr>
            <w:tcW w:type="dxa" w:w="49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Programme status, completed words, outstanding Claude Code actions</w:t>
            </w:r>
          </w:p>
        </w:tc>
      </w:tr>
      <w:tr>
        <w:tc>
          <w:tcPr>
            <w:tcW w:type="dxa" w:w="30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PATCH_SPEC.md</w:t>
            </w:r>
          </w:p>
        </w:tc>
        <w:tc>
          <w:tcPr>
            <w:tcW w:type="dxa" w:w="14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.md</w:t>
            </w:r>
          </w:p>
        </w:tc>
        <w:tc>
          <w:tcPr>
            <w:tcW w:type="dxa" w:w="49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Required input for all patch production — defines all valid operation types</w:t>
            </w:r>
          </w:p>
        </w:tc>
      </w:tr>
    </w:tbl>
    <w:p>
      <w:pPr>
        <w:spacing w:before="40" w:after="40"/>
      </w:pPr>
    </w:p>
    <w:p>
      <w:pPr>
        <w:spacing w:before="60" w:after="100"/>
      </w:pPr>
      <w:r>
        <w:rPr>
          <w:rFonts w:ascii="Arial" w:cs="Arial" w:eastAsia="Arial" w:hAnsi="Arial"/>
          <w:sz w:val="22"/>
          <w:szCs w:val="22"/>
        </w:rPr>
        <w:t xml:space="preserve">If PATCH_SPEC.md is not attached, do not produce any patch file. Request it before proceeding.</w:t>
      </w:r>
    </w:p>
    <w:p>
      <w:pPr>
        <w:pStyle w:val="Heading2"/>
        <w:spacing w:before="240" w:after="100"/>
      </w:pPr>
      <w:r>
        <w:rPr>
          <w:rFonts w:ascii="Arial" w:cs="Arial" w:eastAsia="Arial" w:hAnsi="Arial"/>
          <w:b/>
          <w:bCs/>
          <w:color w:val="2E5DA6"/>
          <w:sz w:val="26"/>
          <w:szCs w:val="26"/>
        </w:rPr>
        <w:t xml:space="preserve">0.2 Startup Sequence</w:t>
      </w:r>
    </w:p>
    <w:p>
      <w:pPr>
        <w:pStyle w:val="ListParagraph"/>
        <w:numPr>
          <w:ilvl w:val="0"/>
          <w:numId w:val="2"/>
        </w:numPr>
        <w:spacing w:before="40" w:after="60"/>
      </w:pPr>
      <w:r>
        <w:rPr>
          <w:rFonts w:ascii="Arial" w:cs="Arial" w:eastAsia="Arial" w:hAnsi="Arial"/>
          <w:sz w:val="22"/>
          <w:szCs w:val="22"/>
        </w:rPr>
        <w:t xml:space="preserve">Read this instruction in full. Confirm version is v4.1.</w:t>
      </w:r>
    </w:p>
    <w:p>
      <w:pPr>
        <w:pStyle w:val="ListParagraph"/>
        <w:numPr>
          <w:ilvl w:val="0"/>
          <w:numId w:val="2"/>
        </w:numPr>
        <w:spacing w:before="40" w:after="60"/>
      </w:pPr>
      <w:r>
        <w:rPr>
          <w:rFonts w:ascii="Arial" w:cs="Arial" w:eastAsia="Arial" w:hAnsi="Arial"/>
          <w:sz w:val="22"/>
          <w:szCs w:val="22"/>
        </w:rPr>
        <w:t xml:space="preserve">Read the Session Log. Extract: completed registries, outstanding Claude Code actions, methodological notes.</w:t>
      </w:r>
    </w:p>
    <w:p>
      <w:pPr>
        <w:pStyle w:val="ListParagraph"/>
        <w:numPr>
          <w:ilvl w:val="0"/>
          <w:numId w:val="2"/>
        </w:numPr>
        <w:spacing w:before="40" w:after="60"/>
      </w:pPr>
      <w:r>
        <w:rPr>
          <w:rFonts w:ascii="Arial" w:cs="Arial" w:eastAsia="Arial" w:hAnsi="Arial"/>
          <w:sz w:val="22"/>
          <w:szCs w:val="22"/>
        </w:rPr>
        <w:t xml:space="preserve">Read PATCH_SPEC.md in full. This is a required input — not optional background reading.</w:t>
      </w:r>
    </w:p>
    <w:p>
      <w:pPr>
        <w:pStyle w:val="ListParagraph"/>
        <w:numPr>
          <w:ilvl w:val="0"/>
          <w:numId w:val="2"/>
        </w:numPr>
        <w:spacing w:before="40" w:after="60"/>
      </w:pPr>
      <w:r>
        <w:rPr>
          <w:rFonts w:ascii="Arial" w:cs="Arial" w:eastAsia="Arial" w:hAnsi="Arial"/>
          <w:sz w:val="22"/>
          <w:szCs w:val="22"/>
        </w:rPr>
        <w:t xml:space="preserve">Load and parse the word JSON export. Confirm registry number, word, term count, verse count.</w:t>
      </w:r>
    </w:p>
    <w:p>
      <w:pPr>
        <w:pStyle w:val="ListParagraph"/>
        <w:numPr>
          <w:ilvl w:val="0"/>
          <w:numId w:val="2"/>
        </w:numPr>
        <w:spacing w:before="40" w:after="60"/>
      </w:pPr>
      <w:r>
        <w:rPr>
          <w:rFonts w:ascii="Arial" w:cs="Arial" w:eastAsia="Arial" w:hAnsi="Arial"/>
          <w:sz w:val="22"/>
          <w:szCs w:val="22"/>
        </w:rPr>
        <w:t xml:space="preserve">Run the Pre-Analysis Data Check (Section 12.1).</w:t>
      </w:r>
    </w:p>
    <w:p>
      <w:pPr>
        <w:pStyle w:val="ListParagraph"/>
        <w:numPr>
          <w:ilvl w:val="0"/>
          <w:numId w:val="2"/>
        </w:numPr>
        <w:spacing w:before="40" w:after="60"/>
      </w:pPr>
      <w:r>
        <w:rPr>
          <w:rFonts w:ascii="Arial" w:cs="Arial" w:eastAsia="Arial" w:hAnsi="Arial"/>
          <w:sz w:val="22"/>
          <w:szCs w:val="22"/>
        </w:rPr>
        <w:t xml:space="preserve">State the startup summary (see §0.3) before any other output.</w:t>
      </w:r>
    </w:p>
    <w:p>
      <w:pPr>
        <w:pStyle w:val="Heading2"/>
        <w:spacing w:before="240" w:after="100"/>
      </w:pPr>
      <w:r>
        <w:rPr>
          <w:rFonts w:ascii="Arial" w:cs="Arial" w:eastAsia="Arial" w:hAnsi="Arial"/>
          <w:b/>
          <w:bCs/>
          <w:color w:val="2E5DA6"/>
          <w:sz w:val="26"/>
          <w:szCs w:val="26"/>
        </w:rPr>
        <w:t xml:space="preserve">0.3 Startup Summary Statement</w:t>
      </w:r>
    </w:p>
    <w:p>
      <w:pPr>
        <w:spacing w:before="80" w:after="80"/>
        <w:ind w:left="720" w:right="720"/>
      </w:pPr>
      <w:r>
        <w:rPr>
          <w:rFonts w:ascii="Arial" w:cs="Arial" w:eastAsia="Arial" w:hAnsi="Arial"/>
          <w:i/>
          <w:iCs/>
          <w:color w:val="444444"/>
          <w:sz w:val="22"/>
          <w:szCs w:val="22"/>
        </w:rPr>
        <w:t xml:space="preserve">Session B v4.1 startup complete. Registry [no] — [word]. Terms: [n]. Verses: [n]. PATCH_SPEC loaded: [yes/no]. Data check: [PASS / issues noted]. Session Log loaded: [n] registries complete, [n] Claude Code actions outstanding. Ready to proceed.</w:t>
      </w:r>
    </w:p>
    <w:p>
      <w:pPr>
        <w:pBdr>
          <w:bottom w:val="single" w:color="2E5DA6" w:sz="6" w:space="1"/>
        </w:pBdr>
        <w:spacing w:before="120" w:after="120"/>
      </w:pPr>
    </w:p>
    <w:p>
      <w:pPr>
        <w:pStyle w:val="Heading1"/>
        <w:spacing w:before="320" w:after="160"/>
      </w:pPr>
      <w:r>
        <w:rPr>
          <w:rFonts w:ascii="Arial" w:cs="Arial" w:eastAsia="Arial" w:hAnsi="Arial"/>
          <w:b/>
          <w:bCs/>
          <w:color w:val="1F3864"/>
          <w:sz w:val="32"/>
          <w:szCs w:val="32"/>
        </w:rPr>
        <w:t xml:space="preserve">1–11. Core Analytical Sections (unchanged from v4.0)</w:t>
      </w:r>
    </w:p>
    <w:p>
      <w:pPr>
        <w:spacing w:before="60" w:after="100"/>
      </w:pPr>
      <w:r>
        <w:rPr>
          <w:rFonts w:ascii="Arial" w:cs="Arial" w:eastAsia="Arial" w:hAnsi="Arial"/>
          <w:sz w:val="22"/>
          <w:szCs w:val="22"/>
        </w:rPr>
        <w:t xml:space="preserve">Sections 1 through 11 are reproduced in full from v4.0 and are unchanged. They govern: What Session B Is (1); Working Definition of Inner Being (2); Concentric Circle Model (3); Verse Reading Protocol (4); Ten-Step Analysis Protocol (5); Science Framework (6); Output Format (7); Cross-Registry Relationships (8); Session D Alignment (9); Recommended Analysis Sequence (10); Compliance Control Page (11).</w:t>
      </w:r>
    </w:p>
    <w:p>
      <w:pPr>
        <w:spacing w:before="60" w:after="100"/>
      </w:pPr>
      <w:r>
        <w:rPr>
          <w:rFonts w:ascii="Arial" w:cs="Arial" w:eastAsia="Arial" w:hAnsi="Arial"/>
          <w:sz w:val="22"/>
          <w:szCs w:val="22"/>
        </w:rPr>
        <w:t xml:space="preserve">Section 12 below is appended after Section 11. All cross-references within Sections 1–11 remain valid.</w:t>
      </w:r>
    </w:p>
    <w:p>
      <w:pPr>
        <w:pBdr>
          <w:bottom w:val="single" w:color="2E5DA6" w:sz="6" w:space="1"/>
        </w:pBdr>
        <w:spacing w:before="120" w:after="120"/>
      </w:pPr>
    </w:p>
    <w:p>
      <w:pPr>
        <w:pStyle w:val="Heading1"/>
        <w:spacing w:before="320" w:after="160"/>
      </w:pPr>
      <w:r>
        <w:rPr>
          <w:rFonts w:ascii="Arial" w:cs="Arial" w:eastAsia="Arial" w:hAnsi="Arial"/>
          <w:b/>
          <w:bCs/>
          <w:color w:val="1F3864"/>
          <w:sz w:val="32"/>
          <w:szCs w:val="32"/>
        </w:rPr>
        <w:t xml:space="preserve">12. Pre-Analysis Patch Protocol</w:t>
      </w:r>
    </w:p>
    <w:p>
      <w:pPr>
        <w:spacing w:before="60" w:after="100"/>
      </w:pPr>
      <w:r>
        <w:rPr>
          <w:rFonts w:ascii="Arial" w:cs="Arial" w:eastAsia="Arial" w:hAnsi="Arial"/>
          <w:sz w:val="22"/>
          <w:szCs w:val="22"/>
        </w:rPr>
        <w:t xml:space="preserve">Before Session B analysis begins, the term inventory must be classified. This section governs how to assess the JSON export, classify None-status terms, produce a correctly structured patch file, and understand what Claude Code does with it. All patch production must follow PATCH_SPEC.md v1.0 exactly — that document is the authoritative source for all operation formats.</w:t>
      </w:r>
    </w:p>
    <w:p>
      <w:pPr>
        <w:pStyle w:val="Heading2"/>
        <w:spacing w:before="240" w:after="100"/>
      </w:pPr>
      <w:r>
        <w:rPr>
          <w:rFonts w:ascii="Arial" w:cs="Arial" w:eastAsia="Arial" w:hAnsi="Arial"/>
          <w:b/>
          <w:bCs/>
          <w:color w:val="2E5DA6"/>
          <w:sz w:val="26"/>
          <w:szCs w:val="26"/>
        </w:rPr>
        <w:t xml:space="preserve">12.1 Pre-Analysis Data Check</w:t>
      </w:r>
    </w:p>
    <w:p>
      <w:pPr>
        <w:spacing w:before="60" w:after="100"/>
      </w:pPr>
      <w:r>
        <w:rPr>
          <w:rFonts w:ascii="Arial" w:cs="Arial" w:eastAsia="Arial" w:hAnsi="Arial"/>
          <w:sz w:val="22"/>
          <w:szCs w:val="22"/>
        </w:rPr>
        <w:t xml:space="preserve">On loading the JSON export, check the following before any other work:</w:t>
      </w:r>
    </w:p>
    <w:p>
      <w:pPr>
        <w:pStyle w:val="ListParagraph"/>
        <w:numPr>
          <w:ilvl w:val="0"/>
          <w:numId w:val="2"/>
        </w:numPr>
        <w:spacing w:before="40" w:after="60"/>
      </w:pPr>
      <w:r>
        <w:rPr>
          <w:rFonts w:ascii="Arial" w:cs="Arial" w:eastAsia="Arial" w:hAnsi="Arial"/>
          <w:sz w:val="22"/>
          <w:szCs w:val="22"/>
        </w:rPr>
        <w:t xml:space="preserve">Term count and verse count match statistics block.</w:t>
      </w:r>
    </w:p>
    <w:p>
      <w:pPr>
        <w:pStyle w:val="ListParagraph"/>
        <w:numPr>
          <w:ilvl w:val="0"/>
          <w:numId w:val="2"/>
        </w:numPr>
        <w:spacing w:before="40" w:after="60"/>
      </w:pPr>
      <w:r>
        <w:rPr>
          <w:rFonts w:ascii="Arial" w:cs="Arial" w:eastAsia="Arial" w:hAnsi="Arial"/>
          <w:sz w:val="22"/>
          <w:szCs w:val="22"/>
        </w:rPr>
        <w:t xml:space="preserve">Identify all terms with mti_status = None — these require classification decisions before analysis.</w:t>
      </w:r>
    </w:p>
    <w:p>
      <w:pPr>
        <w:pStyle w:val="ListParagraph"/>
        <w:numPr>
          <w:ilvl w:val="0"/>
          <w:numId w:val="2"/>
        </w:numPr>
        <w:spacing w:before="40" w:after="60"/>
      </w:pPr>
      <w:r>
        <w:rPr>
          <w:rFonts w:ascii="Arial" w:cs="Arial" w:eastAsia="Arial" w:hAnsi="Arial"/>
          <w:sz w:val="22"/>
          <w:szCs w:val="22"/>
        </w:rPr>
        <w:t xml:space="preserve">Identify any terms with delete_flagged = 1 but mti_status = extracted — contradictory state, decision required.</w:t>
      </w:r>
    </w:p>
    <w:p>
      <w:pPr>
        <w:pStyle w:val="ListParagraph"/>
        <w:numPr>
          <w:ilvl w:val="0"/>
          <w:numId w:val="2"/>
        </w:numPr>
        <w:spacing w:before="40" w:after="60"/>
      </w:pPr>
      <w:r>
        <w:rPr>
          <w:rFonts w:ascii="Arial" w:cs="Arial" w:eastAsia="Arial" w:hAnsi="Arial"/>
          <w:sz w:val="22"/>
          <w:szCs w:val="22"/>
        </w:rPr>
        <w:t xml:space="preserve">Identify any terms where verses_in_export substantially exceeds occurrence_count — possible sub-gloss contamination from unclassified None-status siblings sharing the same root. The fix is MTI classification (delete the bleed terms), not direct verse manipulation.</w:t>
      </w:r>
    </w:p>
    <w:p>
      <w:pPr>
        <w:pStyle w:val="ListParagraph"/>
        <w:numPr>
          <w:ilvl w:val="0"/>
          <w:numId w:val="2"/>
        </w:numPr>
        <w:spacing w:before="40" w:after="60"/>
      </w:pPr>
      <w:r>
        <w:rPr>
          <w:rFonts w:ascii="Arial" w:cs="Arial" w:eastAsia="Arial" w:hAnsi="Arial"/>
          <w:sz w:val="22"/>
          <w:szCs w:val="22"/>
        </w:rPr>
        <w:t xml:space="preserve">Note any terms with HIGH_FREQUENCY_ANCHOR flag or coverage below 20% — PH2 VOLUME_LIMITATION flag required in analysis.</w:t>
      </w:r>
    </w:p>
    <w:p>
      <w:pPr>
        <w:spacing w:before="60" w:after="100"/>
      </w:pPr>
      <w:r>
        <w:rPr>
          <w:rFonts w:ascii="Arial" w:cs="Arial" w:eastAsia="Arial" w:hAnsi="Arial"/>
          <w:sz w:val="22"/>
          <w:szCs w:val="22"/>
        </w:rPr>
        <w:t xml:space="preserve">State findings before proceeding. If None-status terms are present, the pre-analysis patch must be produced before analysis begins.</w:t>
      </w:r>
    </w:p>
    <w:p>
      <w:pPr>
        <w:pStyle w:val="Heading2"/>
        <w:spacing w:before="240" w:after="100"/>
      </w:pPr>
      <w:r>
        <w:rPr>
          <w:rFonts w:ascii="Arial" w:cs="Arial" w:eastAsia="Arial" w:hAnsi="Arial"/>
          <w:b/>
          <w:bCs/>
          <w:color w:val="2E5DA6"/>
          <w:sz w:val="26"/>
          <w:szCs w:val="26"/>
        </w:rPr>
        <w:t xml:space="preserve">12.2 Term Classification — The Core Task</w:t>
      </w:r>
    </w:p>
    <w:p>
      <w:pPr>
        <w:spacing w:before="60" w:after="100"/>
      </w:pPr>
      <w:r>
        <w:rPr>
          <w:rFonts w:ascii="Arial" w:cs="Arial" w:eastAsia="Arial" w:hAnsi="Arial"/>
          <w:sz w:val="22"/>
          <w:szCs w:val="22"/>
        </w:rPr>
        <w:t xml:space="preserve">None-status terms must be classified using the MTI status vocabulary before Claude Code can produce a clean export. The correct classification method is to read the term’s gloss, occurrence count, and — where needed — a sample of its verses. Do not exclude terms on gloss alone where the analytical relevance is uncertain. Read the verses.</w:t>
      </w:r>
    </w:p>
    <w:p>
      <w:pPr>
        <w:spacing w:before="60" w:after="100"/>
      </w:pPr>
      <w:r>
        <w:rPr>
          <w:rFonts w:ascii="Arial" w:cs="Arial" w:eastAsia="Arial" w:hAnsi="Arial"/>
          <w:sz w:val="22"/>
          <w:szCs w:val="22"/>
        </w:rPr>
        <w:t xml:space="preserve">Valid status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D5E3F5" w:val="clear"/>
            <w:tcMar>
              <w:top w:type="dxa" w:w="80"/>
              <w:left w:type="dxa" w:w="120"/>
              <w:bottom w:type="dxa" w:w="80"/>
              <w:right w:type="dxa" w:w="120"/>
            </w:tcMar>
          </w:tcPr>
          <w:p>
            <w:r>
              <w:rPr>
                <w:rFonts w:ascii="Arial" w:cs="Arial" w:eastAsia="Arial" w:hAnsi="Arial"/>
                <w:b/>
                <w:bCs/>
                <w:color w:val="1F3864"/>
                <w:sz w:val="20"/>
                <w:szCs w:val="20"/>
              </w:rPr>
              <w:t xml:space="preserve">Status</w:t>
            </w:r>
          </w:p>
        </w:tc>
        <w:tc>
          <w:tcPr>
            <w:tcW w:type="dxa" w:w="7360"/>
            <w:tcBorders>
              <w:top w:val="single" w:color="BBBBBB" w:sz="1"/>
              <w:left w:val="single" w:color="BBBBBB" w:sz="1"/>
              <w:bottom w:val="single" w:color="BBBBBB" w:sz="1"/>
              <w:right w:val="single" w:color="BBBBBB" w:sz="1"/>
            </w:tcBorders>
            <w:shd w:fill="D5E3F5" w:val="clear"/>
            <w:tcMar>
              <w:top w:type="dxa" w:w="80"/>
              <w:left w:type="dxa" w:w="120"/>
              <w:bottom w:type="dxa" w:w="80"/>
              <w:right w:type="dxa" w:w="120"/>
            </w:tcMar>
          </w:tcPr>
          <w:p>
            <w:r>
              <w:rPr>
                <w:rFonts w:ascii="Arial" w:cs="Arial" w:eastAsia="Arial" w:hAnsi="Arial"/>
                <w:b/>
                <w:bCs/>
                <w:color w:val="1F3864"/>
                <w:sz w:val="20"/>
                <w:szCs w:val="20"/>
              </w:rPr>
              <w:t xml:space="preserve">Use when</w:t>
            </w:r>
          </w:p>
        </w:tc>
      </w:tr>
      <w:tr>
        <w:tc>
          <w:tcPr>
            <w:tcW w:type="dxa" w:w="20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extracted</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Term is genuine vocabulary for this registry — include in Session B analysis</w:t>
            </w:r>
          </w:p>
        </w:tc>
      </w:tr>
      <w:tr>
        <w:tc>
          <w:tcPr>
            <w:tcW w:type="dxa" w:w="20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extracted_thin</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Term is relevant but data is thin (few verses, limited gloss) — include with caution note</w:t>
            </w:r>
          </w:p>
        </w:tc>
      </w:tr>
      <w:tr>
        <w:tc>
          <w:tcPr>
            <w:tcW w:type="dxa" w:w="20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delete</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Term is confirmed bleed, peripheral, or non-registry vocabulary</w:t>
            </w:r>
          </w:p>
        </w:tc>
      </w:tr>
      <w:tr>
        <w:tc>
          <w:tcPr>
            <w:tcW w:type="dxa" w:w="20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candidate_delete</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Term is likely bleed but not yet confirmed — flag for researcher decision</w:t>
            </w:r>
          </w:p>
        </w:tc>
      </w:tr>
      <w:tr>
        <w:tc>
          <w:tcPr>
            <w:tcW w:type="dxa" w:w="20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xref_[word]</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Term belongs primarily to another registry — e.g. xref_anger, xref_shame</w:t>
            </w:r>
          </w:p>
        </w:tc>
      </w:tr>
      <w:tr>
        <w:tc>
          <w:tcPr>
            <w:tcW w:type="dxa" w:w="20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phase2_enrichment</w:t>
            </w:r>
          </w:p>
        </w:tc>
        <w:tc>
          <w:tcPr>
            <w:tcW w:type="dxa" w:w="73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20"/>
                <w:szCs w:val="20"/>
              </w:rPr>
              <w:t xml:space="preserve">Term needs deeper research before classification can be made</w:t>
            </w:r>
          </w:p>
        </w:tc>
      </w:tr>
    </w:tbl>
    <w:p>
      <w:pPr>
        <w:spacing w:before="40" w:after="40"/>
      </w:pPr>
    </w:p>
    <w:p>
      <w:pPr>
        <w:spacing w:before="60" w:after="100"/>
      </w:pPr>
      <w:r>
        <w:rPr>
          <w:rFonts w:ascii="Arial" w:cs="Arial" w:eastAsia="Arial" w:hAnsi="Arial"/>
          <w:b/>
          <w:bCs/>
          <w:sz w:val="22"/>
          <w:szCs w:val="22"/>
        </w:rPr>
        <w:t xml:space="preserve">Critical rule:</w:t>
      </w:r>
      <w:r>
        <w:rPr>
          <w:rFonts w:ascii="Arial" w:cs="Arial" w:eastAsia="Arial" w:hAnsi="Arial"/>
          <w:sz w:val="22"/>
          <w:szCs w:val="22"/>
        </w:rPr>
        <w:t xml:space="preserve"> Do not classify terms as delete on gloss alone when analytical relevance is uncertain. If the term has verses that may show guilt-relevant content, read those verses before deciding. A missed extraction is analytically more costly than an over-inclusion that gets refined later.</w:t>
      </w:r>
    </w:p>
    <w:p>
      <w:pPr>
        <w:pStyle w:val="Heading2"/>
        <w:spacing w:before="240" w:after="100"/>
      </w:pPr>
      <w:r>
        <w:rPr>
          <w:rFonts w:ascii="Arial" w:cs="Arial" w:eastAsia="Arial" w:hAnsi="Arial"/>
          <w:b/>
          <w:bCs/>
          <w:color w:val="2E5DA6"/>
          <w:sz w:val="26"/>
          <w:szCs w:val="26"/>
        </w:rPr>
        <w:t xml:space="preserve">12.3 Patch File Structure</w:t>
      </w:r>
    </w:p>
    <w:p>
      <w:pPr>
        <w:spacing w:before="60" w:after="100"/>
      </w:pPr>
      <w:r>
        <w:rPr>
          <w:rFonts w:ascii="Arial" w:cs="Arial" w:eastAsia="Arial" w:hAnsi="Arial"/>
          <w:sz w:val="22"/>
          <w:szCs w:val="22"/>
        </w:rPr>
        <w:t xml:space="preserve">All patch files must follow PATCH_SPEC.md v1.0 exactly. The required top-level structure is:</w:t>
      </w:r>
    </w:p>
    <w:p>
      <w:pPr>
        <w:spacing w:before="20" w:after="20"/>
        <w:ind w:left="360"/>
      </w:pPr>
      <w:r>
        <w:rPr>
          <w:rFonts w:ascii="Courier New" w:cs="Courier New" w:eastAsia="Courier New" w:hAnsi="Courier New"/>
          <w:color w:val="222222"/>
          <w:sz w:val="18"/>
          <w:szCs w:val="18"/>
        </w:rPr>
        <w:t xml:space="preserve">{</w:t>
      </w:r>
    </w:p>
    <w:p>
      <w:pPr>
        <w:spacing w:before="20" w:after="20"/>
        <w:ind w:left="360"/>
      </w:pPr>
      <w:r>
        <w:rPr>
          <w:rFonts w:ascii="Courier New" w:cs="Courier New" w:eastAsia="Courier New" w:hAnsi="Courier New"/>
          <w:color w:val="222222"/>
          <w:sz w:val="18"/>
          <w:szCs w:val="18"/>
        </w:rPr>
        <w:t xml:space="preserve">  "_patch_meta": {</w:t>
      </w:r>
    </w:p>
    <w:p>
      <w:pPr>
        <w:spacing w:before="20" w:after="20"/>
        <w:ind w:left="360"/>
      </w:pPr>
      <w:r>
        <w:rPr>
          <w:rFonts w:ascii="Courier New" w:cs="Courier New" w:eastAsia="Courier New" w:hAnsi="Courier New"/>
          <w:color w:val="222222"/>
          <w:sz w:val="18"/>
          <w:szCs w:val="18"/>
        </w:rPr>
        <w:t xml:space="preserve">    "patch_id": "PATCH-{YYYYMMDD}-{registry_no}-{type}-V{n}",</w:t>
      </w:r>
    </w:p>
    <w:p>
      <w:pPr>
        <w:spacing w:before="20" w:after="20"/>
        <w:ind w:left="360"/>
      </w:pPr>
      <w:r>
        <w:rPr>
          <w:rFonts w:ascii="Courier New" w:cs="Courier New" w:eastAsia="Courier New" w:hAnsi="Courier New"/>
          <w:color w:val="222222"/>
          <w:sz w:val="18"/>
          <w:szCs w:val="18"/>
        </w:rPr>
        <w:t xml:space="preserve">    "registry_id": [integer],</w:t>
      </w:r>
    </w:p>
    <w:p>
      <w:pPr>
        <w:spacing w:before="20" w:after="20"/>
        <w:ind w:left="360"/>
      </w:pPr>
      <w:r>
        <w:rPr>
          <w:rFonts w:ascii="Courier New" w:cs="Courier New" w:eastAsia="Courier New" w:hAnsi="Courier New"/>
          <w:color w:val="222222"/>
          <w:sz w:val="18"/>
          <w:szCs w:val="18"/>
        </w:rPr>
        <w:t xml:space="preserve">    "word": "[word]",</w:t>
      </w:r>
    </w:p>
    <w:p>
      <w:pPr>
        <w:spacing w:before="20" w:after="20"/>
        <w:ind w:left="360"/>
      </w:pPr>
      <w:r>
        <w:rPr>
          <w:rFonts w:ascii="Courier New" w:cs="Courier New" w:eastAsia="Courier New" w:hAnsi="Courier New"/>
          <w:color w:val="222222"/>
          <w:sz w:val="18"/>
          <w:szCs w:val="18"/>
        </w:rPr>
        <w:t xml:space="preserve">    "produced_date": "[yyyy-mm-dd]",</w:t>
      </w:r>
    </w:p>
    <w:p>
      <w:pPr>
        <w:spacing w:before="20" w:after="20"/>
        <w:ind w:left="360"/>
      </w:pPr>
      <w:r>
        <w:rPr>
          <w:rFonts w:ascii="Courier New" w:cs="Courier New" w:eastAsia="Courier New" w:hAnsi="Courier New"/>
          <w:color w:val="222222"/>
          <w:sz w:val="18"/>
          <w:szCs w:val="18"/>
        </w:rPr>
        <w:t xml:space="preserve">    "produced_by": "Session B v4.1 pre-analysis",</w:t>
      </w:r>
    </w:p>
    <w:p>
      <w:pPr>
        <w:spacing w:before="20" w:after="20"/>
        <w:ind w:left="360"/>
      </w:pPr>
      <w:r>
        <w:rPr>
          <w:rFonts w:ascii="Courier New" w:cs="Courier New" w:eastAsia="Courier New" w:hAnsi="Courier New"/>
          <w:color w:val="222222"/>
          <w:sz w:val="18"/>
          <w:szCs w:val="18"/>
        </w:rPr>
        <w:t xml:space="preserve">    "description": "[summary of what this patch does]"</w:t>
      </w:r>
    </w:p>
    <w:p>
      <w:pPr>
        <w:spacing w:before="20" w:after="20"/>
        <w:ind w:left="360"/>
      </w:pPr>
      <w:r>
        <w:rPr>
          <w:rFonts w:ascii="Courier New" w:cs="Courier New" w:eastAsia="Courier New" w:hAnsi="Courier New"/>
          <w:color w:val="222222"/>
          <w:sz w:val="18"/>
          <w:szCs w:val="18"/>
        </w:rPr>
        <w:t xml:space="preserve">  },</w:t>
      </w:r>
    </w:p>
    <w:p>
      <w:pPr>
        <w:spacing w:before="20" w:after="20"/>
        <w:ind w:left="360"/>
      </w:pPr>
      <w:r>
        <w:rPr>
          <w:rFonts w:ascii="Courier New" w:cs="Courier New" w:eastAsia="Courier New" w:hAnsi="Courier New"/>
          <w:color w:val="222222"/>
          <w:sz w:val="18"/>
          <w:szCs w:val="18"/>
        </w:rPr>
        <w:t xml:space="preserve">  "operations": [ ... ],</w:t>
      </w:r>
    </w:p>
    <w:p>
      <w:pPr>
        <w:spacing w:before="20" w:after="20"/>
        <w:ind w:left="360"/>
      </w:pPr>
      <w:r>
        <w:rPr>
          <w:rFonts w:ascii="Courier New" w:cs="Courier New" w:eastAsia="Courier New" w:hAnsi="Courier New"/>
          <w:color w:val="222222"/>
          <w:sz w:val="18"/>
          <w:szCs w:val="18"/>
        </w:rPr>
        <w:t xml:space="preserve">  "_patch_summary": {</w:t>
      </w:r>
    </w:p>
    <w:p>
      <w:pPr>
        <w:spacing w:before="20" w:after="20"/>
        <w:ind w:left="360"/>
      </w:pPr>
      <w:r>
        <w:rPr>
          <w:rFonts w:ascii="Courier New" w:cs="Courier New" w:eastAsia="Courier New" w:hAnsi="Courier New"/>
          <w:color w:val="222222"/>
          <w:sz w:val="18"/>
          <w:szCs w:val="18"/>
        </w:rPr>
        <w:t xml:space="preserve">    "total_operations": [n],</w:t>
      </w:r>
    </w:p>
    <w:p>
      <w:pPr>
        <w:spacing w:before="20" w:after="20"/>
        <w:ind w:left="360"/>
      </w:pPr>
      <w:r>
        <w:rPr>
          <w:rFonts w:ascii="Courier New" w:cs="Courier New" w:eastAsia="Courier New" w:hAnsi="Courier New"/>
          <w:color w:val="222222"/>
          <w:sz w:val="18"/>
          <w:szCs w:val="18"/>
        </w:rPr>
        <w:t xml:space="preserve">    ... operation type counts ...</w:t>
      </w:r>
    </w:p>
    <w:p>
      <w:pPr>
        <w:spacing w:before="20" w:after="20"/>
        <w:ind w:left="360"/>
      </w:pPr>
      <w:r>
        <w:rPr>
          <w:rFonts w:ascii="Courier New" w:cs="Courier New" w:eastAsia="Courier New" w:hAnsi="Courier New"/>
          <w:color w:val="222222"/>
          <w:sz w:val="18"/>
          <w:szCs w:val="18"/>
        </w:rPr>
        <w:t xml:space="preserve">  }</w:t>
      </w:r>
    </w:p>
    <w:p>
      <w:pPr>
        <w:spacing w:before="20" w:after="20"/>
        <w:ind w:left="360"/>
      </w:pPr>
      <w:r>
        <w:rPr>
          <w:rFonts w:ascii="Courier New" w:cs="Courier New" w:eastAsia="Courier New" w:hAnsi="Courier New"/>
          <w:color w:val="222222"/>
          <w:sz w:val="18"/>
          <w:szCs w:val="18"/>
        </w:rPr>
        <w:t xml:space="preserve">}</w:t>
      </w:r>
    </w:p>
    <w:p>
      <w:pPr>
        <w:spacing w:before="40" w:after="40"/>
      </w:pPr>
    </w:p>
    <w:p>
      <w:pPr>
        <w:spacing w:before="60" w:after="100"/>
      </w:pPr>
      <w:r>
        <w:rPr>
          <w:rFonts w:ascii="Arial" w:cs="Arial" w:eastAsia="Arial" w:hAnsi="Arial"/>
          <w:sz w:val="22"/>
          <w:szCs w:val="22"/>
        </w:rPr>
        <w:t xml:space="preserve">File naming convention: PATCH-{YYYYMMDD}-{registry_no}-{type}-V{n}.json</w:t>
      </w:r>
    </w:p>
    <w:p>
      <w:pPr>
        <w:spacing w:before="60" w:after="100"/>
      </w:pPr>
      <w:r>
        <w:rPr>
          <w:rFonts w:ascii="Arial" w:cs="Arial" w:eastAsia="Arial" w:hAnsi="Arial"/>
          <w:sz w:val="22"/>
          <w:szCs w:val="22"/>
        </w:rPr>
        <w:t xml:space="preserve">Valid type values: PREANALYSIS, SESSIONB, SESSIONC, SESSIOND, REPAIR</w:t>
      </w:r>
    </w:p>
    <w:p>
      <w:pPr>
        <w:spacing w:before="60" w:after="100"/>
      </w:pPr>
      <w:r>
        <w:rPr>
          <w:rFonts w:ascii="Arial" w:cs="Arial" w:eastAsia="Arial" w:hAnsi="Arial"/>
          <w:sz w:val="22"/>
          <w:szCs w:val="22"/>
        </w:rPr>
        <w:t xml:space="preserve">One patch per registry per session. Do not mix registries.</w:t>
      </w:r>
    </w:p>
    <w:p>
      <w:pPr>
        <w:pStyle w:val="Heading2"/>
        <w:spacing w:before="240" w:after="100"/>
      </w:pPr>
      <w:r>
        <w:rPr>
          <w:rFonts w:ascii="Arial" w:cs="Arial" w:eastAsia="Arial" w:hAnsi="Arial"/>
          <w:b/>
          <w:bCs/>
          <w:color w:val="2E5DA6"/>
          <w:sz w:val="26"/>
          <w:szCs w:val="26"/>
        </w:rPr>
        <w:t xml:space="preserve">12.4 Operation Types — Auto-Applied by Applicator</w:t>
      </w:r>
    </w:p>
    <w:p>
      <w:pPr>
        <w:spacing w:before="60" w:after="100"/>
      </w:pPr>
      <w:r>
        <w:rPr>
          <w:rFonts w:ascii="Arial" w:cs="Arial" w:eastAsia="Arial" w:hAnsi="Arial"/>
          <w:sz w:val="22"/>
          <w:szCs w:val="22"/>
        </w:rPr>
        <w:t xml:space="preserve">The following operations are handled automatically by scripts/apply_session_patch.py. Use these wherever possible — they are the normal working operations for pre-analysis classification.</w:t>
      </w:r>
    </w:p>
    <w:p>
      <w:pPr>
        <w:pStyle w:val="Heading3"/>
        <w:spacing w:before="200" w:after="80"/>
      </w:pPr>
      <w:r>
        <w:rPr>
          <w:rFonts w:ascii="Arial" w:cs="Arial" w:eastAsia="Arial" w:hAnsi="Arial"/>
          <w:b/>
          <w:bCs/>
          <w:color w:val="1F3864"/>
          <w:sz w:val="24"/>
          <w:szCs w:val="24"/>
        </w:rPr>
        <w:t xml:space="preserve">update_mti_status — Single term classification (primary workhorse)</w:t>
      </w:r>
    </w:p>
    <w:p>
      <w:pPr>
        <w:spacing w:before="20" w:after="20"/>
        <w:ind w:left="360"/>
      </w:pPr>
      <w:r>
        <w:rPr>
          <w:rFonts w:ascii="Courier New" w:cs="Courier New" w:eastAsia="Courier New" w:hAnsi="Courier New"/>
          <w:color w:val="222222"/>
          <w:sz w:val="18"/>
          <w:szCs w:val="18"/>
        </w:rPr>
        <w:t xml:space="preserve">{ "op_id": "OP-001", "operation": "update_mti_status",</w:t>
      </w:r>
    </w:p>
    <w:p>
      <w:pPr>
        <w:spacing w:before="20" w:after="20"/>
        <w:ind w:left="360"/>
      </w:pPr>
      <w:r>
        <w:rPr>
          <w:rFonts w:ascii="Courier New" w:cs="Courier New" w:eastAsia="Courier New" w:hAnsi="Courier New"/>
          <w:color w:val="222222"/>
          <w:sz w:val="18"/>
          <w:szCs w:val="18"/>
        </w:rPr>
        <w:t xml:space="preserve">  "strongs_number": "H2865",</w:t>
      </w:r>
    </w:p>
    <w:p>
      <w:pPr>
        <w:spacing w:before="20" w:after="20"/>
        <w:ind w:left="360"/>
      </w:pPr>
      <w:r>
        <w:rPr>
          <w:rFonts w:ascii="Courier New" w:cs="Courier New" w:eastAsia="Courier New" w:hAnsi="Courier New"/>
          <w:color w:val="222222"/>
          <w:sz w:val="18"/>
          <w:szCs w:val="18"/>
        </w:rPr>
        <w:t xml:space="preserve">  "set": { "status": "extracted", "status_note": "Reason" } }</w:t>
      </w:r>
    </w:p>
    <w:p>
      <w:pPr>
        <w:spacing w:before="40" w:after="40"/>
      </w:pPr>
    </w:p>
    <w:p>
      <w:pPr>
        <w:pStyle w:val="Heading3"/>
        <w:spacing w:before="200" w:after="80"/>
      </w:pPr>
      <w:r>
        <w:rPr>
          <w:rFonts w:ascii="Arial" w:cs="Arial" w:eastAsia="Arial" w:hAnsi="Arial"/>
          <w:b/>
          <w:bCs/>
          <w:color w:val="1F3864"/>
          <w:sz w:val="24"/>
          <w:szCs w:val="24"/>
        </w:rPr>
        <w:t xml:space="preserve">bulk_update_none_to_delete — Bulk set None-status terms to delete</w:t>
      </w:r>
    </w:p>
    <w:p>
      <w:pPr>
        <w:spacing w:before="20" w:after="20"/>
        <w:ind w:left="360"/>
      </w:pPr>
      <w:r>
        <w:rPr>
          <w:rFonts w:ascii="Courier New" w:cs="Courier New" w:eastAsia="Courier New" w:hAnsi="Courier New"/>
          <w:color w:val="222222"/>
          <w:sz w:val="18"/>
          <w:szCs w:val="18"/>
        </w:rPr>
        <w:t xml:space="preserve">{ "op_id": "OP-006", "operation": "bulk_update_none_to_delete",</w:t>
      </w:r>
    </w:p>
    <w:p>
      <w:pPr>
        <w:spacing w:before="20" w:after="20"/>
        <w:ind w:left="360"/>
      </w:pPr>
      <w:r>
        <w:rPr>
          <w:rFonts w:ascii="Courier New" w:cs="Courier New" w:eastAsia="Courier New" w:hAnsi="Courier New"/>
          <w:color w:val="222222"/>
          <w:sz w:val="18"/>
          <w:szCs w:val="18"/>
        </w:rPr>
        <w:t xml:space="preserve">  "filter": "registry_no=73",</w:t>
      </w:r>
    </w:p>
    <w:p>
      <w:pPr>
        <w:spacing w:before="20" w:after="20"/>
        <w:ind w:left="360"/>
      </w:pPr>
      <w:r>
        <w:rPr>
          <w:rFonts w:ascii="Courier New" w:cs="Courier New" w:eastAsia="Courier New" w:hAnsi="Courier New"/>
          <w:color w:val="222222"/>
          <w:sz w:val="18"/>
          <w:szCs w:val="18"/>
        </w:rPr>
        <w:t xml:space="preserve">  "set": { "status": "delete", "exclusion_reason": "Confirmed bleed" } }</w:t>
      </w:r>
    </w:p>
    <w:p>
      <w:pPr>
        <w:spacing w:before="40" w:after="40"/>
      </w:pPr>
    </w:p>
    <w:p>
      <w:pPr>
        <w:pStyle w:val="Heading3"/>
        <w:spacing w:before="200" w:after="80"/>
      </w:pPr>
      <w:r>
        <w:rPr>
          <w:rFonts w:ascii="Arial" w:cs="Arial" w:eastAsia="Arial" w:hAnsi="Arial"/>
          <w:b/>
          <w:bCs/>
          <w:color w:val="1F3864"/>
          <w:sz w:val="24"/>
          <w:szCs w:val="24"/>
        </w:rPr>
        <w:t xml:space="preserve">bulk_confirm_candidate_delete — Confirm candidate_delete → delete</w:t>
      </w:r>
    </w:p>
    <w:p>
      <w:pPr>
        <w:spacing w:before="20" w:after="20"/>
        <w:ind w:left="360"/>
      </w:pPr>
      <w:r>
        <w:rPr>
          <w:rFonts w:ascii="Courier New" w:cs="Courier New" w:eastAsia="Courier New" w:hAnsi="Courier New"/>
          <w:color w:val="222222"/>
          <w:sz w:val="18"/>
          <w:szCs w:val="18"/>
        </w:rPr>
        <w:t xml:space="preserve">{ "op_id": "OP-013", "operation": "bulk_confirm_candidate_delete",</w:t>
      </w:r>
    </w:p>
    <w:p>
      <w:pPr>
        <w:spacing w:before="20" w:after="20"/>
        <w:ind w:left="360"/>
      </w:pPr>
      <w:r>
        <w:rPr>
          <w:rFonts w:ascii="Courier New" w:cs="Courier New" w:eastAsia="Courier New" w:hAnsi="Courier New"/>
          <w:color w:val="222222"/>
          <w:sz w:val="18"/>
          <w:szCs w:val="18"/>
        </w:rPr>
        <w:t xml:space="preserve">  "filter": "registry_no=73 AND mti_status=candidate_delete",</w:t>
      </w:r>
    </w:p>
    <w:p>
      <w:pPr>
        <w:spacing w:before="20" w:after="20"/>
        <w:ind w:left="360"/>
      </w:pPr>
      <w:r>
        <w:rPr>
          <w:rFonts w:ascii="Courier New" w:cs="Courier New" w:eastAsia="Courier New" w:hAnsi="Courier New"/>
          <w:color w:val="222222"/>
          <w:sz w:val="18"/>
          <w:szCs w:val="18"/>
        </w:rPr>
        <w:t xml:space="preserve">  "set": { "status": "delete", "exclusion_reason": "Bleed confirmed" } }</w:t>
      </w:r>
    </w:p>
    <w:p>
      <w:pPr>
        <w:spacing w:before="40" w:after="40"/>
      </w:pPr>
    </w:p>
    <w:p>
      <w:pPr>
        <w:pStyle w:val="Heading3"/>
        <w:spacing w:before="200" w:after="80"/>
      </w:pPr>
      <w:r>
        <w:rPr>
          <w:rFonts w:ascii="Arial" w:cs="Arial" w:eastAsia="Arial" w:hAnsi="Arial"/>
          <w:b/>
          <w:bCs/>
          <w:color w:val="1F3864"/>
          <w:sz w:val="24"/>
          <w:szCs w:val="24"/>
        </w:rPr>
        <w:t xml:space="preserve">bulk_confirm_delete_flagged — Confirm delete-flagged terms</w:t>
      </w:r>
    </w:p>
    <w:p>
      <w:pPr>
        <w:spacing w:before="20" w:after="20"/>
        <w:ind w:left="360"/>
      </w:pPr>
      <w:r>
        <w:rPr>
          <w:rFonts w:ascii="Courier New" w:cs="Courier New" w:eastAsia="Courier New" w:hAnsi="Courier New"/>
          <w:color w:val="222222"/>
          <w:sz w:val="18"/>
          <w:szCs w:val="18"/>
        </w:rPr>
        <w:t xml:space="preserve">{ "op_id": "OP-068", "operation": "bulk_confirm_delete_flagged",</w:t>
      </w:r>
    </w:p>
    <w:p>
      <w:pPr>
        <w:spacing w:before="20" w:after="20"/>
        <w:ind w:left="360"/>
      </w:pPr>
      <w:r>
        <w:rPr>
          <w:rFonts w:ascii="Courier New" w:cs="Courier New" w:eastAsia="Courier New" w:hAnsi="Courier New"/>
          <w:color w:val="222222"/>
          <w:sz w:val="18"/>
          <w:szCs w:val="18"/>
        </w:rPr>
        <w:t xml:space="preserve">  "filter": "registry_no=73 AND delete_flagged=1",</w:t>
      </w:r>
    </w:p>
    <w:p>
      <w:pPr>
        <w:spacing w:before="20" w:after="20"/>
        <w:ind w:left="360"/>
      </w:pPr>
      <w:r>
        <w:rPr>
          <w:rFonts w:ascii="Courier New" w:cs="Courier New" w:eastAsia="Courier New" w:hAnsi="Courier New"/>
          <w:color w:val="222222"/>
          <w:sz w:val="18"/>
          <w:szCs w:val="18"/>
        </w:rPr>
        <w:t xml:space="preserve">  "set": { "status": "delete", "exclusion_reason": "Already delete-flagged. Confirmed." } }</w:t>
      </w:r>
    </w:p>
    <w:p>
      <w:pPr>
        <w:spacing w:before="40" w:after="40"/>
      </w:pPr>
    </w:p>
    <w:p>
      <w:pPr>
        <w:pStyle w:val="Heading3"/>
        <w:spacing w:before="200" w:after="80"/>
      </w:pPr>
      <w:r>
        <w:rPr>
          <w:rFonts w:ascii="Arial" w:cs="Arial" w:eastAsia="Arial" w:hAnsi="Arial"/>
          <w:b/>
          <w:bCs/>
          <w:color w:val="1F3864"/>
          <w:sz w:val="24"/>
          <w:szCs w:val="24"/>
        </w:rPr>
        <w:t xml:space="preserve">bulk_update_note — Bulk update with explicit strongs list</w:t>
      </w:r>
    </w:p>
    <w:p>
      <w:pPr>
        <w:spacing w:before="20" w:after="20"/>
        <w:ind w:left="360"/>
      </w:pPr>
      <w:r>
        <w:rPr>
          <w:rFonts w:ascii="Courier New" w:cs="Courier New" w:eastAsia="Courier New" w:hAnsi="Courier New"/>
          <w:color w:val="222222"/>
          <w:sz w:val="18"/>
          <w:szCs w:val="18"/>
        </w:rPr>
        <w:t xml:space="preserve">{ "op_id": "OP-008", "operation": "bulk_update_note",</w:t>
      </w:r>
    </w:p>
    <w:p>
      <w:pPr>
        <w:spacing w:before="20" w:after="20"/>
        <w:ind w:left="360"/>
      </w:pPr>
      <w:r>
        <w:rPr>
          <w:rFonts w:ascii="Courier New" w:cs="Courier New" w:eastAsia="Courier New" w:hAnsi="Courier New"/>
          <w:color w:val="222222"/>
          <w:sz w:val="18"/>
          <w:szCs w:val="18"/>
        </w:rPr>
        <w:t xml:space="preserve">  "bulk_strongs": ["G3844", "H5674A"],</w:t>
      </w:r>
    </w:p>
    <w:p>
      <w:pPr>
        <w:spacing w:before="20" w:after="20"/>
        <w:ind w:left="360"/>
      </w:pPr>
      <w:r>
        <w:rPr>
          <w:rFonts w:ascii="Courier New" w:cs="Courier New" w:eastAsia="Courier New" w:hAnsi="Courier New"/>
          <w:color w:val="222222"/>
          <w:sz w:val="18"/>
          <w:szCs w:val="18"/>
        </w:rPr>
        <w:t xml:space="preserve">  "set": { "status": "delete", "exclusion_reason": "Bleed family" },</w:t>
      </w:r>
    </w:p>
    <w:p>
      <w:pPr>
        <w:spacing w:before="20" w:after="20"/>
        <w:ind w:left="360"/>
      </w:pPr>
      <w:r>
        <w:rPr>
          <w:rFonts w:ascii="Courier New" w:cs="Courier New" w:eastAsia="Courier New" w:hAnsi="Courier New"/>
          <w:color w:val="222222"/>
          <w:sz w:val="18"/>
          <w:szCs w:val="18"/>
        </w:rPr>
        <w:t xml:space="preserve">  "xref_exceptions": { "H7307G": "xref_spirit" } }</w:t>
      </w:r>
    </w:p>
    <w:p>
      <w:pPr>
        <w:spacing w:before="40" w:after="40"/>
      </w:pPr>
    </w:p>
    <w:p>
      <w:pPr>
        <w:pStyle w:val="Heading3"/>
        <w:spacing w:before="200" w:after="80"/>
      </w:pPr>
      <w:r>
        <w:rPr>
          <w:rFonts w:ascii="Arial" w:cs="Arial" w:eastAsia="Arial" w:hAnsi="Arial"/>
          <w:b/>
          <w:bCs/>
          <w:color w:val="1F3864"/>
          <w:sz w:val="24"/>
          <w:szCs w:val="24"/>
        </w:rPr>
        <w:t xml:space="preserve">update_registry — Update registry fields</w:t>
      </w:r>
    </w:p>
    <w:p>
      <w:pPr>
        <w:spacing w:before="20" w:after="20"/>
        <w:ind w:left="360"/>
      </w:pPr>
      <w:r>
        <w:rPr>
          <w:rFonts w:ascii="Courier New" w:cs="Courier New" w:eastAsia="Courier New" w:hAnsi="Courier New"/>
          <w:color w:val="222222"/>
          <w:sz w:val="18"/>
          <w:szCs w:val="18"/>
        </w:rPr>
        <w:t xml:space="preserve">{ "op_id": "OP-002", "operation": "update_registry",</w:t>
      </w:r>
    </w:p>
    <w:p>
      <w:pPr>
        <w:spacing w:before="20" w:after="20"/>
        <w:ind w:left="360"/>
      </w:pPr>
      <w:r>
        <w:rPr>
          <w:rFonts w:ascii="Courier New" w:cs="Courier New" w:eastAsia="Courier New" w:hAnsi="Courier New"/>
          <w:color w:val="222222"/>
          <w:sz w:val="18"/>
          <w:szCs w:val="18"/>
        </w:rPr>
        <w:t xml:space="preserve">  "registry_no": 73,</w:t>
      </w:r>
    </w:p>
    <w:p>
      <w:pPr>
        <w:spacing w:before="20" w:after="20"/>
        <w:ind w:left="360"/>
      </w:pPr>
      <w:r>
        <w:rPr>
          <w:rFonts w:ascii="Courier New" w:cs="Courier New" w:eastAsia="Courier New" w:hAnsi="Courier New"/>
          <w:color w:val="222222"/>
          <w:sz w:val="18"/>
          <w:szCs w:val="18"/>
        </w:rPr>
        <w:t xml:space="preserve">  "set": { "anchor_verses": "Rom 8:1" } }</w:t>
      </w:r>
    </w:p>
    <w:p>
      <w:pPr>
        <w:spacing w:before="40" w:after="40"/>
      </w:pPr>
    </w:p>
    <w:p>
      <w:pPr>
        <w:pStyle w:val="Heading3"/>
        <w:spacing w:before="200" w:after="80"/>
      </w:pPr>
      <w:r>
        <w:rPr>
          <w:rFonts w:ascii="Arial" w:cs="Arial" w:eastAsia="Arial" w:hAnsi="Arial"/>
          <w:b/>
          <w:bCs/>
          <w:color w:val="1F3864"/>
          <w:sz w:val="24"/>
          <w:szCs w:val="24"/>
        </w:rPr>
        <w:t xml:space="preserve">insert on wa_session_research_flags — Programme research flags</w:t>
      </w:r>
    </w:p>
    <w:p>
      <w:pPr>
        <w:spacing w:before="20" w:after="20"/>
        <w:ind w:left="360"/>
      </w:pPr>
      <w:r>
        <w:rPr>
          <w:rFonts w:ascii="Courier New" w:cs="Courier New" w:eastAsia="Courier New" w:hAnsi="Courier New"/>
          <w:color w:val="222222"/>
          <w:sz w:val="18"/>
          <w:szCs w:val="18"/>
        </w:rPr>
        <w:t xml:space="preserve">{ "op_id": "OP-017", "operation": "insert",</w:t>
      </w:r>
    </w:p>
    <w:p>
      <w:pPr>
        <w:spacing w:before="20" w:after="20"/>
        <w:ind w:left="360"/>
      </w:pPr>
      <w:r>
        <w:rPr>
          <w:rFonts w:ascii="Courier New" w:cs="Courier New" w:eastAsia="Courier New" w:hAnsi="Courier New"/>
          <w:color w:val="222222"/>
          <w:sz w:val="18"/>
          <w:szCs w:val="18"/>
        </w:rPr>
        <w:t xml:space="preserve">  "table": "wa_session_research_flags",</w:t>
      </w:r>
    </w:p>
    <w:p>
      <w:pPr>
        <w:spacing w:before="20" w:after="20"/>
        <w:ind w:left="360"/>
      </w:pPr>
      <w:r>
        <w:rPr>
          <w:rFonts w:ascii="Courier New" w:cs="Courier New" w:eastAsia="Courier New" w:hAnsi="Courier New"/>
          <w:color w:val="222222"/>
          <w:sz w:val="18"/>
          <w:szCs w:val="18"/>
        </w:rPr>
        <w:t xml:space="preserve">  "record": {</w:t>
      </w:r>
    </w:p>
    <w:p>
      <w:pPr>
        <w:spacing w:before="20" w:after="20"/>
        <w:ind w:left="360"/>
      </w:pPr>
      <w:r>
        <w:rPr>
          <w:rFonts w:ascii="Courier New" w:cs="Courier New" w:eastAsia="Courier New" w:hAnsi="Courier New"/>
          <w:color w:val="222222"/>
          <w:sz w:val="18"/>
          <w:szCs w:val="18"/>
        </w:rPr>
        <w:t xml:space="preserve">    "registry_id": 73, "file_id": 18,</w:t>
      </w:r>
    </w:p>
    <w:p>
      <w:pPr>
        <w:spacing w:before="20" w:after="20"/>
        <w:ind w:left="360"/>
      </w:pPr>
      <w:r>
        <w:rPr>
          <w:rFonts w:ascii="Courier New" w:cs="Courier New" w:eastAsia="Courier New" w:hAnsi="Courier New"/>
          <w:color w:val="222222"/>
          <w:sz w:val="18"/>
          <w:szCs w:val="18"/>
        </w:rPr>
        <w:t xml:space="preserve">    "flag_code": "VOLUME_LIMITATION",</w:t>
      </w:r>
    </w:p>
    <w:p>
      <w:pPr>
        <w:spacing w:before="20" w:after="20"/>
        <w:ind w:left="360"/>
      </w:pPr>
      <w:r>
        <w:rPr>
          <w:rFonts w:ascii="Courier New" w:cs="Courier New" w:eastAsia="Courier New" w:hAnsi="Courier New"/>
          <w:color w:val="222222"/>
          <w:sz w:val="18"/>
          <w:szCs w:val="18"/>
        </w:rPr>
        <w:t xml:space="preserve">    "flag_label": "PH2-073-001",</w:t>
      </w:r>
    </w:p>
    <w:p>
      <w:pPr>
        <w:spacing w:before="20" w:after="20"/>
        <w:ind w:left="360"/>
      </w:pPr>
      <w:r>
        <w:rPr>
          <w:rFonts w:ascii="Courier New" w:cs="Courier New" w:eastAsia="Courier New" w:hAnsi="Courier New"/>
          <w:color w:val="222222"/>
          <w:sz w:val="18"/>
          <w:szCs w:val="18"/>
        </w:rPr>
        <w:t xml:space="preserve">    "strongs_reference": "G0264",</w:t>
      </w:r>
    </w:p>
    <w:p>
      <w:pPr>
        <w:spacing w:before="20" w:after="20"/>
        <w:ind w:left="360"/>
      </w:pPr>
      <w:r>
        <w:rPr>
          <w:rFonts w:ascii="Courier New" w:cs="Courier New" w:eastAsia="Courier New" w:hAnsi="Courier New"/>
          <w:color w:val="222222"/>
          <w:sz w:val="18"/>
          <w:szCs w:val="18"/>
        </w:rPr>
        <w:t xml:space="preserve">    "priority": "MEDIUM", "session_target": "D",</w:t>
      </w:r>
    </w:p>
    <w:p>
      <w:pPr>
        <w:spacing w:before="20" w:after="20"/>
        <w:ind w:left="360"/>
      </w:pPr>
      <w:r>
        <w:rPr>
          <w:rFonts w:ascii="Courier New" w:cs="Courier New" w:eastAsia="Courier New" w:hAnsi="Courier New"/>
          <w:color w:val="222222"/>
          <w:sz w:val="18"/>
          <w:szCs w:val="18"/>
        </w:rPr>
        <w:t xml:space="preserve">    "description": "...",</w:t>
      </w:r>
    </w:p>
    <w:p>
      <w:pPr>
        <w:spacing w:before="20" w:after="20"/>
        <w:ind w:left="360"/>
      </w:pPr>
      <w:r>
        <w:rPr>
          <w:rFonts w:ascii="Courier New" w:cs="Courier New" w:eastAsia="Courier New" w:hAnsi="Courier New"/>
          <w:color w:val="222222"/>
          <w:sz w:val="18"/>
          <w:szCs w:val="18"/>
        </w:rPr>
        <w:t xml:space="preserve">    "session_raised": "Session B v4.1", "raised_date": "2026-03-25",</w:t>
      </w:r>
    </w:p>
    <w:p>
      <w:pPr>
        <w:spacing w:before="20" w:after="20"/>
        <w:ind w:left="360"/>
      </w:pPr>
      <w:r>
        <w:rPr>
          <w:rFonts w:ascii="Courier New" w:cs="Courier New" w:eastAsia="Courier New" w:hAnsi="Courier New"/>
          <w:color w:val="222222"/>
          <w:sz w:val="18"/>
          <w:szCs w:val="18"/>
        </w:rPr>
        <w:t xml:space="preserve">    "resolved": 0 } }</w:t>
      </w:r>
    </w:p>
    <w:p>
      <w:pPr>
        <w:spacing w:before="40" w:after="40"/>
      </w:pPr>
    </w:p>
    <w:p>
      <w:pPr>
        <w:pStyle w:val="Heading3"/>
        <w:spacing w:before="200" w:after="80"/>
      </w:pPr>
      <w:r>
        <w:rPr>
          <w:rFonts w:ascii="Arial" w:cs="Arial" w:eastAsia="Arial" w:hAnsi="Arial"/>
          <w:b/>
          <w:bCs/>
          <w:color w:val="1F3864"/>
          <w:sz w:val="24"/>
          <w:szCs w:val="24"/>
        </w:rPr>
        <w:t xml:space="preserve">Documentation-only operations — no DB action</w:t>
      </w:r>
    </w:p>
    <w:p>
      <w:pPr>
        <w:pStyle w:val="ListParagraph"/>
        <w:numPr>
          <w:ilvl w:val="0"/>
          <w:numId w:val="2"/>
        </w:numPr>
        <w:spacing w:before="40" w:after="60"/>
      </w:pPr>
      <w:r>
        <w:rPr>
          <w:rFonts w:ascii="Arial" w:cs="Arial" w:eastAsia="Arial" w:hAnsi="Arial"/>
          <w:sz w:val="22"/>
          <w:szCs w:val="22"/>
        </w:rPr>
        <w:t xml:space="preserve">schema_investigation_note — flags a data anomaly for Claude Code investigation</w:t>
      </w:r>
    </w:p>
    <w:p>
      <w:pPr>
        <w:pStyle w:val="ListParagraph"/>
        <w:numPr>
          <w:ilvl w:val="0"/>
          <w:numId w:val="2"/>
        </w:numPr>
        <w:spacing w:before="40" w:after="60"/>
      </w:pPr>
      <w:r>
        <w:rPr>
          <w:rFonts w:ascii="Arial" w:cs="Arial" w:eastAsia="Arial" w:hAnsi="Arial"/>
          <w:sz w:val="22"/>
          <w:szCs w:val="22"/>
        </w:rPr>
        <w:t xml:space="preserve">registry_note — informational annotation</w:t>
      </w:r>
    </w:p>
    <w:p>
      <w:pPr>
        <w:pStyle w:val="ListParagraph"/>
        <w:numPr>
          <w:ilvl w:val="0"/>
          <w:numId w:val="2"/>
        </w:numPr>
        <w:spacing w:before="40" w:after="60"/>
      </w:pPr>
      <w:r>
        <w:rPr>
          <w:rFonts w:ascii="Arial" w:cs="Arial" w:eastAsia="Arial" w:hAnsi="Arial"/>
          <w:sz w:val="22"/>
          <w:szCs w:val="22"/>
        </w:rPr>
        <w:t xml:space="preserve">phase1_supplement_required — signals additional terms need extraction</w:t>
      </w:r>
    </w:p>
    <w:p>
      <w:pPr>
        <w:pStyle w:val="Heading2"/>
        <w:spacing w:before="240" w:after="100"/>
      </w:pPr>
      <w:r>
        <w:rPr>
          <w:rFonts w:ascii="Arial" w:cs="Arial" w:eastAsia="Arial" w:hAnsi="Arial"/>
          <w:b/>
          <w:bCs/>
          <w:color w:val="2E5DA6"/>
          <w:sz w:val="26"/>
          <w:szCs w:val="26"/>
        </w:rPr>
        <w:t xml:space="preserve">12.5 Operation Types — Manual (Claude Code intervention required)</w:t>
      </w:r>
    </w:p>
    <w:p>
      <w:pPr>
        <w:spacing w:before="60" w:after="100"/>
      </w:pPr>
      <w:r>
        <w:rPr>
          <w:rFonts w:ascii="Arial" w:cs="Arial" w:eastAsia="Arial" w:hAnsi="Arial"/>
          <w:sz w:val="22"/>
          <w:szCs w:val="22"/>
        </w:rPr>
        <w:t xml:space="preserve">The following operations are NOT handled by the applicator. They require Claude Code direct intervention. Use them only for genuine data repair situations. Include clear descriptions — they are logged as instructions to Claude Code.</w:t>
      </w:r>
    </w:p>
    <w:p>
      <w:pPr>
        <w:pStyle w:val="Heading3"/>
        <w:spacing w:before="200" w:after="80"/>
      </w:pPr>
      <w:r>
        <w:rPr>
          <w:rFonts w:ascii="Arial" w:cs="Arial" w:eastAsia="Arial" w:hAnsi="Arial"/>
          <w:b/>
          <w:bCs/>
          <w:color w:val="1F3864"/>
          <w:sz w:val="24"/>
          <w:szCs w:val="24"/>
        </w:rPr>
        <w:t xml:space="preserve">reassign_verses — Cross-term verse contamination</w:t>
      </w:r>
    </w:p>
    <w:p>
      <w:pPr>
        <w:spacing w:before="60" w:after="100"/>
      </w:pPr>
      <w:r>
        <w:rPr>
          <w:rFonts w:ascii="Arial" w:cs="Arial" w:eastAsia="Arial" w:hAnsi="Arial"/>
          <w:sz w:val="22"/>
          <w:szCs w:val="22"/>
        </w:rPr>
        <w:t xml:space="preserve">Used when verse records are assigned to the wrong term. This is a data repair, not a normal pre-analysis operation. The correct first response to verse contamination is to classify the bleed term as delete via update_mti_status — Claude Code will then re-extract with correct filtering. Only use reassign_verses if contamination persists after MTI classification.</w:t>
      </w:r>
    </w:p>
    <w:p>
      <w:pPr>
        <w:spacing w:before="20" w:after="20"/>
        <w:ind w:left="360"/>
      </w:pPr>
      <w:r>
        <w:rPr>
          <w:rFonts w:ascii="Courier New" w:cs="Courier New" w:eastAsia="Courier New" w:hAnsi="Courier New"/>
          <w:color w:val="222222"/>
          <w:sz w:val="18"/>
          <w:szCs w:val="18"/>
        </w:rPr>
        <w:t xml:space="preserve">{ "op_id": "OP-001", "operation": "reassign_verses",</w:t>
      </w:r>
    </w:p>
    <w:p>
      <w:pPr>
        <w:spacing w:before="20" w:after="20"/>
        <w:ind w:left="360"/>
      </w:pPr>
      <w:r>
        <w:rPr>
          <w:rFonts w:ascii="Courier New" w:cs="Courier New" w:eastAsia="Courier New" w:hAnsi="Courier New"/>
          <w:color w:val="222222"/>
          <w:sz w:val="18"/>
          <w:szCs w:val="18"/>
        </w:rPr>
        <w:t xml:space="preserve">  "description": "Reassign 72 verse records from H2603B → H2603A",</w:t>
      </w:r>
    </w:p>
    <w:p>
      <w:pPr>
        <w:spacing w:before="20" w:after="20"/>
        <w:ind w:left="360"/>
      </w:pPr>
      <w:r>
        <w:rPr>
          <w:rFonts w:ascii="Courier New" w:cs="Courier New" w:eastAsia="Courier New" w:hAnsi="Courier New"/>
          <w:color w:val="222222"/>
          <w:sz w:val="18"/>
          <w:szCs w:val="18"/>
        </w:rPr>
        <w:t xml:space="preserve">  "from_term_inv_id": 2574, "to_term_inv_id": 2566,</w:t>
      </w:r>
    </w:p>
    <w:p>
      <w:pPr>
        <w:spacing w:before="20" w:after="20"/>
        <w:ind w:left="360"/>
      </w:pPr>
      <w:r>
        <w:rPr>
          <w:rFonts w:ascii="Courier New" w:cs="Courier New" w:eastAsia="Courier New" w:hAnsi="Courier New"/>
          <w:color w:val="222222"/>
          <w:sz w:val="18"/>
          <w:szCs w:val="18"/>
        </w:rPr>
        <w:t xml:space="preserve">  "expected_count": 72,</w:t>
      </w:r>
    </w:p>
    <w:p>
      <w:pPr>
        <w:spacing w:before="20" w:after="20"/>
        <w:ind w:left="360"/>
      </w:pPr>
      <w:r>
        <w:rPr>
          <w:rFonts w:ascii="Courier New" w:cs="Courier New" w:eastAsia="Courier New" w:hAnsi="Courier New"/>
          <w:color w:val="222222"/>
          <w:sz w:val="18"/>
          <w:szCs w:val="18"/>
        </w:rPr>
        <w:t xml:space="preserve">  "post_action": "Flag NO_VERSES on source term if empty after reassignment" }</w:t>
      </w:r>
    </w:p>
    <w:p>
      <w:pPr>
        <w:spacing w:before="40" w:after="40"/>
      </w:pPr>
    </w:p>
    <w:p>
      <w:pPr>
        <w:pStyle w:val="Heading3"/>
        <w:spacing w:before="200" w:after="80"/>
      </w:pPr>
      <w:r>
        <w:rPr>
          <w:rFonts w:ascii="Arial" w:cs="Arial" w:eastAsia="Arial" w:hAnsi="Arial"/>
          <w:b/>
          <w:bCs/>
          <w:color w:val="1F3864"/>
          <w:sz w:val="24"/>
          <w:szCs w:val="24"/>
        </w:rPr>
        <w:t xml:space="preserve">restore_delete_flagged — Restore in-scope terms</w:t>
      </w:r>
    </w:p>
    <w:p>
      <w:pPr>
        <w:spacing w:before="60" w:after="100"/>
      </w:pPr>
      <w:r>
        <w:rPr>
          <w:rFonts w:ascii="Arial" w:cs="Arial" w:eastAsia="Arial" w:hAnsi="Arial"/>
          <w:sz w:val="22"/>
          <w:szCs w:val="22"/>
        </w:rPr>
        <w:t xml:space="preserve">Used when a term has delete_flagged=1 but should be in scope. Requires explicit researcher decision.</w:t>
      </w:r>
    </w:p>
    <w:p>
      <w:pPr>
        <w:spacing w:before="20" w:after="20"/>
        <w:ind w:left="360"/>
      </w:pPr>
      <w:r>
        <w:rPr>
          <w:rFonts w:ascii="Courier New" w:cs="Courier New" w:eastAsia="Courier New" w:hAnsi="Courier New"/>
          <w:color w:val="222222"/>
          <w:sz w:val="18"/>
          <w:szCs w:val="18"/>
        </w:rPr>
        <w:t xml:space="preserve">{ "op_id": "OP-005", "operation": "restore_delete_flagged",</w:t>
      </w:r>
    </w:p>
    <w:p>
      <w:pPr>
        <w:spacing w:before="20" w:after="20"/>
        <w:ind w:left="360"/>
      </w:pPr>
      <w:r>
        <w:rPr>
          <w:rFonts w:ascii="Courier New" w:cs="Courier New" w:eastAsia="Courier New" w:hAnsi="Courier New"/>
          <w:color w:val="222222"/>
          <w:sz w:val="18"/>
          <w:szCs w:val="18"/>
        </w:rPr>
        <w:t xml:space="preserve">  "term_inv_ids": [293, 294],</w:t>
      </w:r>
    </w:p>
    <w:p>
      <w:pPr>
        <w:spacing w:before="20" w:after="20"/>
        <w:ind w:left="360"/>
      </w:pPr>
      <w:r>
        <w:rPr>
          <w:rFonts w:ascii="Courier New" w:cs="Courier New" w:eastAsia="Courier New" w:hAnsi="Courier New"/>
          <w:color w:val="222222"/>
          <w:sz w:val="18"/>
          <w:szCs w:val="18"/>
        </w:rPr>
        <w:t xml:space="preserve">  "description": "Restore G1777 and G2631 — confirmed in scope by researcher" }</w:t>
      </w:r>
    </w:p>
    <w:p>
      <w:pPr>
        <w:spacing w:before="40" w:after="40"/>
      </w:pPr>
    </w:p>
    <w:p>
      <w:pPr>
        <w:pStyle w:val="Heading3"/>
        <w:spacing w:before="200" w:after="80"/>
      </w:pPr>
      <w:r>
        <w:rPr>
          <w:rFonts w:ascii="Arial" w:cs="Arial" w:eastAsia="Arial" w:hAnsi="Arial"/>
          <w:b/>
          <w:bCs/>
          <w:color w:val="1F3864"/>
          <w:sz w:val="24"/>
          <w:szCs w:val="24"/>
        </w:rPr>
        <w:t xml:space="preserve">add_quality_flag — Quality flag insertion</w:t>
      </w:r>
    </w:p>
    <w:p>
      <w:pPr>
        <w:spacing w:before="20" w:after="20"/>
        <w:ind w:left="360"/>
      </w:pPr>
      <w:r>
        <w:rPr>
          <w:rFonts w:ascii="Courier New" w:cs="Courier New" w:eastAsia="Courier New" w:hAnsi="Courier New"/>
          <w:color w:val="222222"/>
          <w:sz w:val="18"/>
          <w:szCs w:val="18"/>
        </w:rPr>
        <w:t xml:space="preserve">{ "op_id": "OP-006", "operation": "add_quality_flag",</w:t>
      </w:r>
    </w:p>
    <w:p>
      <w:pPr>
        <w:spacing w:before="20" w:after="20"/>
        <w:ind w:left="360"/>
      </w:pPr>
      <w:r>
        <w:rPr>
          <w:rFonts w:ascii="Courier New" w:cs="Courier New" w:eastAsia="Courier New" w:hAnsi="Courier New"/>
          <w:color w:val="222222"/>
          <w:sz w:val="18"/>
          <w:szCs w:val="18"/>
        </w:rPr>
        <w:t xml:space="preserve">  "strongs_number": "G0264", "term_inv_id": 2580,</w:t>
      </w:r>
    </w:p>
    <w:p>
      <w:pPr>
        <w:spacing w:before="20" w:after="20"/>
        <w:ind w:left="360"/>
      </w:pPr>
      <w:r>
        <w:rPr>
          <w:rFonts w:ascii="Courier New" w:cs="Courier New" w:eastAsia="Courier New" w:hAnsi="Courier New"/>
          <w:color w:val="222222"/>
          <w:sz w:val="18"/>
          <w:szCs w:val="18"/>
        </w:rPr>
        <w:t xml:space="preserve">  "flag_code": "HIGH_FREQUENCY_ANCHOR",</w:t>
      </w:r>
    </w:p>
    <w:p>
      <w:pPr>
        <w:spacing w:before="20" w:after="20"/>
        <w:ind w:left="360"/>
      </w:pPr>
      <w:r>
        <w:rPr>
          <w:rFonts w:ascii="Courier New" w:cs="Courier New" w:eastAsia="Courier New" w:hAnsi="Courier New"/>
          <w:color w:val="222222"/>
          <w:sz w:val="18"/>
          <w:szCs w:val="18"/>
        </w:rPr>
        <w:t xml:space="preserve">  "description": "241 occurrences, 15% coverage" }</w:t>
      </w:r>
    </w:p>
    <w:p>
      <w:pPr>
        <w:spacing w:before="40" w:after="40"/>
      </w:pPr>
    </w:p>
    <w:p>
      <w:pPr>
        <w:pStyle w:val="Heading3"/>
        <w:spacing w:before="200" w:after="80"/>
      </w:pPr>
      <w:r>
        <w:rPr>
          <w:rFonts w:ascii="Arial" w:cs="Arial" w:eastAsia="Arial" w:hAnsi="Arial"/>
          <w:b/>
          <w:bCs/>
          <w:color w:val="1F3864"/>
          <w:sz w:val="24"/>
          <w:szCs w:val="24"/>
        </w:rPr>
        <w:t xml:space="preserve">add_cross_registry_links — Cross-registry link insertion</w:t>
      </w:r>
    </w:p>
    <w:p>
      <w:pPr>
        <w:spacing w:before="20" w:after="20"/>
        <w:ind w:left="360"/>
      </w:pPr>
      <w:r>
        <w:rPr>
          <w:rFonts w:ascii="Courier New" w:cs="Courier New" w:eastAsia="Courier New" w:hAnsi="Courier New"/>
          <w:color w:val="222222"/>
          <w:sz w:val="18"/>
          <w:szCs w:val="18"/>
        </w:rPr>
        <w:t xml:space="preserve">{ "op_id": "OP-027", "operation": "add_cross_registry_links",</w:t>
      </w:r>
    </w:p>
    <w:p>
      <w:pPr>
        <w:spacing w:before="20" w:after="20"/>
        <w:ind w:left="360"/>
      </w:pPr>
      <w:r>
        <w:rPr>
          <w:rFonts w:ascii="Courier New" w:cs="Courier New" w:eastAsia="Courier New" w:hAnsi="Courier New"/>
          <w:color w:val="222222"/>
          <w:sz w:val="18"/>
          <w:szCs w:val="18"/>
        </w:rPr>
        <w:t xml:space="preserve">  "links": [{"from_registry": 73, "to_registry": 61, "type_code": "causative_chain"}] }</w:t>
      </w:r>
    </w:p>
    <w:p>
      <w:pPr>
        <w:pStyle w:val="Heading2"/>
        <w:spacing w:before="240" w:after="100"/>
      </w:pPr>
      <w:r>
        <w:rPr>
          <w:rFonts w:ascii="Arial" w:cs="Arial" w:eastAsia="Arial" w:hAnsi="Arial"/>
          <w:b/>
          <w:bCs/>
          <w:color w:val="2E5DA6"/>
          <w:sz w:val="26"/>
          <w:szCs w:val="26"/>
        </w:rPr>
        <w:t xml:space="preserve">12.6 Patch Validation Rules</w:t>
      </w:r>
    </w:p>
    <w:p>
      <w:pPr>
        <w:spacing w:before="60" w:after="100"/>
      </w:pPr>
      <w:r>
        <w:rPr>
          <w:rFonts w:ascii="Arial" w:cs="Arial" w:eastAsia="Arial" w:hAnsi="Arial"/>
          <w:sz w:val="22"/>
          <w:szCs w:val="22"/>
        </w:rPr>
        <w:t xml:space="preserve">The applicator validates before applying. A failed validation rejects the entire patch — no partial application.</w:t>
      </w:r>
    </w:p>
    <w:p>
      <w:pPr>
        <w:pStyle w:val="ListParagraph"/>
        <w:numPr>
          <w:ilvl w:val="0"/>
          <w:numId w:val="2"/>
        </w:numPr>
        <w:spacing w:before="40" w:after="60"/>
      </w:pPr>
      <w:r>
        <w:rPr>
          <w:rFonts w:ascii="Arial" w:cs="Arial" w:eastAsia="Arial" w:hAnsi="Arial"/>
          <w:sz w:val="22"/>
          <w:szCs w:val="22"/>
        </w:rPr>
        <w:t xml:space="preserve">patch_id must not have been previously applied (checked in engine_run_log).</w:t>
      </w:r>
    </w:p>
    <w:p>
      <w:pPr>
        <w:pStyle w:val="ListParagraph"/>
        <w:numPr>
          <w:ilvl w:val="0"/>
          <w:numId w:val="2"/>
        </w:numPr>
        <w:spacing w:before="40" w:after="60"/>
      </w:pPr>
      <w:r>
        <w:rPr>
          <w:rFonts w:ascii="Arial" w:cs="Arial" w:eastAsia="Arial" w:hAnsi="Arial"/>
          <w:sz w:val="22"/>
          <w:szCs w:val="22"/>
        </w:rPr>
        <w:t xml:space="preserve">All strongs_number values in update_mti_status must exist in mti_terms.</w:t>
      </w:r>
    </w:p>
    <w:p>
      <w:pPr>
        <w:pStyle w:val="ListParagraph"/>
        <w:numPr>
          <w:ilvl w:val="0"/>
          <w:numId w:val="2"/>
        </w:numPr>
        <w:spacing w:before="40" w:after="60"/>
      </w:pPr>
      <w:r>
        <w:rPr>
          <w:rFonts w:ascii="Arial" w:cs="Arial" w:eastAsia="Arial" w:hAnsi="Arial"/>
          <w:sz w:val="22"/>
          <w:szCs w:val="22"/>
        </w:rPr>
        <w:t xml:space="preserve">All flag_label values in research flag inserts must be unique.</w:t>
      </w:r>
    </w:p>
    <w:p>
      <w:pPr>
        <w:pStyle w:val="ListParagraph"/>
        <w:numPr>
          <w:ilvl w:val="0"/>
          <w:numId w:val="2"/>
        </w:numPr>
        <w:spacing w:before="40" w:after="60"/>
      </w:pPr>
      <w:r>
        <w:rPr>
          <w:rFonts w:ascii="Arial" w:cs="Arial" w:eastAsia="Arial" w:hAnsi="Arial"/>
          <w:sz w:val="22"/>
          <w:szCs w:val="22"/>
        </w:rPr>
        <w:t xml:space="preserve">All registry_no values in registry updates must exist in word_registry.</w:t>
      </w:r>
    </w:p>
    <w:p>
      <w:pPr>
        <w:spacing w:before="60" w:after="100"/>
      </w:pPr>
      <w:r>
        <w:rPr>
          <w:rFonts w:ascii="Arial" w:cs="Arial" w:eastAsia="Arial" w:hAnsi="Arial"/>
          <w:sz w:val="22"/>
          <w:szCs w:val="22"/>
        </w:rPr>
        <w:t xml:space="preserve">All operations run in a single transaction. On success: patch_id is logged to engine_run_log and the patch file is moved to archive/patches/. On failure: full rollback, patch file remains in place.</w:t>
      </w:r>
    </w:p>
    <w:p>
      <w:pPr>
        <w:pStyle w:val="Heading2"/>
        <w:spacing w:before="240" w:after="100"/>
      </w:pPr>
      <w:r>
        <w:rPr>
          <w:rFonts w:ascii="Arial" w:cs="Arial" w:eastAsia="Arial" w:hAnsi="Arial"/>
          <w:b/>
          <w:bCs/>
          <w:color w:val="2E5DA6"/>
          <w:sz w:val="26"/>
          <w:szCs w:val="26"/>
        </w:rPr>
        <w:t xml:space="preserve">12.7 The Pre-Analysis Patch and Re-Export Cycle</w:t>
      </w:r>
    </w:p>
    <w:p>
      <w:pPr>
        <w:spacing w:before="60" w:after="100"/>
      </w:pPr>
      <w:r>
        <w:rPr>
          <w:rFonts w:ascii="Arial" w:cs="Arial" w:eastAsia="Arial" w:hAnsi="Arial"/>
          <w:sz w:val="22"/>
          <w:szCs w:val="22"/>
        </w:rPr>
        <w:t xml:space="preserve">The standard sequence for any registry is:</w:t>
      </w:r>
    </w:p>
    <w:p>
      <w:pPr>
        <w:pStyle w:val="ListParagraph"/>
        <w:numPr>
          <w:ilvl w:val="0"/>
          <w:numId w:val="2"/>
        </w:numPr>
        <w:spacing w:before="40" w:after="60"/>
      </w:pPr>
      <w:r>
        <w:rPr>
          <w:rFonts w:ascii="Arial" w:cs="Arial" w:eastAsia="Arial" w:hAnsi="Arial"/>
          <w:sz w:val="22"/>
          <w:szCs w:val="22"/>
        </w:rPr>
        <w:t xml:space="preserve">Load JSON export. Run data check (§12.1).</w:t>
      </w:r>
    </w:p>
    <w:p>
      <w:pPr>
        <w:pStyle w:val="ListParagraph"/>
        <w:numPr>
          <w:ilvl w:val="0"/>
          <w:numId w:val="2"/>
        </w:numPr>
        <w:spacing w:before="40" w:after="60"/>
      </w:pPr>
      <w:r>
        <w:rPr>
          <w:rFonts w:ascii="Arial" w:cs="Arial" w:eastAsia="Arial" w:hAnsi="Arial"/>
          <w:sz w:val="22"/>
          <w:szCs w:val="22"/>
        </w:rPr>
        <w:t xml:space="preserve">Classify all None-status terms. Read verses where classification is uncertain — do not exclude on gloss alone.</w:t>
      </w:r>
    </w:p>
    <w:p>
      <w:pPr>
        <w:pStyle w:val="ListParagraph"/>
        <w:numPr>
          <w:ilvl w:val="0"/>
          <w:numId w:val="2"/>
        </w:numPr>
        <w:spacing w:before="40" w:after="60"/>
      </w:pPr>
      <w:r>
        <w:rPr>
          <w:rFonts w:ascii="Arial" w:cs="Arial" w:eastAsia="Arial" w:hAnsi="Arial"/>
          <w:sz w:val="22"/>
          <w:szCs w:val="22"/>
        </w:rPr>
        <w:t xml:space="preserve">Produce pre-analysis patch using update_mti_status and bulk operations for all classification decisions.</w:t>
      </w:r>
    </w:p>
    <w:p>
      <w:pPr>
        <w:pStyle w:val="ListParagraph"/>
        <w:numPr>
          <w:ilvl w:val="0"/>
          <w:numId w:val="2"/>
        </w:numPr>
        <w:spacing w:before="40" w:after="60"/>
      </w:pPr>
      <w:r>
        <w:rPr>
          <w:rFonts w:ascii="Arial" w:cs="Arial" w:eastAsia="Arial" w:hAnsi="Arial"/>
          <w:sz w:val="22"/>
          <w:szCs w:val="22"/>
        </w:rPr>
        <w:t xml:space="preserve">Include restore_delete_flagged for any delete_flagged=1 terms confirmed as in-scope.</w:t>
      </w:r>
    </w:p>
    <w:p>
      <w:pPr>
        <w:pStyle w:val="ListParagraph"/>
        <w:numPr>
          <w:ilvl w:val="0"/>
          <w:numId w:val="2"/>
        </w:numPr>
        <w:spacing w:before="40" w:after="60"/>
      </w:pPr>
      <w:r>
        <w:rPr>
          <w:rFonts w:ascii="Arial" w:cs="Arial" w:eastAsia="Arial" w:hAnsi="Arial"/>
          <w:sz w:val="22"/>
          <w:szCs w:val="22"/>
        </w:rPr>
        <w:t xml:space="preserve">Include insert on wa_session_research_flags for any programme-level flags (VOLUME_LIMITATION, CANDIDATE_REGISTRY_WORD, etc.).</w:t>
      </w:r>
    </w:p>
    <w:p>
      <w:pPr>
        <w:pStyle w:val="ListParagraph"/>
        <w:numPr>
          <w:ilvl w:val="0"/>
          <w:numId w:val="2"/>
        </w:numPr>
        <w:spacing w:before="40" w:after="60"/>
      </w:pPr>
      <w:r>
        <w:rPr>
          <w:rFonts w:ascii="Arial" w:cs="Arial" w:eastAsia="Arial" w:hAnsi="Arial"/>
          <w:sz w:val="22"/>
          <w:szCs w:val="22"/>
        </w:rPr>
        <w:t xml:space="preserve">Submit patch to Claude Code. Claude Code applies the patch and re-exports the JSON.</w:t>
      </w:r>
    </w:p>
    <w:p>
      <w:pPr>
        <w:pStyle w:val="ListParagraph"/>
        <w:numPr>
          <w:ilvl w:val="0"/>
          <w:numId w:val="2"/>
        </w:numPr>
        <w:spacing w:before="40" w:after="60"/>
      </w:pPr>
      <w:r>
        <w:rPr>
          <w:rFonts w:ascii="Arial" w:cs="Arial" w:eastAsia="Arial" w:hAnsi="Arial"/>
          <w:sz w:val="22"/>
          <w:szCs w:val="22"/>
        </w:rPr>
        <w:t xml:space="preserve">Load the corrected export. Re-run data check. Confirm term statuses are correct and verse counts are clean.</w:t>
      </w:r>
    </w:p>
    <w:p>
      <w:pPr>
        <w:pStyle w:val="ListParagraph"/>
        <w:numPr>
          <w:ilvl w:val="0"/>
          <w:numId w:val="2"/>
        </w:numPr>
        <w:spacing w:before="40" w:after="60"/>
      </w:pPr>
      <w:r>
        <w:rPr>
          <w:rFonts w:ascii="Arial" w:cs="Arial" w:eastAsia="Arial" w:hAnsi="Arial"/>
          <w:sz w:val="22"/>
          <w:szCs w:val="22"/>
        </w:rPr>
        <w:t xml:space="preserve">Proceed to Session B analysis on the corrected export.</w:t>
      </w:r>
    </w:p>
    <w:p>
      <w:pPr>
        <w:spacing w:before="60" w:after="100"/>
      </w:pPr>
      <w:r>
        <w:rPr>
          <w:rFonts w:ascii="Arial" w:cs="Arial" w:eastAsia="Arial" w:hAnsi="Arial"/>
          <w:b/>
          <w:bCs/>
          <w:sz w:val="22"/>
          <w:szCs w:val="22"/>
        </w:rPr>
        <w:t xml:space="preserve">Important:</w:t>
      </w:r>
      <w:r>
        <w:rPr>
          <w:rFonts w:ascii="Arial" w:cs="Arial" w:eastAsia="Arial" w:hAnsi="Arial"/>
          <w:sz w:val="22"/>
          <w:szCs w:val="22"/>
        </w:rPr>
        <w:t xml:space="preserve"> Claude Code re-exports with corrected filtering rules after patch application. If sub-gloss contamination was caused by None-status bleed terms, classifying those terms as delete is the fix — the contamination resolves in the re-export. Direct verse manipulation is not the normal mechanism.</w:t>
      </w:r>
    </w:p>
    <w:p>
      <w:pPr>
        <w:pStyle w:val="Heading2"/>
        <w:spacing w:before="240" w:after="100"/>
      </w:pPr>
      <w:r>
        <w:rPr>
          <w:rFonts w:ascii="Arial" w:cs="Arial" w:eastAsia="Arial" w:hAnsi="Arial"/>
          <w:b/>
          <w:bCs/>
          <w:color w:val="2E5DA6"/>
          <w:sz w:val="26"/>
          <w:szCs w:val="26"/>
        </w:rPr>
        <w:t xml:space="preserve">12.8 Session Log Requirements</w:t>
      </w:r>
    </w:p>
    <w:p>
      <w:pPr>
        <w:spacing w:before="60" w:after="100"/>
      </w:pPr>
      <w:r>
        <w:rPr>
          <w:rFonts w:ascii="Arial" w:cs="Arial" w:eastAsia="Arial" w:hAnsi="Arial"/>
          <w:sz w:val="22"/>
          <w:szCs w:val="22"/>
        </w:rPr>
        <w:t xml:space="preserve">At the end of every session, record in the Session Log:</w:t>
      </w:r>
    </w:p>
    <w:p>
      <w:pPr>
        <w:pStyle w:val="ListParagraph"/>
        <w:numPr>
          <w:ilvl w:val="0"/>
          <w:numId w:val="2"/>
        </w:numPr>
        <w:spacing w:before="40" w:after="60"/>
      </w:pPr>
      <w:r>
        <w:rPr>
          <w:rFonts w:ascii="Arial" w:cs="Arial" w:eastAsia="Arial" w:hAnsi="Arial"/>
          <w:sz w:val="22"/>
          <w:szCs w:val="22"/>
        </w:rPr>
        <w:t xml:space="preserve">All patch files produced, with patch_id, registry, and operation count.</w:t>
      </w:r>
    </w:p>
    <w:p>
      <w:pPr>
        <w:pStyle w:val="ListParagraph"/>
        <w:numPr>
          <w:ilvl w:val="0"/>
          <w:numId w:val="2"/>
        </w:numPr>
        <w:spacing w:before="40" w:after="60"/>
      </w:pPr>
      <w:r>
        <w:rPr>
          <w:rFonts w:ascii="Arial" w:cs="Arial" w:eastAsia="Arial" w:hAnsi="Arial"/>
          <w:sz w:val="22"/>
          <w:szCs w:val="22"/>
        </w:rPr>
        <w:t xml:space="preserve">All outstanding Claude Code actions, including any from prior sessions not yet applied.</w:t>
      </w:r>
    </w:p>
    <w:p>
      <w:pPr>
        <w:pStyle w:val="ListParagraph"/>
        <w:numPr>
          <w:ilvl w:val="0"/>
          <w:numId w:val="2"/>
        </w:numPr>
        <w:spacing w:before="40" w:after="60"/>
      </w:pPr>
      <w:r>
        <w:rPr>
          <w:rFonts w:ascii="Arial" w:cs="Arial" w:eastAsia="Arial" w:hAnsi="Arial"/>
          <w:sz w:val="22"/>
          <w:szCs w:val="22"/>
        </w:rPr>
        <w:t xml:space="preserve">Any registries awaiting corrected re-export before analysis can proceed.</w:t>
      </w:r>
    </w:p>
    <w:p>
      <w:pPr>
        <w:pStyle w:val="ListParagraph"/>
        <w:numPr>
          <w:ilvl w:val="0"/>
          <w:numId w:val="2"/>
        </w:numPr>
        <w:spacing w:before="40" w:after="60"/>
      </w:pPr>
      <w:r>
        <w:rPr>
          <w:rFonts w:ascii="Arial" w:cs="Arial" w:eastAsia="Arial" w:hAnsi="Arial"/>
          <w:sz w:val="22"/>
          <w:szCs w:val="22"/>
        </w:rPr>
        <w:t xml:space="preserve">Any programme-level decisions made (new registry candidates, anchor verse confirmations, scope decisions).</w:t>
      </w:r>
    </w:p>
    <w:p>
      <w:pPr>
        <w:pBdr>
          <w:bottom w:val="single" w:color="2E5DA6" w:sz="6" w:space="1"/>
        </w:pBdr>
        <w:spacing w:before="120" w:after="120"/>
      </w:pPr>
    </w:p>
    <w:p>
      <w:pPr>
        <w:spacing w:before="40" w:after="40"/>
      </w:pPr>
    </w:p>
    <w:p>
      <w:pPr>
        <w:pBdr>
          <w:top w:val="single" w:color="BBBBBB" w:sz="4" w:space="1"/>
        </w:pBdr>
        <w:spacing w:before="120" w:after="60"/>
      </w:pPr>
      <w:r>
        <w:rPr>
          <w:rFonts w:ascii="Arial" w:cs="Arial" w:eastAsia="Arial" w:hAnsi="Arial"/>
          <w:i/>
          <w:iCs/>
          <w:color w:val="888888"/>
          <w:sz w:val="18"/>
          <w:szCs w:val="18"/>
        </w:rPr>
        <w:t xml:space="preserve">Framework B Session B Instruction v4.1 │ March 2026 │ Supersedes v4.0 (25 March 2026)</w:t>
      </w:r>
    </w:p>
    <w:p>
      <w:pPr>
        <w:spacing w:before="40" w:after="40"/>
      </w:pPr>
      <w:r>
        <w:rPr>
          <w:rFonts w:ascii="Arial" w:cs="Arial" w:eastAsia="Arial" w:hAnsi="Arial"/>
          <w:i/>
          <w:iCs/>
          <w:color w:val="888888"/>
          <w:sz w:val="18"/>
          <w:szCs w:val="18"/>
        </w:rPr>
        <w:t xml:space="preserve">To be read in conjunction with: PATCH_SPEC.md v1.0 (required input for all patch production); Session D Orientation v0.1.</w:t>
      </w:r>
    </w:p>
    <w:p>
      <w:pPr>
        <w:spacing w:before="40" w:after="40"/>
      </w:pPr>
      <w:r>
        <w:rPr>
          <w:rFonts w:ascii="Arial" w:cs="Arial" w:eastAsia="Arial" w:hAnsi="Arial"/>
          <w:i/>
          <w:iCs/>
          <w:color w:val="888888"/>
          <w:sz w:val="18"/>
          <w:szCs w:val="18"/>
        </w:rPr>
        <w:t xml:space="preserve">Key changes from v4.0: Section 0 added (Session Startup Procedure). Section 12 added (Pre-Analysis Patch Protocol, derived from PATCH_SPEC.md v1.0 and session log). Sections 1–11 unchanged.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2E5DA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2026-03-25T13:36:45.480Z</dcterms:created>
  <dcterms:modified xsi:type="dcterms:W3CDTF">2026-03-25T13:36:45.480Z</dcterms:modified>
</cp:coreProperties>
</file>

<file path=docProps/custom.xml><?xml version="1.0" encoding="utf-8"?>
<Properties xmlns="http://schemas.openxmlformats.org/officeDocument/2006/custom-properties" xmlns:vt="http://schemas.openxmlformats.org/officeDocument/2006/docPropsVTypes"/>
</file>