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2E5FA3"/>
          <w:sz w:val="44"/>
          <w:szCs w:val="44"/>
        </w:rPr>
        <w:t xml:space="preserve">Framework B Soul Word Analysis</w:t>
      </w:r>
    </w:p>
    <w:p>
      <w:pPr>
        <w:spacing w:before="0" w:after="80"/>
        <w:jc w:val="center"/>
      </w:pPr>
      <w:r>
        <w:rPr>
          <w:rFonts w:ascii="Arial" w:cs="Arial" w:eastAsia="Arial" w:hAnsi="Arial"/>
          <w:b w:val="false"/>
          <w:bCs w:val="false"/>
          <w:color w:val="555555"/>
          <w:sz w:val="28"/>
          <w:szCs w:val="28"/>
        </w:rPr>
        <w:t xml:space="preserve">A Debate on Architecture, Purpose and Method</w:t>
      </w:r>
    </w:p>
    <w:p>
      <w:pPr>
        <w:spacing w:before="0" w:after="80"/>
        <w:jc w:val="center"/>
      </w:pPr>
      <w:r>
        <w:rPr>
          <w:rFonts w:ascii="Arial" w:cs="Arial" w:eastAsia="Arial" w:hAnsi="Arial"/>
          <w:i/>
          <w:iCs/>
          <w:color w:val="555555"/>
          <w:sz w:val="22"/>
          <w:szCs w:val="22"/>
        </w:rPr>
        <w:t xml:space="preserve">Extracted from conversation — 9 March 2026</w:t>
      </w:r>
    </w:p>
    <w:p>
      <w:pPr>
        <w:spacing w:before="0" w:after="300"/>
        <w:jc w:val="center"/>
      </w:pPr>
      <w:r>
        <w:rPr>
          <w:rFonts w:ascii="Arial" w:cs="Arial" w:eastAsia="Arial" w:hAnsi="Arial"/>
          <w:i/>
          <w:iCs/>
          <w:color w:val="555555"/>
          <w:sz w:val="20"/>
          <w:szCs w:val="20"/>
        </w:rPr>
        <w:t xml:space="preserve">Not a conclusion. A record of thinking in progress.</w:t>
      </w:r>
    </w:p>
    <w:p>
      <w:pPr>
        <w:pBdr>
          <w:bottom w:val="single" w:color="CCCCCC" w:sz="2" w:space="1"/>
        </w:pBdr>
        <w:spacing w:before="200" w:after="200"/>
      </w:pPr>
      <w:r>
        <w:t xml:space="preserve"/>
      </w:r>
    </w:p>
    <w:p>
      <w:pPr>
        <w:spacing w:before="80" w:after="100"/>
      </w:pPr>
      <w:r>
        <w:rPr>
          <w:rFonts w:ascii="Arial" w:cs="Arial" w:eastAsia="Arial" w:hAnsi="Arial"/>
          <w:color w:val="1A1A2E"/>
          <w:sz w:val="22"/>
          <w:szCs w:val="22"/>
        </w:rPr>
        <w:t xml:space="preserve">This document captures a debate that unfolded during a working session on the Framework B Soul Word Analysis Programme. It is not a summary of conclusions reached. It is a record of the thinking process — the questions asked, the proposals made, the objections raised, and the moments where the direction shifted. The conversation moved through several distinct phases and covered ground that will be important to revisit.</w:t>
      </w:r>
    </w:p>
    <w:p>
      <w:pPr>
        <w:spacing w:before="60" w:after="60"/>
      </w:pPr>
      <w:r>
        <w:t xml:space="preserve"/>
      </w:r>
    </w:p>
    <w:p>
      <w:pPr>
        <w:spacing w:before="80" w:after="100"/>
      </w:pPr>
      <w:r>
        <w:rPr>
          <w:rFonts w:ascii="Arial" w:cs="Arial" w:eastAsia="Arial" w:hAnsi="Arial"/>
          <w:color w:val="1A1A2E"/>
          <w:sz w:val="22"/>
          <w:szCs w:val="22"/>
        </w:rPr>
        <w:t xml:space="preserve">Participants: Leroux (researcher) and Claude (AI research assistant).</w:t>
      </w:r>
    </w:p>
    <w:p>
      <w:pPr>
        <w:pBdr>
          <w:bottom w:val="single" w:color="CCCCCC" w:sz="2" w:space="1"/>
        </w:pBdr>
        <w:spacing w:before="200" w:after="200"/>
      </w:pPr>
      <w:r>
        <w:t xml:space="preserve"/>
      </w:r>
    </w:p>
    <w:p>
      <w:pPr>
        <w:pStyle w:val="Heading1"/>
        <w:pBdr>
          <w:bottom w:val="single" w:color="2E5FA3" w:sz="4" w:space="6"/>
        </w:pBdr>
        <w:spacing w:before="400" w:after="160"/>
      </w:pPr>
      <w:r>
        <w:rPr>
          <w:rFonts w:ascii="Arial" w:cs="Arial" w:eastAsia="Arial" w:hAnsi="Arial"/>
          <w:b/>
          <w:bCs/>
          <w:color w:val="2E5FA3"/>
          <w:sz w:val="32"/>
          <w:szCs w:val="32"/>
        </w:rPr>
        <w:t xml:space="preserve">Part 1 — The Cross-Reference Problem</w:t>
      </w:r>
    </w:p>
    <w:p>
      <w:pPr>
        <w:spacing w:before="80" w:after="100"/>
      </w:pPr>
      <w:r>
        <w:rPr>
          <w:rFonts w:ascii="Arial" w:cs="Arial" w:eastAsia="Arial" w:hAnsi="Arial"/>
          <w:color w:val="1A1A2E"/>
          <w:sz w:val="22"/>
          <w:szCs w:val="22"/>
        </w:rPr>
        <w:t xml:space="preserve">The immediate trigger for this debate was a practical question about the word sorrow. Sorrow shares terms with anger and grief, both of which had already been fully analysed. The question was whether those shared terms needed to be re-extracted for sorrow, or whether some form of cross-referencing was sufficient.</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The initial proposal</w:t>
      </w:r>
    </w:p>
    <w:p>
      <w:pPr>
        <w:spacing w:before="80" w:after="100"/>
      </w:pPr>
      <w:r>
        <w:rPr>
          <w:rFonts w:ascii="Arial" w:cs="Arial" w:eastAsia="Arial" w:hAnsi="Arial"/>
          <w:color w:val="1A1A2E"/>
          <w:sz w:val="22"/>
          <w:szCs w:val="22"/>
        </w:rPr>
        <w:t xml:space="preserve">The first suggestion was a Master Term Index (MTI) — a cumulative register of all Strong's numbers already extracted, recording which registry owns each term and where else it appears. Before starting STEP data gathering for a new word, the researcher would compare the new term list against the MTI and identify which terms were already owned and which were genuinely new.</w:t>
      </w:r>
    </w:p>
    <w:p>
      <w:pPr>
        <w:spacing w:before="60" w:after="60"/>
      </w:pPr>
      <w:r>
        <w:t xml:space="preserve"/>
      </w:r>
    </w:p>
    <w:p>
      <w:pPr>
        <w:spacing w:before="160" w:after="60"/>
      </w:pPr>
      <w:r>
        <w:rPr>
          <w:rFonts w:ascii="Arial" w:cs="Arial" w:eastAsia="Arial" w:hAnsi="Arial"/>
          <w:b/>
          <w:bCs/>
          <w:color w:val="2E5FA3"/>
          <w:sz w:val="22"/>
          <w:szCs w:val="22"/>
        </w:rPr>
        <w:t xml:space="preserve">Claude:  </w:t>
      </w:r>
      <w:r>
        <w:rPr>
          <w:rFonts w:ascii="Arial" w:cs="Arial" w:eastAsia="Arial" w:hAnsi="Arial"/>
          <w:color w:val="1A1A2E"/>
          <w:sz w:val="22"/>
          <w:szCs w:val="22"/>
        </w:rPr>
        <w:t xml:space="preserve">If sorrow shares terms with anger and grief — which it will — and you extract all those terms again in full for sorrow, you create three problems: data drift, analysis contradiction, and programme bloat.</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Building the MTI</w:t>
      </w:r>
    </w:p>
    <w:p>
      <w:pPr>
        <w:spacing w:before="80" w:after="100"/>
      </w:pPr>
      <w:r>
        <w:rPr>
          <w:rFonts w:ascii="Arial" w:cs="Arial" w:eastAsia="Arial" w:hAnsi="Arial"/>
          <w:color w:val="1A1A2E"/>
          <w:sz w:val="22"/>
          <w:szCs w:val="22"/>
        </w:rPr>
        <w:t xml:space="preserve">The MTI was built from the 11 completed word JSON files. The extraction revealed 228 unique Strong's numbers across the completed registries, with 19 cross-registry duplicates already present in the existing data. The sorrow term list was then run against the MTI, producing a clean split: 21 cross-reference terms already owned by prior registries, 25 new terms requiring full extraction, 1 excluded by researcher instruction.</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The workflow question</w:t>
      </w:r>
    </w:p>
    <w:p>
      <w:pPr>
        <w:spacing w:before="80" w:after="100"/>
      </w:pPr>
      <w:r>
        <w:rPr>
          <w:rFonts w:ascii="Arial" w:cs="Arial" w:eastAsia="Arial" w:hAnsi="Arial"/>
          <w:color w:val="1A1A2E"/>
          <w:sz w:val="22"/>
          <w:szCs w:val="22"/>
        </w:rPr>
        <w:t xml:space="preserve">Having the MTI solved the identification problem but raised the workflow question: what does the word source file look like if it only contains new terms? And how does Session B analyse a word when 21 of its 46 terms are held in other registries?</w:t>
      </w:r>
    </w:p>
    <w:p>
      <w:pPr>
        <w:spacing w:before="60" w:after="60"/>
      </w:pPr>
      <w:r>
        <w:t xml:space="preserve"/>
      </w:r>
    </w:p>
    <w:p>
      <w:pPr>
        <w:spacing w:before="160" w:after="60"/>
      </w:pPr>
      <w:r>
        <w:rPr>
          <w:rFonts w:ascii="Arial" w:cs="Arial" w:eastAsia="Arial" w:hAnsi="Arial"/>
          <w:b/>
          <w:bCs/>
          <w:color w:val="2E5FA3"/>
          <w:sz w:val="22"/>
          <w:szCs w:val="22"/>
        </w:rPr>
        <w:t xml:space="preserve">Leroux:  </w:t>
      </w:r>
      <w:r>
        <w:rPr>
          <w:rFonts w:ascii="Arial" w:cs="Arial" w:eastAsia="Arial" w:hAnsi="Arial"/>
          <w:color w:val="1A1A2E"/>
          <w:sz w:val="22"/>
          <w:szCs w:val="22"/>
        </w:rPr>
        <w:t xml:space="preserve">I need a method that will allow me to perform the cross reference of existing terms before the verse and word analysis phase in the data gathering is done.</w:t>
      </w:r>
    </w:p>
    <w:p>
      <w:pPr>
        <w:spacing w:before="60" w:after="60"/>
      </w:pPr>
      <w:r>
        <w:t xml:space="preserve"/>
      </w:r>
    </w:p>
    <w:p>
      <w:pPr>
        <w:spacing w:before="80" w:after="100"/>
      </w:pPr>
      <w:r>
        <w:rPr>
          <w:rFonts w:ascii="Arial" w:cs="Arial" w:eastAsia="Arial" w:hAnsi="Arial"/>
          <w:color w:val="1A1A2E"/>
          <w:sz w:val="22"/>
          <w:szCs w:val="22"/>
        </w:rPr>
        <w:t xml:space="preserve">The startup file generator was built — a session that takes the word, registry ID, header text, and STEP term list, runs the MTI lookup, and produces a pre-populated word_[word].md file with new terms scaffolded for STEP entry and cross-reference terms marked inline. This worked cleanly for sorrow.</w:t>
      </w:r>
    </w:p>
    <w:p>
      <w:pPr>
        <w:pBdr>
          <w:bottom w:val="single" w:color="CCCCCC" w:sz="2" w:space="1"/>
        </w:pBdr>
        <w:spacing w:before="200" w:after="200"/>
      </w:pPr>
      <w:r>
        <w:t xml:space="preserve"/>
      </w:r>
    </w:p>
    <w:p>
      <w:pPr>
        <w:pStyle w:val="Heading1"/>
        <w:pBdr>
          <w:bottom w:val="single" w:color="2E5FA3" w:sz="4" w:space="6"/>
        </w:pBdr>
        <w:spacing w:before="400" w:after="160"/>
      </w:pPr>
      <w:r>
        <w:rPr>
          <w:rFonts w:ascii="Arial" w:cs="Arial" w:eastAsia="Arial" w:hAnsi="Arial"/>
          <w:b/>
          <w:bCs/>
          <w:color w:val="2E5FA3"/>
          <w:sz w:val="32"/>
          <w:szCs w:val="32"/>
        </w:rPr>
        <w:t xml:space="preserve">Part 2 — The Session B Problem</w:t>
      </w:r>
    </w:p>
    <w:p>
      <w:pPr>
        <w:spacing w:before="80" w:after="100"/>
      </w:pPr>
      <w:r>
        <w:rPr>
          <w:rFonts w:ascii="Arial" w:cs="Arial" w:eastAsia="Arial" w:hAnsi="Arial"/>
          <w:color w:val="1A1A2E"/>
          <w:sz w:val="22"/>
          <w:szCs w:val="22"/>
        </w:rPr>
        <w:t xml:space="preserve">With the startup workflow resolved, the question turned to Session B. How would Session B handle a word like sorrow where 21 of 46 terms are held in other registries and would not appear in the sorrow JSON?</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Three options considered</w:t>
      </w:r>
    </w:p>
    <w:p>
      <w:pPr>
        <w:spacing w:before="60" w:after="60"/>
      </w:pPr>
      <w:r>
        <w:t xml:space="preserve"/>
      </w:r>
    </w:p>
    <w:p>
      <w:pPr>
        <w:pStyle w:val="Heading3"/>
        <w:spacing w:before="240" w:after="80"/>
      </w:pPr>
      <w:r>
        <w:rPr>
          <w:rFonts w:ascii="Arial" w:cs="Arial" w:eastAsia="Arial" w:hAnsi="Arial"/>
          <w:b/>
          <w:bCs/>
          <w:i/>
          <w:iCs/>
          <w:color w:val="555555"/>
          <w:sz w:val="24"/>
          <w:szCs w:val="24"/>
        </w:rPr>
        <w:t xml:space="preserve">Option 1 — Session B analyses new terms only; Session D handles full synthesis</w:t>
      </w:r>
    </w:p>
    <w:p>
      <w:pPr>
        <w:spacing w:before="80" w:after="100"/>
      </w:pPr>
      <w:r>
        <w:rPr>
          <w:rFonts w:ascii="Arial" w:cs="Arial" w:eastAsia="Arial" w:hAnsi="Arial"/>
          <w:color w:val="1A1A2E"/>
          <w:sz w:val="22"/>
          <w:szCs w:val="22"/>
        </w:rPr>
        <w:t xml:space="preserve">Session B for sorrow analyses only the 25 new terms, explicitly noting that 21 are held in prior registries. Full integrated analysis happens in a Session D cross-word synthesis.</w:t>
      </w:r>
    </w:p>
    <w:p>
      <w:pPr>
        <w:pBdr>
          <w:left w:val="single" w:color="2E5FA3" w:sz="12" w:space="6"/>
        </w:pBdr>
        <w:shd w:fill="F0F4FA" w:val="clear"/>
        <w:spacing w:before="120" w:after="120"/>
        <w:ind w:left="720" w:right="720"/>
      </w:pPr>
      <w:r>
        <w:rPr>
          <w:rFonts w:ascii="Arial" w:cs="Arial" w:eastAsia="Arial" w:hAnsi="Arial"/>
          <w:i/>
          <w:iCs/>
          <w:color w:val="555555"/>
          <w:sz w:val="22"/>
          <w:szCs w:val="22"/>
        </w:rPr>
        <w:t xml:space="preserve">Advantage: Clean. Each session does one job. No duplication. Disadvantage: The sorrow word card is incomplete on its own. You need to run Session D before the card is analytically useful.</w:t>
      </w:r>
    </w:p>
    <w:p>
      <w:pPr>
        <w:spacing w:before="60" w:after="60"/>
      </w:pPr>
      <w:r>
        <w:t xml:space="preserve"/>
      </w:r>
    </w:p>
    <w:p>
      <w:pPr>
        <w:pStyle w:val="Heading3"/>
        <w:spacing w:before="240" w:after="80"/>
      </w:pPr>
      <w:r>
        <w:rPr>
          <w:rFonts w:ascii="Arial" w:cs="Arial" w:eastAsia="Arial" w:hAnsi="Arial"/>
          <w:b/>
          <w:bCs/>
          <w:i/>
          <w:iCs/>
          <w:color w:val="555555"/>
          <w:sz w:val="24"/>
          <w:szCs w:val="24"/>
        </w:rPr>
        <w:t xml:space="preserve">Option 2 — Session A JSON includes lightweight cross-reference records; Session B summarises them</w:t>
      </w:r>
    </w:p>
    <w:p>
      <w:pPr>
        <w:spacing w:before="80" w:after="100"/>
      </w:pPr>
      <w:r>
        <w:rPr>
          <w:rFonts w:ascii="Arial" w:cs="Arial" w:eastAsia="Arial" w:hAnsi="Arial"/>
          <w:color w:val="1A1A2E"/>
          <w:sz w:val="22"/>
          <w:szCs w:val="22"/>
        </w:rPr>
        <w:t xml:space="preserve">The Session A JSON includes a cross_reference_terms array with lightweight entries. Session B opens a dedicated section — Section 2b — where it states what each cross-ref term contributes to the sorrow picture as already established in its owning registry.</w:t>
      </w:r>
    </w:p>
    <w:p>
      <w:pPr>
        <w:pBdr>
          <w:left w:val="single" w:color="2E5FA3" w:sz="12" w:space="6"/>
        </w:pBdr>
        <w:shd w:fill="F0F4FA" w:val="clear"/>
        <w:spacing w:before="120" w:after="120"/>
        <w:ind w:left="720" w:right="720"/>
      </w:pPr>
      <w:r>
        <w:rPr>
          <w:rFonts w:ascii="Arial" w:cs="Arial" w:eastAsia="Arial" w:hAnsi="Arial"/>
          <w:i/>
          <w:iCs/>
          <w:color w:val="555555"/>
          <w:sz w:val="22"/>
          <w:szCs w:val="22"/>
        </w:rPr>
        <w:t xml:space="preserve">Advantage: The sorrow word card is self-contained and analytically complete. Disadvantage: Session B needs the owning registry JSONs attached — potentially 3–4 additional files.</w:t>
      </w:r>
    </w:p>
    <w:p>
      <w:pPr>
        <w:spacing w:before="60" w:after="60"/>
      </w:pPr>
      <w:r>
        <w:t xml:space="preserve"/>
      </w:r>
    </w:p>
    <w:p>
      <w:pPr>
        <w:pStyle w:val="Heading3"/>
        <w:spacing w:before="240" w:after="80"/>
      </w:pPr>
      <w:r>
        <w:rPr>
          <w:rFonts w:ascii="Arial" w:cs="Arial" w:eastAsia="Arial" w:hAnsi="Arial"/>
          <w:b/>
          <w:bCs/>
          <w:i/>
          <w:iCs/>
          <w:color w:val="555555"/>
          <w:sz w:val="24"/>
          <w:szCs w:val="24"/>
        </w:rPr>
        <w:t xml:space="preserve">Option 3 — A new Session A2 produces a cross-reference summary appendix</w:t>
      </w:r>
    </w:p>
    <w:p>
      <w:pPr>
        <w:spacing w:before="80" w:after="100"/>
      </w:pPr>
      <w:r>
        <w:rPr>
          <w:rFonts w:ascii="Arial" w:cs="Arial" w:eastAsia="Arial" w:hAnsi="Arial"/>
          <w:color w:val="1A1A2E"/>
          <w:sz w:val="22"/>
          <w:szCs w:val="22"/>
        </w:rPr>
        <w:t xml:space="preserve">A new session type runs after Session A and before Session B, taking the sorrow JSON plus owning registry JSONs, producing a short appendix that Session B reads as a third input.</w:t>
      </w:r>
    </w:p>
    <w:p>
      <w:pPr>
        <w:pBdr>
          <w:left w:val="single" w:color="2E5FA3" w:sz="12" w:space="6"/>
        </w:pBdr>
        <w:shd w:fill="F0F4FA" w:val="clear"/>
        <w:spacing w:before="120" w:after="120"/>
        <w:ind w:left="720" w:right="720"/>
      </w:pPr>
      <w:r>
        <w:rPr>
          <w:rFonts w:ascii="Arial" w:cs="Arial" w:eastAsia="Arial" w:hAnsi="Arial"/>
          <w:i/>
          <w:iCs/>
          <w:color w:val="555555"/>
          <w:sz w:val="22"/>
          <w:szCs w:val="22"/>
        </w:rPr>
        <w:t xml:space="preserve">Advantage: Session B stays clean and single-input. Disadvantage: Adds a session step. More files to manage.</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The modified Option 2 recommendation</w:t>
      </w:r>
    </w:p>
    <w:p>
      <w:pPr>
        <w:spacing w:before="80" w:after="100"/>
      </w:pPr>
      <w:r>
        <w:rPr>
          <w:rFonts w:ascii="Arial" w:cs="Arial" w:eastAsia="Arial" w:hAnsi="Arial"/>
          <w:color w:val="1A1A2E"/>
          <w:sz w:val="22"/>
          <w:szCs w:val="22"/>
        </w:rPr>
        <w:t xml:space="preserve">Rather than attaching all owning registry JSONs to Session B, the cross-reference summary could be generated at the end of Session A and embedded directly in the sorrow JSON as a cross_reference_summaries block. Session B then reads this block from the sorrow JSON without needing other files attached. The cost: Session A becomes heavier and needs the owning registry JSONs attached.</w:t>
      </w:r>
    </w:p>
    <w:p>
      <w:pPr>
        <w:pBdr>
          <w:bottom w:val="single" w:color="CCCCCC" w:sz="2" w:space="1"/>
        </w:pBdr>
        <w:spacing w:before="200" w:after="200"/>
      </w:pPr>
      <w:r>
        <w:t xml:space="preserve"/>
      </w:r>
    </w:p>
    <w:p>
      <w:pPr>
        <w:pStyle w:val="Heading1"/>
        <w:pBdr>
          <w:bottom w:val="single" w:color="2E5FA3" w:sz="4" w:space="6"/>
        </w:pBdr>
        <w:spacing w:before="400" w:after="160"/>
      </w:pPr>
      <w:r>
        <w:rPr>
          <w:rFonts w:ascii="Arial" w:cs="Arial" w:eastAsia="Arial" w:hAnsi="Arial"/>
          <w:b/>
          <w:bCs/>
          <w:color w:val="2E5FA3"/>
          <w:sz w:val="32"/>
          <w:szCs w:val="32"/>
        </w:rPr>
        <w:t xml:space="preserve">Part 3 — The Spaghetti Diagnosis</w:t>
      </w:r>
    </w:p>
    <w:p>
      <w:pPr>
        <w:spacing w:before="80" w:after="100"/>
      </w:pPr>
      <w:r>
        <w:rPr>
          <w:rFonts w:ascii="Arial" w:cs="Arial" w:eastAsia="Arial" w:hAnsi="Arial"/>
          <w:color w:val="1A1A2E"/>
          <w:sz w:val="22"/>
          <w:szCs w:val="22"/>
        </w:rPr>
        <w:t xml:space="preserve">Before any of the above options could be implemented, Leroux stopped the process with a fundamental challenge.</w:t>
      </w:r>
    </w:p>
    <w:p>
      <w:pPr>
        <w:spacing w:before="60" w:after="60"/>
      </w:pPr>
      <w:r>
        <w:t xml:space="preserve"/>
      </w:r>
    </w:p>
    <w:p>
      <w:pPr>
        <w:spacing w:before="160" w:after="60"/>
      </w:pPr>
      <w:r>
        <w:rPr>
          <w:rFonts w:ascii="Arial" w:cs="Arial" w:eastAsia="Arial" w:hAnsi="Arial"/>
          <w:b/>
          <w:bCs/>
          <w:color w:val="2E5FA3"/>
          <w:sz w:val="22"/>
          <w:szCs w:val="22"/>
        </w:rPr>
        <w:t xml:space="preserve">Leroux:  </w:t>
      </w:r>
      <w:r>
        <w:rPr>
          <w:rFonts w:ascii="Arial" w:cs="Arial" w:eastAsia="Arial" w:hAnsi="Arial"/>
          <w:color w:val="1A1A2E"/>
          <w:sz w:val="22"/>
          <w:szCs w:val="22"/>
        </w:rPr>
        <w:t xml:space="preserve">It just feels at this point as if we are creating a spaghetti mess that will only increase in complexity and volume, ultimately running into another capacity block that will crash everything. Lets think out of the box, because patching is not going to work.</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The structural diagnosis</w:t>
      </w:r>
    </w:p>
    <w:p>
      <w:pPr>
        <w:spacing w:before="80" w:after="100"/>
      </w:pPr>
      <w:r>
        <w:rPr>
          <w:rFonts w:ascii="Arial" w:cs="Arial" w:eastAsia="Arial" w:hAnsi="Arial"/>
          <w:color w:val="1A1A2E"/>
          <w:sz w:val="22"/>
          <w:szCs w:val="22"/>
        </w:rPr>
        <w:t xml:space="preserve">This reframing was accepted immediately. The analysis: the programme was accumulating complexity because it was designed word-by-word, and words are not independent units — they are nodes in a network. Every patch (cross-refs, MTI, cross-part synthesis, Session D) was an attempt to manage that network through the word-centric structure rather than redesigning around the network itself.</w:t>
      </w:r>
    </w:p>
    <w:p>
      <w:pPr>
        <w:spacing w:before="60" w:after="60"/>
      </w:pPr>
      <w:r>
        <w:t xml:space="preserve"/>
      </w:r>
    </w:p>
    <w:p>
      <w:pPr>
        <w:pBdr>
          <w:left w:val="single" w:color="2E5FA3" w:sz="12" w:space="6"/>
        </w:pBdr>
        <w:shd w:fill="F0F4FA" w:val="clear"/>
        <w:spacing w:before="120" w:after="120"/>
        <w:ind w:left="720" w:right="720"/>
      </w:pPr>
      <w:r>
        <w:rPr>
          <w:rFonts w:ascii="Arial" w:cs="Arial" w:eastAsia="Arial" w:hAnsi="Arial"/>
          <w:i/>
          <w:iCs/>
          <w:color w:val="555555"/>
          <w:sz w:val="22"/>
          <w:szCs w:val="22"/>
        </w:rPr>
        <w:t xml:space="preserve">The spaghetti is structural, not accidental.</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The clean architecture proposal</w:t>
      </w:r>
    </w:p>
    <w:p>
      <w:pPr>
        <w:spacing w:before="80" w:after="100"/>
      </w:pPr>
      <w:r>
        <w:rPr>
          <w:rFonts w:ascii="Arial" w:cs="Arial" w:eastAsia="Arial" w:hAnsi="Arial"/>
          <w:color w:val="1A1A2E"/>
          <w:sz w:val="22"/>
          <w:szCs w:val="22"/>
        </w:rPr>
        <w:t xml:space="preserve">A three-layer architecture was proposed:</w:t>
      </w:r>
    </w:p>
    <w:p>
      <w:pPr>
        <w:spacing w:before="60" w:after="60"/>
      </w:pPr>
      <w:r>
        <w:t xml:space="preserve"/>
      </w:r>
    </w:p>
    <w:p>
      <w:pPr>
        <w:spacing w:before="160" w:after="60"/>
      </w:pPr>
      <w:r>
        <w:rPr>
          <w:rFonts w:ascii="Arial" w:cs="Arial" w:eastAsia="Arial" w:hAnsi="Arial"/>
          <w:b/>
          <w:bCs/>
          <w:color w:val="2E5FA3"/>
          <w:sz w:val="22"/>
          <w:szCs w:val="22"/>
        </w:rPr>
        <w:t xml:space="preserve">Layer 1:  </w:t>
      </w:r>
      <w:r>
        <w:rPr>
          <w:rFonts w:ascii="Arial" w:cs="Arial" w:eastAsia="Arial" w:hAnsi="Arial"/>
          <w:color w:val="1A1A2E"/>
          <w:sz w:val="22"/>
          <w:szCs w:val="22"/>
        </w:rPr>
        <w:t xml:space="preserve">The Term Library — one record per Strong's number. All lexical data. Extracted once, owned by no word, available to all words. Hebrew and Greek separated.</w:t>
      </w:r>
    </w:p>
    <w:p>
      <w:pPr>
        <w:spacing w:before="160" w:after="60"/>
      </w:pPr>
      <w:r>
        <w:rPr>
          <w:rFonts w:ascii="Arial" w:cs="Arial" w:eastAsia="Arial" w:hAnsi="Arial"/>
          <w:b/>
          <w:bCs/>
          <w:color w:val="2E5FA3"/>
          <w:sz w:val="22"/>
          <w:szCs w:val="22"/>
        </w:rPr>
        <w:t xml:space="preserve">Layer 2:  </w:t>
      </w:r>
      <w:r>
        <w:rPr>
          <w:rFonts w:ascii="Arial" w:cs="Arial" w:eastAsia="Arial" w:hAnsi="Arial"/>
          <w:color w:val="1A1A2E"/>
          <w:sz w:val="22"/>
          <w:szCs w:val="22"/>
        </w:rPr>
        <w:t xml:space="preserve">The Verse Evidence Base — verse records indexed by Strong's number, tagged by context type, subject, trigger visibility, resolution visibility, co-occurring states.</w:t>
      </w:r>
    </w:p>
    <w:p>
      <w:pPr>
        <w:spacing w:before="160" w:after="60"/>
      </w:pPr>
      <w:r>
        <w:rPr>
          <w:rFonts w:ascii="Arial" w:cs="Arial" w:eastAsia="Arial" w:hAnsi="Arial"/>
          <w:b/>
          <w:bCs/>
          <w:color w:val="2E5FA3"/>
          <w:sz w:val="22"/>
          <w:szCs w:val="22"/>
        </w:rPr>
        <w:t xml:space="preserve">Layer 3:  </w:t>
      </w:r>
      <w:r>
        <w:rPr>
          <w:rFonts w:ascii="Arial" w:cs="Arial" w:eastAsia="Arial" w:hAnsi="Arial"/>
          <w:color w:val="1A1A2E"/>
          <w:sz w:val="22"/>
          <w:szCs w:val="22"/>
        </w:rPr>
        <w:t xml:space="preserve">The Component Model — does not exist yet. Each component of the soul described by a cluster of terms from Layer 1, verse patterns from Layer 2, and a description of behaviour, conditions, outputs, and relationships. This is the end product.</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The database proposal</w:t>
      </w:r>
    </w:p>
    <w:p>
      <w:pPr>
        <w:spacing w:before="80" w:after="100"/>
      </w:pPr>
      <w:r>
        <w:rPr>
          <w:rFonts w:ascii="Arial" w:cs="Arial" w:eastAsia="Arial" w:hAnsi="Arial"/>
          <w:color w:val="1A1A2E"/>
          <w:sz w:val="22"/>
          <w:szCs w:val="22"/>
        </w:rPr>
        <w:t xml:space="preserve">The JSON files were identified as a hand-built approximation of a database. The proposal: move to VS Code with a SQLite database, Python backend, and import scripts to migrate the existing 11 JSON files. The application would accept new term and verse data as input, run analysis queries across the full dataset at any time, surface component clusters as data accumulates, and produce output documents from the database.</w:t>
      </w:r>
    </w:p>
    <w:p>
      <w:pPr>
        <w:spacing w:before="60" w:after="60"/>
      </w:pPr>
      <w:r>
        <w:t xml:space="preserve"/>
      </w:r>
    </w:p>
    <w:p>
      <w:pPr>
        <w:spacing w:before="160" w:after="60"/>
      </w:pPr>
      <w:r>
        <w:rPr>
          <w:rFonts w:ascii="Arial" w:cs="Arial" w:eastAsia="Arial" w:hAnsi="Arial"/>
          <w:b/>
          <w:bCs/>
          <w:color w:val="2E5FA3"/>
          <w:sz w:val="22"/>
          <w:szCs w:val="22"/>
        </w:rPr>
        <w:t xml:space="preserve">Leroux:  </w:t>
      </w:r>
      <w:r>
        <w:rPr>
          <w:rFonts w:ascii="Arial" w:cs="Arial" w:eastAsia="Arial" w:hAnsi="Arial"/>
          <w:color w:val="1A1A2E"/>
          <w:sz w:val="22"/>
          <w:szCs w:val="22"/>
        </w:rPr>
        <w:t xml:space="preserve">In previous application building I used VS Code with GitHub Copilot. I would hate to lose all the thinking and understanding that you have gained. Can I use Claude Code support in VS Code and how would you rate yourself against Copilot?</w:t>
      </w:r>
    </w:p>
    <w:p>
      <w:pPr>
        <w:spacing w:before="60" w:after="60"/>
      </w:pPr>
      <w:r>
        <w:t xml:space="preserve"/>
      </w:r>
    </w:p>
    <w:p>
      <w:pPr>
        <w:spacing w:before="80" w:after="100"/>
      </w:pPr>
      <w:r>
        <w:rPr>
          <w:rFonts w:ascii="Arial" w:cs="Arial" w:eastAsia="Arial" w:hAnsi="Arial"/>
          <w:color w:val="1A1A2E"/>
          <w:sz w:val="22"/>
          <w:szCs w:val="22"/>
        </w:rPr>
        <w:t xml:space="preserve">Claude Code was confirmed as available — installable as an official Anthropic extension from the VS Code marketplace, requiring a Claude Pro subscription (already held). The honest assessment on the Copilot comparison: Copilot is faster for routine line-by-line completion; Claude Code is stronger for sustained architectural reasoning across a complex multi-file project. For this specific application, Claude Code is the better fit. A CLAUDE.md file in the project root was recommended as the persistent memory mechanism between sessions.</w:t>
      </w:r>
    </w:p>
    <w:p>
      <w:pPr>
        <w:pBdr>
          <w:bottom w:val="single" w:color="CCCCCC" w:sz="2" w:space="1"/>
        </w:pBdr>
        <w:spacing w:before="200" w:after="200"/>
      </w:pPr>
      <w:r>
        <w:t xml:space="preserve"/>
      </w:r>
    </w:p>
    <w:p>
      <w:pPr>
        <w:pStyle w:val="Heading1"/>
        <w:pBdr>
          <w:bottom w:val="single" w:color="2E5FA3" w:sz="4" w:space="6"/>
        </w:pBdr>
        <w:spacing w:before="400" w:after="160"/>
      </w:pPr>
      <w:r>
        <w:rPr>
          <w:rFonts w:ascii="Arial" w:cs="Arial" w:eastAsia="Arial" w:hAnsi="Arial"/>
          <w:b/>
          <w:bCs/>
          <w:color w:val="2E5FA3"/>
          <w:sz w:val="32"/>
          <w:szCs w:val="32"/>
        </w:rPr>
        <w:t xml:space="preserve">Part 4 — The Purpose Questions</w:t>
      </w:r>
    </w:p>
    <w:p>
      <w:pPr>
        <w:spacing w:before="80" w:after="100"/>
      </w:pPr>
      <w:r>
        <w:rPr>
          <w:rFonts w:ascii="Arial" w:cs="Arial" w:eastAsia="Arial" w:hAnsi="Arial"/>
          <w:color w:val="1A1A2E"/>
          <w:sz w:val="22"/>
          <w:szCs w:val="22"/>
        </w:rPr>
        <w:t xml:space="preserve">Before any technical step was taken, Leroux raised the questions that matter most. These are recorded here in full because they reframed the entire conversation.</w:t>
      </w:r>
    </w:p>
    <w:p>
      <w:pPr>
        <w:spacing w:before="60" w:after="60"/>
      </w:pPr>
      <w:r>
        <w:t xml:space="preserve"/>
      </w:r>
    </w:p>
    <w:p>
      <w:pPr>
        <w:spacing w:before="160" w:after="60"/>
      </w:pPr>
      <w:r>
        <w:rPr>
          <w:rFonts w:ascii="Arial" w:cs="Arial" w:eastAsia="Arial" w:hAnsi="Arial"/>
          <w:b/>
          <w:bCs/>
          <w:color w:val="2E5FA3"/>
          <w:sz w:val="22"/>
          <w:szCs w:val="22"/>
        </w:rPr>
        <w:t xml:space="preserve">Leroux:  </w:t>
      </w:r>
      <w:r>
        <w:rPr>
          <w:rFonts w:ascii="Arial" w:cs="Arial" w:eastAsia="Arial" w:hAnsi="Arial"/>
          <w:color w:val="1A1A2E"/>
          <w:sz w:val="22"/>
          <w:szCs w:val="22"/>
        </w:rPr>
        <w:t xml:space="preserve">Why am I doing this? Am I over-engineering or complicating it? Is this what I must spend my time and life on at this stage? What will the ultimate result be useful for?</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The response</w:t>
      </w:r>
    </w:p>
    <w:p>
      <w:pPr>
        <w:spacing w:before="80" w:after="100"/>
      </w:pPr>
      <w:r>
        <w:rPr>
          <w:rFonts w:ascii="Arial" w:cs="Arial" w:eastAsia="Arial" w:hAnsi="Arial"/>
          <w:color w:val="1A1A2E"/>
          <w:sz w:val="22"/>
          <w:szCs w:val="22"/>
        </w:rPr>
        <w:t xml:space="preserve">Rather than deflecting, the following observations were offered:</w:t>
      </w:r>
    </w:p>
    <w:p>
      <w:pPr>
        <w:spacing w:before="60" w:after="60"/>
      </w:pPr>
      <w:r>
        <w:t xml:space="preserve"/>
      </w:r>
    </w:p>
    <w:p>
      <w:pPr>
        <w:pBdr>
          <w:left w:val="single" w:color="2E5FA3" w:sz="12" w:space="6"/>
        </w:pBdr>
        <w:shd w:fill="F0F4FA" w:val="clear"/>
        <w:spacing w:before="120" w:after="120"/>
        <w:ind w:left="720" w:right="720"/>
      </w:pPr>
      <w:r>
        <w:rPr>
          <w:rFonts w:ascii="Arial" w:cs="Arial" w:eastAsia="Arial" w:hAnsi="Arial"/>
          <w:i/>
          <w:iCs/>
          <w:color w:val="555555"/>
          <w:sz w:val="22"/>
          <w:szCs w:val="22"/>
        </w:rPr>
        <w:t xml:space="preserve">You are attempting something genuinely unusual. You are not writing a commentary, not producing a devotional, not doing a standard word study. You are trying to build an empirically grounded account of the inner life of human beings — derived from the biblical text in its original languages, cross-referenced with neuroscience and psychology — that is rigorous enough to be useful to people who are actually trying to understand and change themselves.</w:t>
      </w:r>
    </w:p>
    <w:p>
      <w:pPr>
        <w:spacing w:before="60" w:after="60"/>
      </w:pPr>
      <w:r>
        <w:t xml:space="preserve"/>
      </w:r>
    </w:p>
    <w:p>
      <w:pPr>
        <w:spacing w:before="80" w:after="100"/>
      </w:pPr>
      <w:r>
        <w:rPr>
          <w:rFonts w:ascii="Arial" w:cs="Arial" w:eastAsia="Arial" w:hAnsi="Arial"/>
          <w:color w:val="1A1A2E"/>
          <w:sz w:val="22"/>
          <w:szCs w:val="22"/>
        </w:rPr>
        <w:t xml:space="preserve">On the breakpoints: the tool — a chat session with an AI — was never designed to be the primary instrument for a research programme of this scale. Every time a ceiling was hit, the attempt was to make a conversation do the work of a database, a document management system, and a research assistant simultaneously. The mismatch is in the tool, not the project.</w:t>
      </w:r>
    </w:p>
    <w:p>
      <w:pPr>
        <w:spacing w:before="60" w:after="60"/>
      </w:pPr>
      <w:r>
        <w:t xml:space="preserve"/>
      </w:r>
    </w:p>
    <w:p>
      <w:pPr>
        <w:spacing w:before="80" w:after="100"/>
      </w:pPr>
      <w:r>
        <w:rPr>
          <w:rFonts w:ascii="Arial" w:cs="Arial" w:eastAsia="Arial" w:hAnsi="Arial"/>
          <w:color w:val="1A1A2E"/>
          <w:sz w:val="22"/>
          <w:szCs w:val="22"/>
        </w:rPr>
        <w:t xml:space="preserve">On over-engineering: the word study programme as currently designed is over-engineered for what is needed right now. The question raised was whether the full infrastructure is needed before the insights are useful, or whether the insights are already emerging and the infrastructure is delaying rather than enabling them.</w:t>
      </w:r>
    </w:p>
    <w:p>
      <w:pPr>
        <w:spacing w:before="60" w:after="60"/>
      </w:pPr>
      <w:r>
        <w:t xml:space="preserve"/>
      </w:r>
    </w:p>
    <w:p>
      <w:pPr>
        <w:pBdr>
          <w:left w:val="single" w:color="2E5FA3" w:sz="12" w:space="6"/>
        </w:pBdr>
        <w:shd w:fill="F0F4FA" w:val="clear"/>
        <w:spacing w:before="120" w:after="120"/>
        <w:ind w:left="720" w:right="720"/>
      </w:pPr>
      <w:r>
        <w:rPr>
          <w:rFonts w:ascii="Arial" w:cs="Arial" w:eastAsia="Arial" w:hAnsi="Arial"/>
          <w:i/>
          <w:iCs/>
          <w:color w:val="555555"/>
          <w:sz w:val="22"/>
          <w:szCs w:val="22"/>
        </w:rPr>
        <w:t xml:space="preserve">The Session B analyses already produced — pride, grief, anger — contain real insight. The component clusters are already visible in that work. You do not need 181 words fully processed before the framework starts to be useful.</w:t>
      </w:r>
    </w:p>
    <w:p>
      <w:pPr>
        <w:spacing w:before="60" w:after="60"/>
      </w:pPr>
      <w:r>
        <w:t xml:space="preserve"/>
      </w:r>
    </w:p>
    <w:p>
      <w:pPr>
        <w:spacing w:before="80" w:after="100"/>
      </w:pPr>
      <w:r>
        <w:rPr>
          <w:rFonts w:ascii="Arial" w:cs="Arial" w:eastAsia="Arial" w:hAnsi="Arial"/>
          <w:color w:val="1A1A2E"/>
          <w:sz w:val="22"/>
          <w:szCs w:val="22"/>
        </w:rPr>
        <w:t xml:space="preserve">The alternative question posed: What is the smallest thing that could be produced from the work already done that would be genuinely useful to the people served — and how long would that take?</w:t>
      </w:r>
    </w:p>
    <w:p>
      <w:pPr>
        <w:pBdr>
          <w:bottom w:val="single" w:color="CCCCCC" w:sz="2" w:space="1"/>
        </w:pBdr>
        <w:spacing w:before="200" w:after="200"/>
      </w:pPr>
      <w:r>
        <w:t xml:space="preserve"/>
      </w:r>
    </w:p>
    <w:p>
      <w:pPr>
        <w:pStyle w:val="Heading1"/>
        <w:pBdr>
          <w:bottom w:val="single" w:color="2E5FA3" w:sz="4" w:space="6"/>
        </w:pBdr>
        <w:spacing w:before="400" w:after="160"/>
      </w:pPr>
      <w:r>
        <w:rPr>
          <w:rFonts w:ascii="Arial" w:cs="Arial" w:eastAsia="Arial" w:hAnsi="Arial"/>
          <w:b/>
          <w:bCs/>
          <w:color w:val="2E5FA3"/>
          <w:sz w:val="32"/>
          <w:szCs w:val="32"/>
        </w:rPr>
        <w:t xml:space="preserve">Part 5 — The Researcher's Position</w:t>
      </w:r>
    </w:p>
    <w:p>
      <w:pPr>
        <w:spacing w:before="80" w:after="100"/>
      </w:pPr>
      <w:r>
        <w:rPr>
          <w:rFonts w:ascii="Arial" w:cs="Arial" w:eastAsia="Arial" w:hAnsi="Arial"/>
          <w:color w:val="1A1A2E"/>
          <w:sz w:val="22"/>
          <w:szCs w:val="22"/>
        </w:rPr>
        <w:t xml:space="preserve">Leroux's response to the shortcut question was clear and defining. It is the most important statement in this entire conversation.</w:t>
      </w:r>
    </w:p>
    <w:p>
      <w:pPr>
        <w:spacing w:before="60" w:after="60"/>
      </w:pPr>
      <w:r>
        <w:t xml:space="preserve"/>
      </w:r>
    </w:p>
    <w:p>
      <w:pPr>
        <w:spacing w:before="160" w:after="60"/>
      </w:pPr>
      <w:r>
        <w:rPr>
          <w:rFonts w:ascii="Arial" w:cs="Arial" w:eastAsia="Arial" w:hAnsi="Arial"/>
          <w:b/>
          <w:bCs/>
          <w:color w:val="2E5FA3"/>
          <w:sz w:val="22"/>
          <w:szCs w:val="22"/>
        </w:rPr>
        <w:t xml:space="preserve">Leroux:  </w:t>
      </w:r>
      <w:r>
        <w:rPr>
          <w:rFonts w:ascii="Arial" w:cs="Arial" w:eastAsia="Arial" w:hAnsi="Arial"/>
          <w:color w:val="1A1A2E"/>
          <w:sz w:val="22"/>
          <w:szCs w:val="22"/>
        </w:rPr>
        <w:t xml:space="preserve">I can see where you are going — can we short circuit the hard work — can we derive answers that are fit for purpose without going through the rigour. The difference is: I am not looking at getting to an acceptable answer in the quickest way possible (in effect the Framework A and B already did it). I want to be sure I spent enough time with the data, with the ground work, that the answers will follow through. I think my need to stick to first collating the data will drive what is necessary to accomplish the task.</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What this means</w:t>
      </w:r>
    </w:p>
    <w:p>
      <w:pPr>
        <w:spacing w:before="80" w:after="100"/>
      </w:pPr>
      <w:r>
        <w:rPr>
          <w:rFonts w:ascii="Arial" w:cs="Arial" w:eastAsia="Arial" w:hAnsi="Arial"/>
          <w:color w:val="1A1A2E"/>
          <w:sz w:val="22"/>
          <w:szCs w:val="22"/>
        </w:rPr>
        <w:t xml:space="preserve">This statement settled the question of purpose. The Framework A and B work already produced usable frameworks. What this programme is building is the foundation that will either confirm, correct, or substantially deepen those frameworks. The rigour of the process is what gives the conclusions their authority — both for the researcher and for the people who will eventually be taught from this work.</w:t>
      </w:r>
    </w:p>
    <w:p>
      <w:pPr>
        <w:spacing w:before="60" w:after="60"/>
      </w:pPr>
      <w:r>
        <w:t xml:space="preserve"/>
      </w:r>
    </w:p>
    <w:p>
      <w:pPr>
        <w:spacing w:before="80" w:after="100"/>
      </w:pPr>
      <w:r>
        <w:rPr>
          <w:rFonts w:ascii="Arial" w:cs="Arial" w:eastAsia="Arial" w:hAnsi="Arial"/>
          <w:color w:val="1A1A2E"/>
          <w:sz w:val="22"/>
          <w:szCs w:val="22"/>
        </w:rPr>
        <w:t xml:space="preserve">A further observation was made on the component grouping question: using AI training as the basis for categories introduces a bias that is almost impossible to detect. The categories will look reasonable because they are drawn from existing theological and psychological frameworks, but they may not reflect what the biblical data actually shows.</w:t>
      </w:r>
    </w:p>
    <w:p>
      <w:pPr>
        <w:spacing w:before="60" w:after="60"/>
      </w:pPr>
      <w:r>
        <w:t xml:space="preserve"/>
      </w:r>
    </w:p>
    <w:p>
      <w:pPr>
        <w:pBdr>
          <w:left w:val="single" w:color="2E5FA3" w:sz="12" w:space="6"/>
        </w:pBdr>
        <w:shd w:fill="F0F4FA" w:val="clear"/>
        <w:spacing w:before="120" w:after="120"/>
        <w:ind w:left="720" w:right="720"/>
      </w:pPr>
      <w:r>
        <w:rPr>
          <w:rFonts w:ascii="Arial" w:cs="Arial" w:eastAsia="Arial" w:hAnsi="Arial"/>
          <w:i/>
          <w:iCs/>
          <w:color w:val="555555"/>
          <w:sz w:val="22"/>
          <w:szCs w:val="22"/>
        </w:rPr>
        <w:t xml:space="preserve">The components must emerge. That means the architecture at Layer 3 needs to be a clustering engine, not a filing system. You do not assign words to components — you accumulate evidence and let the patterns reveal themselves.</w:t>
      </w:r>
    </w:p>
    <w:p>
      <w:pPr>
        <w:pBdr>
          <w:bottom w:val="single" w:color="CCCCCC" w:sz="2" w:space="1"/>
        </w:pBdr>
        <w:spacing w:before="200" w:after="200"/>
      </w:pPr>
      <w:r>
        <w:t xml:space="preserve"/>
      </w:r>
    </w:p>
    <w:p>
      <w:pPr>
        <w:pStyle w:val="Heading1"/>
        <w:pBdr>
          <w:bottom w:val="single" w:color="2E5FA3" w:sz="4" w:space="6"/>
        </w:pBdr>
        <w:spacing w:before="400" w:after="160"/>
      </w:pPr>
      <w:r>
        <w:rPr>
          <w:rFonts w:ascii="Arial" w:cs="Arial" w:eastAsia="Arial" w:hAnsi="Arial"/>
          <w:b/>
          <w:bCs/>
          <w:color w:val="2E5FA3"/>
          <w:sz w:val="32"/>
          <w:szCs w:val="32"/>
        </w:rPr>
        <w:t xml:space="preserve">Part 6 — The Resolution</w:t>
      </w:r>
    </w:p>
    <w:p>
      <w:pPr>
        <w:spacing w:before="80" w:after="100"/>
      </w:pPr>
      <w:r>
        <w:rPr>
          <w:rFonts w:ascii="Arial" w:cs="Arial" w:eastAsia="Arial" w:hAnsi="Arial"/>
          <w:color w:val="1A1A2E"/>
          <w:sz w:val="22"/>
          <w:szCs w:val="22"/>
        </w:rPr>
        <w:t xml:space="preserve">With purpose clarified, the question became how to do the rigorous work sustainably — without repeated breakpoints. The proposed resolution was sequencing, not shortcutting.</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The proposed sequencing</w:t>
      </w:r>
    </w:p>
    <w:p>
      <w:pPr>
        <w:spacing w:before="60" w:after="60"/>
      </w:pPr>
      <w:r>
        <w:t xml:space="preserve"/>
      </w:r>
    </w:p>
    <w:p>
      <w:pPr>
        <w:spacing w:before="160" w:after="60"/>
      </w:pPr>
      <w:r>
        <w:rPr>
          <w:rFonts w:ascii="Arial" w:cs="Arial" w:eastAsia="Arial" w:hAnsi="Arial"/>
          <w:b/>
          <w:bCs/>
          <w:color w:val="2E5FA3"/>
          <w:sz w:val="22"/>
          <w:szCs w:val="22"/>
        </w:rPr>
        <w:t xml:space="preserve">Data collection phase:  </w:t>
      </w:r>
      <w:r>
        <w:rPr>
          <w:rFonts w:ascii="Arial" w:cs="Arial" w:eastAsia="Arial" w:hAnsi="Arial"/>
          <w:color w:val="1A1A2E"/>
          <w:sz w:val="22"/>
          <w:szCs w:val="22"/>
        </w:rPr>
        <w:t xml:space="preserve">Session A only. Extract terms and verses. Produce the JSON. Keep it clean and narrow. Do not attempt cross-reference management or analysis in the same session.</w:t>
      </w:r>
    </w:p>
    <w:p>
      <w:pPr>
        <w:spacing w:before="160" w:after="60"/>
      </w:pPr>
      <w:r>
        <w:rPr>
          <w:rFonts w:ascii="Arial" w:cs="Arial" w:eastAsia="Arial" w:hAnsi="Arial"/>
          <w:b/>
          <w:bCs/>
          <w:color w:val="2E5FA3"/>
          <w:sz w:val="22"/>
          <w:szCs w:val="22"/>
        </w:rPr>
        <w:t xml:space="preserve">MTI maintenance:  </w:t>
      </w:r>
      <w:r>
        <w:rPr>
          <w:rFonts w:ascii="Arial" w:cs="Arial" w:eastAsia="Arial" w:hAnsi="Arial"/>
          <w:color w:val="1A1A2E"/>
          <w:sz w:val="22"/>
          <w:szCs w:val="22"/>
        </w:rPr>
        <w:t xml:space="preserve">Maintained manually by the researcher between sessions, not by Claude. Simple enough to update after each completed word. Removes a major source of session complexity.</w:t>
      </w:r>
    </w:p>
    <w:p>
      <w:pPr>
        <w:spacing w:before="160" w:after="60"/>
      </w:pPr>
      <w:r>
        <w:rPr>
          <w:rFonts w:ascii="Arial" w:cs="Arial" w:eastAsia="Arial" w:hAnsi="Arial"/>
          <w:b/>
          <w:bCs/>
          <w:color w:val="2E5FA3"/>
          <w:sz w:val="22"/>
          <w:szCs w:val="22"/>
        </w:rPr>
        <w:t xml:space="preserve">Session B deferral:  </w:t>
      </w:r>
      <w:r>
        <w:rPr>
          <w:rFonts w:ascii="Arial" w:cs="Arial" w:eastAsia="Arial" w:hAnsi="Arial"/>
          <w:color w:val="1A1A2E"/>
          <w:sz w:val="22"/>
          <w:szCs w:val="22"/>
        </w:rPr>
        <w:t xml:space="preserve">Do not run Session B for each word as data is collected. Complete the data collection phase across all or most of the 181 words first. Then run Session B as a synthesis phase when the full dataset is available.</w:t>
      </w:r>
    </w:p>
    <w:p>
      <w:pPr>
        <w:spacing w:before="160" w:after="60"/>
      </w:pPr>
      <w:r>
        <w:rPr>
          <w:rFonts w:ascii="Arial" w:cs="Arial" w:eastAsia="Arial" w:hAnsi="Arial"/>
          <w:b/>
          <w:bCs/>
          <w:color w:val="2E5FA3"/>
          <w:sz w:val="22"/>
          <w:szCs w:val="22"/>
        </w:rPr>
        <w:t xml:space="preserve">Database build:  </w:t>
      </w:r>
      <w:r>
        <w:rPr>
          <w:rFonts w:ascii="Arial" w:cs="Arial" w:eastAsia="Arial" w:hAnsi="Arial"/>
          <w:color w:val="1A1A2E"/>
          <w:sz w:val="22"/>
          <w:szCs w:val="22"/>
        </w:rPr>
        <w:t xml:space="preserve">Built during the synthesis phase, not now. Once data collection is complete and all JSON files exist, migration into a proper database is a one-time import exercise.</w:t>
      </w:r>
    </w:p>
    <w:p>
      <w:pPr>
        <w:spacing w:before="60" w:after="60"/>
      </w:pPr>
      <w:r>
        <w:t xml:space="preserve"/>
      </w:r>
    </w:p>
    <w:p>
      <w:pPr>
        <w:pStyle w:val="Heading2"/>
        <w:spacing w:before="320" w:after="120"/>
      </w:pPr>
      <w:r>
        <w:rPr>
          <w:rFonts w:ascii="Arial" w:cs="Arial" w:eastAsia="Arial" w:hAnsi="Arial"/>
          <w:b/>
          <w:bCs/>
          <w:color w:val="1A1A2E"/>
          <w:sz w:val="26"/>
          <w:szCs w:val="26"/>
        </w:rPr>
        <w:t xml:space="preserve">Why this sequencing is correct</w:t>
      </w:r>
    </w:p>
    <w:p>
      <w:pPr>
        <w:spacing w:before="80" w:after="100"/>
      </w:pPr>
      <w:r>
        <w:rPr>
          <w:rFonts w:ascii="Arial" w:cs="Arial" w:eastAsia="Arial" w:hAnsi="Arial"/>
          <w:color w:val="1A1A2E"/>
          <w:sz w:val="22"/>
          <w:szCs w:val="22"/>
        </w:rPr>
        <w:t xml:space="preserve">The analysis should emerge from the complete data, not be attempted word by word on partial data. Running Session B after each word produces premature conclusions that will need to be revised as more data comes in. Deferring Session B is not a compromise — it is the correct sequencing for research of this kind.</w:t>
      </w:r>
    </w:p>
    <w:p>
      <w:pPr>
        <w:spacing w:before="60" w:after="60"/>
      </w:pPr>
      <w:r>
        <w:t xml:space="preserve"/>
      </w:r>
    </w:p>
    <w:p>
      <w:pPr>
        <w:spacing w:before="80" w:after="100"/>
      </w:pPr>
      <w:r>
        <w:rPr>
          <w:rFonts w:ascii="Arial" w:cs="Arial" w:eastAsia="Arial" w:hAnsi="Arial"/>
          <w:color w:val="1A1A2E"/>
          <w:sz w:val="22"/>
          <w:szCs w:val="22"/>
        </w:rPr>
        <w:t xml:space="preserve">The VS Code database application remains the right long-term answer. But building it now, before the data collection is complete, would be another breakpoint. The application is most valuable when it has the full dataset to work with.</w:t>
      </w:r>
    </w:p>
    <w:p>
      <w:pPr>
        <w:pBdr>
          <w:bottom w:val="single" w:color="CCCCCC" w:sz="2" w:space="1"/>
        </w:pBdr>
        <w:spacing w:before="200" w:after="200"/>
      </w:pPr>
      <w:r>
        <w:t xml:space="preserve"/>
      </w:r>
    </w:p>
    <w:p>
      <w:pPr>
        <w:pStyle w:val="Heading1"/>
        <w:pBdr>
          <w:bottom w:val="single" w:color="2E5FA3" w:sz="4" w:space="6"/>
        </w:pBdr>
        <w:spacing w:before="400" w:after="160"/>
      </w:pPr>
      <w:r>
        <w:rPr>
          <w:rFonts w:ascii="Arial" w:cs="Arial" w:eastAsia="Arial" w:hAnsi="Arial"/>
          <w:b/>
          <w:bCs/>
          <w:color w:val="2E5FA3"/>
          <w:sz w:val="32"/>
          <w:szCs w:val="32"/>
        </w:rPr>
        <w:t xml:space="preserve">Part 7 — Open Questions and Unresolved Tensions</w:t>
      </w:r>
    </w:p>
    <w:p>
      <w:pPr>
        <w:spacing w:before="80" w:after="100"/>
      </w:pPr>
      <w:r>
        <w:rPr>
          <w:rFonts w:ascii="Arial" w:cs="Arial" w:eastAsia="Arial" w:hAnsi="Arial"/>
          <w:color w:val="1A1A2E"/>
          <w:sz w:val="22"/>
          <w:szCs w:val="22"/>
        </w:rPr>
        <w:t xml:space="preserve">The following questions were raised but not fully resolved. They will need to be returned to.</w:t>
      </w:r>
    </w:p>
    <w:p>
      <w:pPr>
        <w:spacing w:before="60" w:after="60"/>
      </w:pPr>
      <w:r>
        <w:t xml:space="preserve"/>
      </w:r>
    </w:p>
    <w:p>
      <w:pPr>
        <w:pStyle w:val="Heading3"/>
        <w:spacing w:before="240" w:after="80"/>
      </w:pPr>
      <w:r>
        <w:rPr>
          <w:rFonts w:ascii="Arial" w:cs="Arial" w:eastAsia="Arial" w:hAnsi="Arial"/>
          <w:b/>
          <w:bCs/>
          <w:i/>
          <w:iCs/>
          <w:color w:val="555555"/>
          <w:sz w:val="24"/>
          <w:szCs w:val="24"/>
        </w:rPr>
        <w:t xml:space="preserve">On the Component Model</w:t>
      </w:r>
    </w:p>
    <w:p>
      <w:pPr>
        <w:spacing w:before="80" w:after="100"/>
      </w:pPr>
      <w:r>
        <w:rPr>
          <w:rFonts w:ascii="Arial" w:cs="Arial" w:eastAsia="Arial" w:hAnsi="Arial"/>
          <w:color w:val="1A1A2E"/>
          <w:sz w:val="22"/>
          <w:szCs w:val="22"/>
        </w:rPr>
        <w:t xml:space="preserve">At what point in the data collection does enough evidence exist to begin identifying component clusters? Is there a minimum number of words that must be processed before the patterns become visible? Who makes the clustering decisions — the researcher, an algorithm, or a combination?</w:t>
      </w:r>
    </w:p>
    <w:p>
      <w:pPr>
        <w:spacing w:before="60" w:after="60"/>
      </w:pPr>
      <w:r>
        <w:t xml:space="preserve"/>
      </w:r>
    </w:p>
    <w:p>
      <w:pPr>
        <w:pStyle w:val="Heading3"/>
        <w:spacing w:before="240" w:after="80"/>
      </w:pPr>
      <w:r>
        <w:rPr>
          <w:rFonts w:ascii="Arial" w:cs="Arial" w:eastAsia="Arial" w:hAnsi="Arial"/>
          <w:b/>
          <w:bCs/>
          <w:i/>
          <w:iCs/>
          <w:color w:val="555555"/>
          <w:sz w:val="24"/>
          <w:szCs w:val="24"/>
        </w:rPr>
        <w:t xml:space="preserve">On the MTI maintenance</w:t>
      </w:r>
    </w:p>
    <w:p>
      <w:pPr>
        <w:spacing w:before="80" w:after="100"/>
      </w:pPr>
      <w:r>
        <w:rPr>
          <w:rFonts w:ascii="Arial" w:cs="Arial" w:eastAsia="Arial" w:hAnsi="Arial"/>
          <w:color w:val="1A1A2E"/>
          <w:sz w:val="22"/>
          <w:szCs w:val="22"/>
        </w:rPr>
        <w:t xml:space="preserve">The proposal is that the researcher maintains the MTI manually. This is workable for now but will become burdensome as the word count grows. The question of when to automate this — and how — was left open.</w:t>
      </w:r>
    </w:p>
    <w:p>
      <w:pPr>
        <w:spacing w:before="60" w:after="60"/>
      </w:pPr>
      <w:r>
        <w:t xml:space="preserve"/>
      </w:r>
    </w:p>
    <w:p>
      <w:pPr>
        <w:pStyle w:val="Heading3"/>
        <w:spacing w:before="240" w:after="80"/>
      </w:pPr>
      <w:r>
        <w:rPr>
          <w:rFonts w:ascii="Arial" w:cs="Arial" w:eastAsia="Arial" w:hAnsi="Arial"/>
          <w:b/>
          <w:bCs/>
          <w:i/>
          <w:iCs/>
          <w:color w:val="555555"/>
          <w:sz w:val="24"/>
          <w:szCs w:val="24"/>
        </w:rPr>
        <w:t xml:space="preserve">On Session B timing</w:t>
      </w:r>
    </w:p>
    <w:p>
      <w:pPr>
        <w:spacing w:before="80" w:after="100"/>
      </w:pPr>
      <w:r>
        <w:rPr>
          <w:rFonts w:ascii="Arial" w:cs="Arial" w:eastAsia="Arial" w:hAnsi="Arial"/>
          <w:color w:val="1A1A2E"/>
          <w:sz w:val="22"/>
          <w:szCs w:val="22"/>
        </w:rPr>
        <w:t xml:space="preserve">If Session B is deferred until the full dataset is complete, what happens when an early analysis (pride, anger, grief) turns out to be incomplete because later words added terms that belong to the same component cluster? Is the answer to simply re-run Session B for those words when the full dataset is available?</w:t>
      </w:r>
    </w:p>
    <w:p>
      <w:pPr>
        <w:spacing w:before="60" w:after="60"/>
      </w:pPr>
      <w:r>
        <w:t xml:space="preserve"/>
      </w:r>
    </w:p>
    <w:p>
      <w:pPr>
        <w:pStyle w:val="Heading3"/>
        <w:spacing w:before="240" w:after="80"/>
      </w:pPr>
      <w:r>
        <w:rPr>
          <w:rFonts w:ascii="Arial" w:cs="Arial" w:eastAsia="Arial" w:hAnsi="Arial"/>
          <w:b/>
          <w:bCs/>
          <w:i/>
          <w:iCs/>
          <w:color w:val="555555"/>
          <w:sz w:val="24"/>
          <w:szCs w:val="24"/>
        </w:rPr>
        <w:t xml:space="preserve">On the registry numbers for sorrow</w:t>
      </w:r>
    </w:p>
    <w:p>
      <w:pPr>
        <w:spacing w:before="80" w:after="100"/>
      </w:pPr>
      <w:r>
        <w:rPr>
          <w:rFonts w:ascii="Arial" w:cs="Arial" w:eastAsia="Arial" w:hAnsi="Arial"/>
          <w:color w:val="1A1A2E"/>
          <w:sz w:val="22"/>
          <w:szCs w:val="22"/>
        </w:rPr>
        <w:t xml:space="preserve">The sorrow registry ID was assumed to be 154 based on the conversation. This has not been confirmed against the actual word list. Before Session A for sorrow begins, the registry ID must be verified.</w:t>
      </w:r>
    </w:p>
    <w:p>
      <w:pPr>
        <w:spacing w:before="60" w:after="60"/>
      </w:pPr>
      <w:r>
        <w:t xml:space="preserve"/>
      </w:r>
    </w:p>
    <w:p>
      <w:pPr>
        <w:pStyle w:val="Heading3"/>
        <w:spacing w:before="240" w:after="80"/>
      </w:pPr>
      <w:r>
        <w:rPr>
          <w:rFonts w:ascii="Arial" w:cs="Arial" w:eastAsia="Arial" w:hAnsi="Arial"/>
          <w:b/>
          <w:bCs/>
          <w:i/>
          <w:iCs/>
          <w:color w:val="555555"/>
          <w:sz w:val="24"/>
          <w:szCs w:val="24"/>
        </w:rPr>
        <w:t xml:space="preserve">On the existing Session B analyses</w:t>
      </w:r>
    </w:p>
    <w:p>
      <w:pPr>
        <w:spacing w:before="80" w:after="100"/>
      </w:pPr>
      <w:r>
        <w:rPr>
          <w:rFonts w:ascii="Arial" w:cs="Arial" w:eastAsia="Arial" w:hAnsi="Arial"/>
          <w:color w:val="1A1A2E"/>
          <w:sz w:val="22"/>
          <w:szCs w:val="22"/>
        </w:rPr>
        <w:t xml:space="preserve">The Session B documents already produced for pride, anger, and grief were written under the word-centric architecture. They will need to be reassessed when the component model begins to take shape. They are not wasted — they are early drafts. But they should not be treated as final analyses.</w:t>
      </w:r>
    </w:p>
    <w:p>
      <w:pPr>
        <w:pBdr>
          <w:bottom w:val="single" w:color="CCCCCC" w:sz="2" w:space="1"/>
        </w:pBdr>
        <w:spacing w:before="200" w:after="200"/>
      </w:pPr>
      <w:r>
        <w:t xml:space="preserve"/>
      </w:r>
    </w:p>
    <w:p>
      <w:pPr>
        <w:spacing w:before="300" w:after="100"/>
        <w:jc w:val="center"/>
      </w:pPr>
      <w:r>
        <w:rPr>
          <w:rFonts w:ascii="Arial" w:cs="Arial" w:eastAsia="Arial" w:hAnsi="Arial"/>
          <w:i/>
          <w:iCs/>
          <w:color w:val="555555"/>
          <w:sz w:val="20"/>
          <w:szCs w:val="20"/>
        </w:rPr>
        <w:t xml:space="preserve">End of debate record</w:t>
      </w:r>
    </w:p>
    <w:p>
      <w:pPr>
        <w:spacing w:before="0" w:after="0"/>
        <w:jc w:val="center"/>
      </w:pPr>
      <w:r>
        <w:rPr>
          <w:rFonts w:ascii="Arial" w:cs="Arial" w:eastAsia="Arial" w:hAnsi="Arial"/>
          <w:i/>
          <w:iCs/>
          <w:color w:val="555555"/>
          <w:sz w:val="20"/>
          <w:szCs w:val="20"/>
        </w:rPr>
        <w:t xml:space="preserve">Framework B Soul Word Analysis Programme — 9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5FA3"/>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80"/>
      <w:outlineLvl w:val="2"/>
    </w:pPr>
    <w:rPr>
      <w:rFonts w:ascii="Arial" w:cs="Arial" w:eastAsia="Arial" w:hAnsi="Arial"/>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2026-03-09T11:37:32.443Z</dcterms:created>
  <dcterms:modified xsi:type="dcterms:W3CDTF">2026-03-09T11:37:32.443Z</dcterms:modified>
</cp:coreProperties>
</file>

<file path=docProps/custom.xml><?xml version="1.0" encoding="utf-8"?>
<Properties xmlns="http://schemas.openxmlformats.org/officeDocument/2006/custom-properties" xmlns:vt="http://schemas.openxmlformats.org/officeDocument/2006/docPropsVTypes"/>
</file>