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W w:w="0" w:type="auto"/>
        <w:jc w:val="right"/>
        <w:tblLayout w:type="autofit"/>
        <w:tblCellMar>
          <w:top w:w="0" w:type="dxa"/>
          <w:left w:w="108" w:type="dxa"/>
          <w:bottom w:w="0" w:type="dxa"/>
          <w:right w:w="108" w:type="dxa"/>
        </w:tblCellMar>
      </w:tblPr>
      <w:tblGrid>
        <w:gridCol w:w="6608"/>
        <w:gridCol w:w="2680"/>
      </w:tblGrid>
      <w:tr w14:paraId="62D65EE0">
        <w:trPr>
          <w:jc w:val="right"/>
        </w:trPr>
        <w:tc>
          <w:tcPr>
            <w:tcW w:w="6663" w:type="dxa"/>
          </w:tcPr>
          <w:p w14:paraId="2395F011">
            <w:pPr>
              <w:pStyle w:val="3"/>
              <w:spacing w:line="240" w:lineRule="auto"/>
              <w:jc w:val="right"/>
              <w:rPr>
                <w:sz w:val="30"/>
                <w:szCs w:val="30"/>
                <w:highlight w:val="none"/>
              </w:rPr>
            </w:pPr>
            <w:r>
              <w:rPr>
                <w:rFonts w:hint="eastAsia"/>
                <w:sz w:val="30"/>
                <w:szCs w:val="30"/>
                <w:highlight w:val="none"/>
                <w:lang w:val="en-US" w:eastAsia="zh-CN"/>
              </w:rPr>
              <w:t xml:space="preserve"> </w:t>
            </w:r>
            <w:r>
              <w:rPr>
                <w:sz w:val="30"/>
                <w:szCs w:val="30"/>
                <w:highlight w:val="none"/>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highlight w:val="none"/>
              </w:rPr>
              <w:instrText xml:space="preserve">ADDIN CNKISM.UserStyle</w:instrText>
            </w:r>
            <w:r>
              <w:rPr>
                <w:sz w:val="30"/>
                <w:szCs w:val="30"/>
                <w:highlight w:val="none"/>
              </w:rPr>
              <w:fldChar w:fldCharType="end"/>
            </w:r>
            <w:r>
              <w:rPr>
                <w:rFonts w:hint="eastAsia"/>
                <w:sz w:val="30"/>
                <w:szCs w:val="30"/>
                <w:highlight w:val="none"/>
              </w:rPr>
              <w:t>编号</w:t>
            </w:r>
          </w:p>
        </w:tc>
        <w:tc>
          <w:tcPr>
            <w:tcW w:w="2681" w:type="dxa"/>
            <w:tcBorders>
              <w:bottom w:val="single" w:color="auto" w:sz="6" w:space="0"/>
            </w:tcBorders>
          </w:tcPr>
          <w:p w14:paraId="5D694A77">
            <w:pPr>
              <w:pStyle w:val="3"/>
              <w:spacing w:line="240" w:lineRule="auto"/>
              <w:rPr>
                <w:rFonts w:asciiTheme="minorEastAsia" w:hAnsiTheme="minorEastAsia" w:eastAsiaTheme="minorEastAsia"/>
                <w:sz w:val="30"/>
                <w:szCs w:val="30"/>
                <w:highlight w:val="none"/>
              </w:rPr>
            </w:pPr>
            <w:r>
              <w:rPr>
                <w:rFonts w:hint="eastAsia"/>
                <w:sz w:val="30"/>
                <w:szCs w:val="30"/>
                <w:highlight w:val="none"/>
              </w:rPr>
              <w:t>××××××××</w:t>
            </w:r>
          </w:p>
        </w:tc>
      </w:tr>
    </w:tbl>
    <w:p w14:paraId="5C7CF375">
      <w:pPr>
        <w:rPr>
          <w:highlight w:val="none"/>
        </w:rPr>
      </w:pPr>
      <w:r>
        <w:rPr>
          <w:highlight w:val="none"/>
        </w:rPr>
        <w:drawing>
          <wp:anchor distT="0" distB="0" distL="114300" distR="114300" simplePos="0" relativeHeight="251659264" behindDoc="0" locked="0" layoutInCell="1" allowOverlap="1">
            <wp:simplePos x="0" y="0"/>
            <wp:positionH relativeFrom="margin">
              <wp:align>center</wp:align>
            </wp:positionH>
            <wp:positionV relativeFrom="paragraph">
              <wp:posOffset>95885</wp:posOffset>
            </wp:positionV>
            <wp:extent cx="2752725" cy="798830"/>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pc\AppData\Local\Microsoft\Windows\INetCache\Content.Word\标.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543D95DE">
      <w:pPr>
        <w:spacing w:before="240" w:after="480"/>
        <w:jc w:val="center"/>
        <w:textAlignment w:val="baseline"/>
        <w:rPr>
          <w:rFonts w:hint="eastAsia" w:ascii="方正小标宋_GBK" w:hAnsi="Times New Roman" w:eastAsia="方正小标宋_GBK" w:cs="Times New Roman"/>
          <w:spacing w:val="40"/>
          <w:sz w:val="72"/>
          <w:szCs w:val="72"/>
          <w:highlight w:val="none"/>
        </w:rPr>
      </w:pPr>
      <w:r>
        <w:rPr>
          <w:rFonts w:hint="eastAsia" w:ascii="方正小标宋_GBK" w:hAnsi="Times New Roman" w:eastAsia="方正小标宋_GBK" w:cs="Times New Roman"/>
          <w:spacing w:val="40"/>
          <w:sz w:val="72"/>
          <w:szCs w:val="72"/>
          <w:highlight w:val="none"/>
        </w:rPr>
        <w:t>本</w:t>
      </w:r>
      <w:r>
        <w:rPr>
          <w:rFonts w:hint="eastAsia" w:ascii="方正小标宋_GBK" w:eastAsia="方正小标宋_GBK"/>
          <w:spacing w:val="40"/>
          <w:sz w:val="72"/>
          <w:szCs w:val="72"/>
          <w:highlight w:val="none"/>
        </w:rPr>
        <w:t>科毕业设计（论文</w:t>
      </w:r>
      <w:r>
        <w:rPr>
          <w:rFonts w:hint="eastAsia" w:ascii="方正小标宋_GBK" w:hAnsi="Times New Roman" w:eastAsia="方正小标宋_GBK" w:cs="Times New Roman"/>
          <w:spacing w:val="40"/>
          <w:sz w:val="72"/>
          <w:szCs w:val="72"/>
          <w:highlight w:val="none"/>
        </w:rPr>
        <w:t>）</w:t>
      </w:r>
    </w:p>
    <w:tbl>
      <w:tblPr>
        <w:tblStyle w:val="24"/>
        <w:tblW w:w="0" w:type="auto"/>
        <w:tblInd w:w="0" w:type="dxa"/>
        <w:tblLayout w:type="autofit"/>
        <w:tblCellMar>
          <w:top w:w="0" w:type="dxa"/>
          <w:left w:w="108" w:type="dxa"/>
          <w:bottom w:w="0" w:type="dxa"/>
          <w:right w:w="108" w:type="dxa"/>
        </w:tblCellMar>
      </w:tblPr>
      <w:tblGrid>
        <w:gridCol w:w="2127"/>
        <w:gridCol w:w="6933"/>
      </w:tblGrid>
      <w:tr w14:paraId="11A32512">
        <w:tblPrEx>
          <w:tblCellMar>
            <w:top w:w="0" w:type="dxa"/>
            <w:left w:w="108" w:type="dxa"/>
            <w:bottom w:w="0" w:type="dxa"/>
            <w:right w:w="108" w:type="dxa"/>
          </w:tblCellMar>
        </w:tblPrEx>
        <w:trPr>
          <w:trHeight w:val="3061" w:hRule="atLeast"/>
        </w:trPr>
        <w:tc>
          <w:tcPr>
            <w:tcW w:w="2127" w:type="dxa"/>
            <w:vAlign w:val="center"/>
          </w:tcPr>
          <w:p w14:paraId="4456B18E">
            <w:pPr>
              <w:pStyle w:val="44"/>
              <w:rPr>
                <w:highlight w:val="none"/>
              </w:rPr>
            </w:pPr>
            <w:r>
              <w:rPr>
                <w:rFonts w:hint="eastAsia"/>
                <w:spacing w:val="220"/>
                <w:kern w:val="0"/>
                <w:highlight w:val="none"/>
                <w:fitText w:val="1320" w:id="-2056603903"/>
              </w:rPr>
              <w:t>题</w:t>
            </w:r>
            <w:r>
              <w:rPr>
                <w:rFonts w:hint="eastAsia"/>
                <w:spacing w:val="0"/>
                <w:kern w:val="0"/>
                <w:highlight w:val="none"/>
                <w:fitText w:val="1320" w:id="-2056603903"/>
              </w:rPr>
              <w:t>目</w:t>
            </w:r>
          </w:p>
        </w:tc>
        <w:tc>
          <w:tcPr>
            <w:tcW w:w="6933" w:type="dxa"/>
            <w:vAlign w:val="center"/>
          </w:tcPr>
          <w:p w14:paraId="4C009D6A">
            <w:pPr>
              <w:pStyle w:val="44"/>
              <w:rPr>
                <w:highlight w:val="none"/>
              </w:rPr>
            </w:pPr>
            <w:r>
              <w:rPr>
                <w:rFonts w:hint="eastAsia"/>
                <w:highlight w:val="none"/>
              </w:rPr>
              <w:t>××××××××××</w:t>
            </w:r>
          </w:p>
        </w:tc>
      </w:tr>
    </w:tbl>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7BF7B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987" w:hRule="exact"/>
          <w:jc w:val="center"/>
        </w:trPr>
        <w:tc>
          <w:tcPr>
            <w:tcW w:w="8505" w:type="dxa"/>
          </w:tcPr>
          <w:tbl>
            <w:tblPr>
              <w:tblStyle w:val="24"/>
              <w:tblW w:w="0" w:type="auto"/>
              <w:jc w:val="center"/>
              <w:tblLayout w:type="autofit"/>
              <w:tblCellMar>
                <w:top w:w="0" w:type="dxa"/>
                <w:left w:w="57" w:type="dxa"/>
                <w:bottom w:w="0" w:type="dxa"/>
                <w:right w:w="57" w:type="dxa"/>
              </w:tblCellMar>
            </w:tblPr>
            <w:tblGrid>
              <w:gridCol w:w="1559"/>
              <w:gridCol w:w="3733"/>
            </w:tblGrid>
            <w:tr w14:paraId="2686475F">
              <w:tblPrEx>
                <w:tblCellMar>
                  <w:top w:w="0" w:type="dxa"/>
                  <w:left w:w="57" w:type="dxa"/>
                  <w:bottom w:w="0" w:type="dxa"/>
                  <w:right w:w="57" w:type="dxa"/>
                </w:tblCellMar>
              </w:tblPrEx>
              <w:trPr>
                <w:trHeight w:val="737" w:hRule="exact"/>
                <w:jc w:val="center"/>
              </w:trPr>
              <w:tc>
                <w:tcPr>
                  <w:tcW w:w="1559" w:type="dxa"/>
                  <w:vAlign w:val="bottom"/>
                </w:tcPr>
                <w:p w14:paraId="40339CFB">
                  <w:pPr>
                    <w:pStyle w:val="3"/>
                    <w:spacing w:line="240" w:lineRule="auto"/>
                    <w:jc w:val="center"/>
                    <w:rPr>
                      <w:rFonts w:ascii="黑体" w:hAnsi="黑体"/>
                      <w:sz w:val="30"/>
                      <w:szCs w:val="30"/>
                      <w:highlight w:val="none"/>
                    </w:rPr>
                  </w:pPr>
                  <w:r>
                    <w:rPr>
                      <w:rFonts w:hint="eastAsia" w:ascii="黑体" w:hAnsi="黑体"/>
                      <w:spacing w:val="0"/>
                      <w:kern w:val="0"/>
                      <w:sz w:val="30"/>
                      <w:szCs w:val="30"/>
                      <w:highlight w:val="none"/>
                      <w:fitText w:val="1200" w:id="-2056608768"/>
                    </w:rPr>
                    <w:t>学生姓名</w:t>
                  </w:r>
                </w:p>
              </w:tc>
              <w:tc>
                <w:tcPr>
                  <w:tcW w:w="3733" w:type="dxa"/>
                  <w:tcBorders>
                    <w:bottom w:val="single" w:color="auto" w:sz="4" w:space="0"/>
                  </w:tcBorders>
                  <w:vAlign w:val="bottom"/>
                </w:tcPr>
                <w:p w14:paraId="7A7CECEE">
                  <w:pPr>
                    <w:pStyle w:val="77"/>
                    <w:rPr>
                      <w:rFonts w:hint="eastAsia" w:eastAsia="黑体"/>
                      <w:highlight w:val="none"/>
                      <w:lang w:val="en-US" w:eastAsia="zh-CN"/>
                    </w:rPr>
                  </w:pPr>
                  <w:r>
                    <w:rPr>
                      <w:rFonts w:hint="eastAsia"/>
                      <w:highlight w:val="none"/>
                      <w:lang w:val="en-US" w:eastAsia="zh-CN"/>
                    </w:rPr>
                    <w:t>林畅</w:t>
                  </w:r>
                </w:p>
              </w:tc>
            </w:tr>
            <w:tr w14:paraId="346AF9B8">
              <w:tblPrEx>
                <w:tblCellMar>
                  <w:top w:w="0" w:type="dxa"/>
                  <w:left w:w="57" w:type="dxa"/>
                  <w:bottom w:w="0" w:type="dxa"/>
                  <w:right w:w="57" w:type="dxa"/>
                </w:tblCellMar>
              </w:tblPrEx>
              <w:trPr>
                <w:trHeight w:val="737" w:hRule="exact"/>
                <w:jc w:val="center"/>
              </w:trPr>
              <w:tc>
                <w:tcPr>
                  <w:tcW w:w="1559" w:type="dxa"/>
                  <w:vAlign w:val="bottom"/>
                </w:tcPr>
                <w:p w14:paraId="7AD226FC">
                  <w:pPr>
                    <w:pStyle w:val="3"/>
                    <w:spacing w:line="240" w:lineRule="auto"/>
                    <w:jc w:val="center"/>
                    <w:rPr>
                      <w:rFonts w:ascii="黑体" w:hAnsi="黑体"/>
                      <w:sz w:val="30"/>
                      <w:szCs w:val="30"/>
                      <w:highlight w:val="none"/>
                    </w:rPr>
                  </w:pPr>
                  <w:r>
                    <w:rPr>
                      <w:rFonts w:hint="eastAsia" w:ascii="黑体" w:hAnsi="黑体"/>
                      <w:spacing w:val="300"/>
                      <w:kern w:val="0"/>
                      <w:sz w:val="30"/>
                      <w:szCs w:val="30"/>
                      <w:highlight w:val="none"/>
                      <w:fitText w:val="1200" w:id="-2056608767"/>
                    </w:rPr>
                    <w:t>学</w:t>
                  </w:r>
                  <w:r>
                    <w:rPr>
                      <w:rFonts w:hint="eastAsia" w:ascii="黑体" w:hAnsi="黑体"/>
                      <w:spacing w:val="0"/>
                      <w:kern w:val="0"/>
                      <w:sz w:val="30"/>
                      <w:szCs w:val="30"/>
                      <w:highlight w:val="none"/>
                      <w:fitText w:val="1200" w:id="-2056608767"/>
                    </w:rPr>
                    <w:t>号</w:t>
                  </w:r>
                </w:p>
              </w:tc>
              <w:tc>
                <w:tcPr>
                  <w:tcW w:w="3733" w:type="dxa"/>
                  <w:tcBorders>
                    <w:bottom w:val="single" w:color="auto" w:sz="4" w:space="0"/>
                  </w:tcBorders>
                  <w:vAlign w:val="bottom"/>
                </w:tcPr>
                <w:p w14:paraId="50C47843">
                  <w:pPr>
                    <w:pStyle w:val="77"/>
                    <w:rPr>
                      <w:rFonts w:hint="default" w:eastAsia="黑体"/>
                      <w:highlight w:val="none"/>
                      <w:lang w:val="en-US" w:eastAsia="zh-CN"/>
                    </w:rPr>
                  </w:pPr>
                  <w:r>
                    <w:rPr>
                      <w:rFonts w:hint="eastAsia"/>
                      <w:highlight w:val="none"/>
                      <w:lang w:val="en-US" w:eastAsia="zh-CN"/>
                    </w:rPr>
                    <w:t>162230133</w:t>
                  </w:r>
                </w:p>
              </w:tc>
            </w:tr>
            <w:tr w14:paraId="130F2E02">
              <w:tblPrEx>
                <w:tblCellMar>
                  <w:top w:w="0" w:type="dxa"/>
                  <w:left w:w="57" w:type="dxa"/>
                  <w:bottom w:w="0" w:type="dxa"/>
                  <w:right w:w="57" w:type="dxa"/>
                </w:tblCellMar>
              </w:tblPrEx>
              <w:trPr>
                <w:trHeight w:val="737" w:hRule="exact"/>
                <w:jc w:val="center"/>
              </w:trPr>
              <w:tc>
                <w:tcPr>
                  <w:tcW w:w="1559" w:type="dxa"/>
                  <w:vAlign w:val="bottom"/>
                </w:tcPr>
                <w:p w14:paraId="0525BAF6">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6"/>
                    </w:rPr>
                    <w:t>学</w:t>
                  </w:r>
                  <w:r>
                    <w:rPr>
                      <w:rFonts w:hint="eastAsia" w:ascii="黑体" w:hAnsi="黑体"/>
                      <w:spacing w:val="0"/>
                      <w:kern w:val="0"/>
                      <w:sz w:val="30"/>
                      <w:szCs w:val="30"/>
                      <w:highlight w:val="none"/>
                      <w:fitText w:val="1200" w:id="-2056608766"/>
                    </w:rPr>
                    <w:t>院</w:t>
                  </w:r>
                </w:p>
              </w:tc>
              <w:tc>
                <w:tcPr>
                  <w:tcW w:w="3733" w:type="dxa"/>
                  <w:tcBorders>
                    <w:bottom w:val="single" w:color="auto" w:sz="4" w:space="0"/>
                  </w:tcBorders>
                  <w:vAlign w:val="bottom"/>
                </w:tcPr>
                <w:p w14:paraId="061526E9">
                  <w:pPr>
                    <w:pStyle w:val="77"/>
                    <w:rPr>
                      <w:highlight w:val="none"/>
                    </w:rPr>
                  </w:pPr>
                  <w:r>
                    <w:rPr>
                      <w:rFonts w:hint="eastAsia"/>
                      <w:highlight w:val="none"/>
                    </w:rPr>
                    <w:t>××××学院</w:t>
                  </w:r>
                </w:p>
              </w:tc>
            </w:tr>
            <w:tr w14:paraId="5D4A7728">
              <w:tblPrEx>
                <w:tblCellMar>
                  <w:top w:w="0" w:type="dxa"/>
                  <w:left w:w="57" w:type="dxa"/>
                  <w:bottom w:w="0" w:type="dxa"/>
                  <w:right w:w="57" w:type="dxa"/>
                </w:tblCellMar>
              </w:tblPrEx>
              <w:trPr>
                <w:trHeight w:val="737" w:hRule="exact"/>
                <w:jc w:val="center"/>
              </w:trPr>
              <w:tc>
                <w:tcPr>
                  <w:tcW w:w="1559" w:type="dxa"/>
                  <w:vAlign w:val="bottom"/>
                </w:tcPr>
                <w:p w14:paraId="5C0CBCBA">
                  <w:pPr>
                    <w:pStyle w:val="3"/>
                    <w:spacing w:line="240" w:lineRule="auto"/>
                    <w:jc w:val="center"/>
                    <w:rPr>
                      <w:rFonts w:ascii="黑体" w:hAnsi="黑体"/>
                      <w:spacing w:val="321"/>
                      <w:kern w:val="0"/>
                      <w:sz w:val="30"/>
                      <w:szCs w:val="30"/>
                      <w:highlight w:val="none"/>
                    </w:rPr>
                  </w:pPr>
                  <w:r>
                    <w:rPr>
                      <w:rFonts w:ascii="黑体" w:hAnsi="黑体"/>
                      <w:spacing w:val="300"/>
                      <w:kern w:val="0"/>
                      <w:sz w:val="30"/>
                      <w:szCs w:val="30"/>
                      <w:highlight w:val="none"/>
                      <w:fitText w:val="1200" w:id="-2056608765"/>
                    </w:rPr>
                    <w:t>专</w:t>
                  </w:r>
                  <w:r>
                    <w:rPr>
                      <w:rFonts w:ascii="黑体" w:hAnsi="黑体"/>
                      <w:spacing w:val="0"/>
                      <w:kern w:val="0"/>
                      <w:sz w:val="30"/>
                      <w:szCs w:val="30"/>
                      <w:highlight w:val="none"/>
                      <w:fitText w:val="1200" w:id="-2056608765"/>
                    </w:rPr>
                    <w:t>业</w:t>
                  </w:r>
                </w:p>
              </w:tc>
              <w:tc>
                <w:tcPr>
                  <w:tcW w:w="3733" w:type="dxa"/>
                  <w:tcBorders>
                    <w:top w:val="single" w:color="auto" w:sz="4" w:space="0"/>
                    <w:bottom w:val="single" w:color="auto" w:sz="4" w:space="0"/>
                  </w:tcBorders>
                  <w:vAlign w:val="bottom"/>
                </w:tcPr>
                <w:p w14:paraId="29B2087C">
                  <w:pPr>
                    <w:pStyle w:val="77"/>
                    <w:rPr>
                      <w:rFonts w:hint="eastAsia" w:eastAsia="黑体"/>
                      <w:highlight w:val="none"/>
                      <w:lang w:val="en-US" w:eastAsia="zh-CN"/>
                    </w:rPr>
                  </w:pPr>
                  <w:r>
                    <w:rPr>
                      <w:rFonts w:hint="eastAsia"/>
                      <w:highlight w:val="none"/>
                      <w:lang w:val="en-US" w:eastAsia="zh-CN"/>
                    </w:rPr>
                    <w:t>软件工程</w:t>
                  </w:r>
                </w:p>
              </w:tc>
            </w:tr>
            <w:tr w14:paraId="2CA36BA0">
              <w:tblPrEx>
                <w:tblCellMar>
                  <w:top w:w="0" w:type="dxa"/>
                  <w:left w:w="57" w:type="dxa"/>
                  <w:bottom w:w="0" w:type="dxa"/>
                  <w:right w:w="57" w:type="dxa"/>
                </w:tblCellMar>
              </w:tblPrEx>
              <w:trPr>
                <w:trHeight w:val="737" w:hRule="exact"/>
                <w:jc w:val="center"/>
              </w:trPr>
              <w:tc>
                <w:tcPr>
                  <w:tcW w:w="1559" w:type="dxa"/>
                  <w:vAlign w:val="bottom"/>
                </w:tcPr>
                <w:p w14:paraId="00C84AEF">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4"/>
                    </w:rPr>
                    <w:t>班</w:t>
                  </w:r>
                  <w:r>
                    <w:rPr>
                      <w:rFonts w:hint="eastAsia" w:ascii="黑体" w:hAnsi="黑体"/>
                      <w:spacing w:val="0"/>
                      <w:kern w:val="0"/>
                      <w:sz w:val="30"/>
                      <w:szCs w:val="30"/>
                      <w:highlight w:val="none"/>
                      <w:fitText w:val="1200" w:id="-2056608764"/>
                    </w:rPr>
                    <w:t>级</w:t>
                  </w:r>
                </w:p>
              </w:tc>
              <w:tc>
                <w:tcPr>
                  <w:tcW w:w="3733" w:type="dxa"/>
                  <w:tcBorders>
                    <w:top w:val="single" w:color="auto" w:sz="4" w:space="0"/>
                    <w:bottom w:val="single" w:color="auto" w:sz="4" w:space="0"/>
                  </w:tcBorders>
                  <w:vAlign w:val="bottom"/>
                </w:tcPr>
                <w:p w14:paraId="62B2F2DC">
                  <w:pPr>
                    <w:pStyle w:val="77"/>
                    <w:rPr>
                      <w:rFonts w:hint="default" w:eastAsia="黑体"/>
                      <w:highlight w:val="none"/>
                      <w:lang w:val="en-US" w:eastAsia="zh-CN"/>
                    </w:rPr>
                  </w:pPr>
                  <w:r>
                    <w:rPr>
                      <w:rFonts w:hint="eastAsia"/>
                      <w:highlight w:val="none"/>
                      <w:lang w:val="en-US" w:eastAsia="zh-CN"/>
                    </w:rPr>
                    <w:t>1622301</w:t>
                  </w:r>
                </w:p>
              </w:tc>
            </w:tr>
            <w:tr w14:paraId="37C616EB">
              <w:tblPrEx>
                <w:tblCellMar>
                  <w:top w:w="0" w:type="dxa"/>
                  <w:left w:w="57" w:type="dxa"/>
                  <w:bottom w:w="0" w:type="dxa"/>
                  <w:right w:w="57" w:type="dxa"/>
                </w:tblCellMar>
              </w:tblPrEx>
              <w:trPr>
                <w:trHeight w:val="737" w:hRule="exact"/>
                <w:jc w:val="center"/>
              </w:trPr>
              <w:tc>
                <w:tcPr>
                  <w:tcW w:w="1559" w:type="dxa"/>
                  <w:vAlign w:val="bottom"/>
                </w:tcPr>
                <w:p w14:paraId="31396BB1">
                  <w:pPr>
                    <w:pStyle w:val="3"/>
                    <w:spacing w:line="240" w:lineRule="auto"/>
                    <w:jc w:val="center"/>
                    <w:rPr>
                      <w:rFonts w:ascii="黑体" w:hAnsi="黑体"/>
                      <w:spacing w:val="321"/>
                      <w:kern w:val="0"/>
                      <w:sz w:val="30"/>
                      <w:szCs w:val="30"/>
                      <w:highlight w:val="none"/>
                    </w:rPr>
                  </w:pPr>
                  <w:r>
                    <w:rPr>
                      <w:rFonts w:hint="eastAsia" w:ascii="黑体" w:hAnsi="黑体"/>
                      <w:spacing w:val="0"/>
                      <w:kern w:val="0"/>
                      <w:sz w:val="30"/>
                      <w:szCs w:val="30"/>
                      <w:highlight w:val="none"/>
                      <w:fitText w:val="1200" w:id="-2056608763"/>
                    </w:rPr>
                    <w:t>指导教师</w:t>
                  </w:r>
                </w:p>
              </w:tc>
              <w:tc>
                <w:tcPr>
                  <w:tcW w:w="3733" w:type="dxa"/>
                  <w:tcBorders>
                    <w:top w:val="single" w:color="auto" w:sz="4" w:space="0"/>
                    <w:bottom w:val="single" w:color="auto" w:sz="4" w:space="0"/>
                  </w:tcBorders>
                  <w:vAlign w:val="bottom"/>
                </w:tcPr>
                <w:p w14:paraId="4B767EA2">
                  <w:pPr>
                    <w:pStyle w:val="77"/>
                    <w:rPr>
                      <w:highlight w:val="none"/>
                    </w:rPr>
                  </w:pPr>
                  <w:r>
                    <w:rPr>
                      <w:rFonts w:hint="eastAsia"/>
                      <w:highlight w:val="none"/>
                    </w:rPr>
                    <w:t>×××教授</w:t>
                  </w:r>
                </w:p>
              </w:tc>
            </w:tr>
          </w:tbl>
          <w:p w14:paraId="460966CC">
            <w:pPr>
              <w:jc w:val="center"/>
              <w:rPr>
                <w:rFonts w:hint="eastAsia" w:eastAsia="宋体"/>
                <w:highlight w:val="none"/>
                <w:lang w:val="en-US" w:eastAsia="zh-CN"/>
              </w:rPr>
            </w:pPr>
            <w:r>
              <w:rPr>
                <w:rFonts w:hint="eastAsia" w:ascii="Arial" w:hAnsi="Arial" w:eastAsia="黑体" w:cs="Courier New"/>
                <w:bCs/>
                <w:kern w:val="2"/>
                <w:sz w:val="30"/>
                <w:szCs w:val="24"/>
                <w:highlight w:val="none"/>
                <w:lang w:val="en-US" w:eastAsia="zh-CN" w:bidi="ar-SA"/>
              </w:rPr>
              <w:t>××××年×月</w:t>
            </w:r>
          </w:p>
        </w:tc>
      </w:tr>
    </w:tbl>
    <w:p w14:paraId="2F6FAF74">
      <w:pPr>
        <w:rPr>
          <w:rFonts w:hint="eastAsia"/>
          <w:snapToGrid w:val="0"/>
          <w:kern w:val="144"/>
          <w:highlight w:val="none"/>
        </w:rPr>
      </w:pPr>
      <w:r>
        <w:rPr>
          <w:rFonts w:hint="eastAsia"/>
          <w:snapToGrid w:val="0"/>
          <w:kern w:val="144"/>
          <w:highlight w:val="none"/>
        </w:rPr>
        <w:br w:type="page"/>
      </w:r>
    </w:p>
    <w:p w14:paraId="4F237997">
      <w:pPr>
        <w:pStyle w:val="39"/>
        <w:rPr>
          <w:highlight w:val="none"/>
        </w:rPr>
      </w:pPr>
      <w:r>
        <w:rPr>
          <w:rFonts w:hint="eastAsia"/>
          <w:snapToGrid w:val="0"/>
          <w:kern w:val="144"/>
          <w:highlight w:val="none"/>
        </w:rPr>
        <w:br w:type="page"/>
      </w:r>
      <w:r>
        <w:rPr>
          <w:rFonts w:hint="eastAsia"/>
          <w:highlight w:val="none"/>
        </w:rPr>
        <w:t>南京航空航天大学</w:t>
      </w:r>
      <w:r>
        <w:rPr>
          <w:rFonts w:hint="eastAsia"/>
          <w:highlight w:val="none"/>
        </w:rPr>
        <w:br w:type="textWrapping"/>
      </w:r>
      <w:r>
        <w:rPr>
          <w:rFonts w:hint="eastAsia"/>
          <w:highlight w:val="none"/>
        </w:rPr>
        <w:t>本科毕业设计（论文）诚信承诺书</w:t>
      </w:r>
    </w:p>
    <w:p w14:paraId="160ECCA9">
      <w:pPr>
        <w:pStyle w:val="5"/>
        <w:ind w:firstLine="480"/>
        <w:rPr>
          <w:highlight w:val="none"/>
        </w:rPr>
      </w:pPr>
      <w:r>
        <w:rPr>
          <w:rFonts w:hint="eastAsia"/>
          <w:highlight w:val="none"/>
        </w:rPr>
        <w:t>本人郑重声明：所呈交的毕业设计（论文）是本人在导师的指导下独立进行研究所取得的成果。</w:t>
      </w:r>
      <w:r>
        <w:rPr>
          <w:rFonts w:hint="eastAsia" w:cs="Courier New"/>
          <w:highlight w:val="none"/>
          <w:lang w:val="en-US" w:eastAsia="zh-CN"/>
        </w:rPr>
        <w:t>论文核心内容（如研究设计、数据分析、结论等）均为原创，未使用AI进行数据篡改与虚构、规避查重等违规操作。</w:t>
      </w:r>
      <w:r>
        <w:rPr>
          <w:rFonts w:hint="eastAsia"/>
          <w:highlight w:val="none"/>
        </w:rPr>
        <w:t>尽我所知，除了文中特别加以标注和致谢的内容外，本设计（论文）不包含任何其他个人或集体已经发表或撰写的成果作品。对本设计（论文）所涉及的研究工作作出贡献的其他个人和集体，均已在文中以明确方式标明。</w:t>
      </w:r>
    </w:p>
    <w:tbl>
      <w:tblPr>
        <w:tblStyle w:val="25"/>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5054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0D93BDFA">
            <w:pPr>
              <w:pStyle w:val="5"/>
              <w:ind w:firstLine="0" w:firstLineChars="0"/>
              <w:rPr>
                <w:highlight w:val="none"/>
              </w:rPr>
            </w:pPr>
            <w:r>
              <w:rPr>
                <w:rFonts w:hint="eastAsia"/>
                <w:kern w:val="0"/>
                <w:highlight w:val="none"/>
              </w:rPr>
              <w:t>作者签名：</w:t>
            </w:r>
          </w:p>
        </w:tc>
        <w:tc>
          <w:tcPr>
            <w:tcW w:w="3118" w:type="dxa"/>
            <w:tcBorders>
              <w:bottom w:val="single" w:color="auto" w:sz="4" w:space="0"/>
            </w:tcBorders>
            <w:vAlign w:val="center"/>
          </w:tcPr>
          <w:p w14:paraId="08006CB1">
            <w:pPr>
              <w:pStyle w:val="5"/>
              <w:ind w:firstLine="0" w:firstLineChars="0"/>
              <w:rPr>
                <w:highlight w:val="none"/>
              </w:rPr>
            </w:pPr>
          </w:p>
        </w:tc>
      </w:tr>
      <w:tr w14:paraId="34D8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1F71B703">
            <w:pPr>
              <w:pStyle w:val="5"/>
              <w:ind w:firstLine="0" w:firstLineChars="0"/>
              <w:rPr>
                <w:highlight w:val="none"/>
              </w:rPr>
            </w:pPr>
            <w:r>
              <w:rPr>
                <w:rFonts w:hint="eastAsia"/>
                <w:spacing w:val="240"/>
                <w:kern w:val="0"/>
                <w:highlight w:val="none"/>
                <w:fitText w:val="960" w:id="-2056580352"/>
              </w:rPr>
              <w:t>日</w:t>
            </w:r>
            <w:r>
              <w:rPr>
                <w:rFonts w:hint="eastAsia"/>
                <w:spacing w:val="0"/>
                <w:kern w:val="0"/>
                <w:highlight w:val="none"/>
                <w:fitText w:val="960" w:id="-2056580352"/>
              </w:rPr>
              <w:t>期</w:t>
            </w:r>
            <w:r>
              <w:rPr>
                <w:rFonts w:hint="eastAsia"/>
                <w:kern w:val="0"/>
                <w:highlight w:val="none"/>
              </w:rPr>
              <w:t>：</w:t>
            </w:r>
          </w:p>
        </w:tc>
        <w:tc>
          <w:tcPr>
            <w:tcW w:w="3118" w:type="dxa"/>
            <w:tcBorders>
              <w:top w:val="single" w:color="auto" w:sz="4" w:space="0"/>
            </w:tcBorders>
            <w:vAlign w:val="center"/>
          </w:tcPr>
          <w:p w14:paraId="75B7356A">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u w:val="single"/>
              </w:rPr>
              <w:t xml:space="preserve"> </w:t>
            </w:r>
            <w:r>
              <w:rPr>
                <w:rFonts w:hint="eastAsia" w:hAnsi="宋体"/>
                <w:highlight w:val="none"/>
              </w:rPr>
              <w:t>月</w:t>
            </w:r>
            <w:r>
              <w:rPr>
                <w:rFonts w:hAnsi="宋体"/>
                <w:highlight w:val="none"/>
                <w:u w:val="single"/>
              </w:rPr>
              <w:t xml:space="preserve"> </w:t>
            </w:r>
            <w:r>
              <w:rPr>
                <w:rFonts w:hint="eastAsia" w:hAnsi="宋体"/>
                <w:highlight w:val="none"/>
                <w:u w:val="single"/>
              </w:rPr>
              <w:t xml:space="preserve">  </w:t>
            </w:r>
            <w:r>
              <w:rPr>
                <w:rFonts w:hint="eastAsia" w:hAnsi="宋体"/>
                <w:highlight w:val="none"/>
              </w:rPr>
              <w:t>日</w:t>
            </w:r>
          </w:p>
        </w:tc>
      </w:tr>
    </w:tbl>
    <w:p w14:paraId="3F510338">
      <w:pPr>
        <w:pStyle w:val="39"/>
        <w:rPr>
          <w:b/>
          <w:sz w:val="32"/>
          <w:highlight w:val="none"/>
        </w:rPr>
      </w:pPr>
      <w:bookmarkStart w:id="0" w:name="OLE_LINK2"/>
      <w:bookmarkStart w:id="1" w:name="OLE_LINK1"/>
      <w:bookmarkStart w:id="2" w:name="OLE_LINK3"/>
      <w:bookmarkStart w:id="3" w:name="OLE_LINK4"/>
      <w:r>
        <w:rPr>
          <w:rFonts w:hint="eastAsia"/>
          <w:highlight w:val="none"/>
        </w:rPr>
        <w:t>南京航空航天大学</w:t>
      </w:r>
      <w:r>
        <w:rPr>
          <w:highlight w:val="none"/>
        </w:rPr>
        <w:br w:type="textWrapping"/>
      </w:r>
      <w:bookmarkStart w:id="4" w:name="_Hlk40272138"/>
      <w:r>
        <w:rPr>
          <w:rFonts w:hint="eastAsia"/>
          <w:highlight w:val="none"/>
        </w:rPr>
        <w:t>毕业设计（论文）</w:t>
      </w:r>
      <w:bookmarkEnd w:id="4"/>
      <w:r>
        <w:rPr>
          <w:rFonts w:hint="eastAsia"/>
          <w:highlight w:val="none"/>
        </w:rPr>
        <w:t>使用授权</w:t>
      </w:r>
      <w:bookmarkEnd w:id="0"/>
      <w:bookmarkEnd w:id="1"/>
      <w:bookmarkEnd w:id="2"/>
      <w:bookmarkEnd w:id="3"/>
      <w:r>
        <w:rPr>
          <w:rFonts w:hint="eastAsia"/>
          <w:highlight w:val="none"/>
        </w:rPr>
        <w:t>书</w:t>
      </w:r>
    </w:p>
    <w:p w14:paraId="56D5F891">
      <w:pPr>
        <w:pStyle w:val="5"/>
        <w:ind w:firstLine="480"/>
        <w:rPr>
          <w:color w:val="000000"/>
          <w:highlight w:val="none"/>
        </w:rPr>
      </w:pPr>
      <w:r>
        <w:rPr>
          <w:rFonts w:hint="eastAsia"/>
          <w:highlight w:val="none"/>
        </w:rP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w:t>
      </w:r>
      <w:r>
        <w:rPr>
          <w:rFonts w:hint="eastAsia"/>
          <w:color w:val="000000"/>
          <w:highlight w:val="none"/>
        </w:rPr>
        <w:t>电子版，允许</w:t>
      </w:r>
      <w:r>
        <w:rPr>
          <w:rFonts w:hint="eastAsia"/>
          <w:highlight w:val="none"/>
        </w:rPr>
        <w:t>论文</w:t>
      </w:r>
      <w:r>
        <w:rPr>
          <w:rFonts w:hint="eastAsia"/>
          <w:color w:val="000000"/>
          <w:highlight w:val="none"/>
        </w:rPr>
        <w:t>被查阅和借阅，可以公布论文的全部或部分内容，可以采用影印、缩印或扫描等复制手段保存、汇编论文。保密的论文在解密后适用本声明。</w:t>
      </w:r>
    </w:p>
    <w:p w14:paraId="0D67E74C">
      <w:pPr>
        <w:pStyle w:val="5"/>
        <w:ind w:firstLine="480"/>
        <w:rPr>
          <w:color w:val="000000"/>
          <w:highlight w:val="none"/>
        </w:rPr>
      </w:pPr>
      <w:r>
        <w:rPr>
          <w:rFonts w:hint="eastAsia"/>
          <w:color w:val="000000"/>
          <w:highlight w:val="none"/>
        </w:rPr>
        <w:t>论文涉密情况：</w:t>
      </w:r>
    </w:p>
    <w:p w14:paraId="2A9053A7">
      <w:pPr>
        <w:pStyle w:val="5"/>
        <w:ind w:firstLine="480"/>
        <w:rPr>
          <w:color w:val="000000"/>
          <w:highlight w:val="none"/>
        </w:rPr>
      </w:pPr>
      <w:r>
        <w:rPr>
          <w:rFonts w:hint="eastAsia"/>
          <w:color w:val="000000"/>
          <w:highlight w:val="none"/>
        </w:rPr>
        <w:t xml:space="preserve">□ 不保密 </w:t>
      </w:r>
    </w:p>
    <w:p w14:paraId="077D5C71">
      <w:pPr>
        <w:pStyle w:val="5"/>
        <w:ind w:firstLine="480"/>
        <w:rPr>
          <w:color w:val="000000"/>
          <w:highlight w:val="none"/>
        </w:rPr>
      </w:pPr>
      <w:r>
        <w:rPr>
          <w:rFonts w:hint="eastAsia"/>
          <w:color w:val="000000"/>
          <w:highlight w:val="none"/>
        </w:rPr>
        <w:t xml:space="preserve">□ 保密，保密期（起讫日期： </w:t>
      </w:r>
      <w:r>
        <w:rPr>
          <w:color w:val="000000"/>
          <w:highlight w:val="none"/>
        </w:rPr>
        <w:t xml:space="preserve">                     </w:t>
      </w:r>
      <w:r>
        <w:rPr>
          <w:rFonts w:hint="eastAsia"/>
          <w:color w:val="000000"/>
          <w:highlight w:val="none"/>
        </w:rPr>
        <w:t>）</w:t>
      </w:r>
    </w:p>
    <w:tbl>
      <w:tblPr>
        <w:tblStyle w:val="25"/>
        <w:tblW w:w="82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551"/>
        <w:gridCol w:w="283"/>
        <w:gridCol w:w="1417"/>
        <w:gridCol w:w="2551"/>
      </w:tblGrid>
      <w:tr w14:paraId="049B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1B043B03">
            <w:pPr>
              <w:pStyle w:val="5"/>
              <w:ind w:firstLine="0" w:firstLineChars="0"/>
              <w:rPr>
                <w:highlight w:val="none"/>
              </w:rPr>
            </w:pPr>
            <w:r>
              <w:rPr>
                <w:rFonts w:hint="eastAsia"/>
                <w:kern w:val="0"/>
                <w:highlight w:val="none"/>
              </w:rPr>
              <w:t>作者签名：</w:t>
            </w:r>
          </w:p>
        </w:tc>
        <w:tc>
          <w:tcPr>
            <w:tcW w:w="2551" w:type="dxa"/>
            <w:tcBorders>
              <w:bottom w:val="single" w:color="auto" w:sz="4" w:space="0"/>
            </w:tcBorders>
            <w:vAlign w:val="center"/>
          </w:tcPr>
          <w:p w14:paraId="4A5F0BCA">
            <w:pPr>
              <w:pStyle w:val="5"/>
              <w:ind w:firstLine="0" w:firstLineChars="0"/>
              <w:rPr>
                <w:highlight w:val="none"/>
              </w:rPr>
            </w:pPr>
          </w:p>
        </w:tc>
        <w:tc>
          <w:tcPr>
            <w:tcW w:w="283" w:type="dxa"/>
          </w:tcPr>
          <w:p w14:paraId="1F941F81">
            <w:pPr>
              <w:pStyle w:val="5"/>
              <w:ind w:firstLine="0" w:firstLineChars="0"/>
              <w:rPr>
                <w:kern w:val="0"/>
                <w:highlight w:val="none"/>
              </w:rPr>
            </w:pPr>
          </w:p>
        </w:tc>
        <w:tc>
          <w:tcPr>
            <w:tcW w:w="1417" w:type="dxa"/>
            <w:vAlign w:val="center"/>
          </w:tcPr>
          <w:p w14:paraId="0C187FFE">
            <w:pPr>
              <w:pStyle w:val="5"/>
              <w:ind w:firstLine="0" w:firstLineChars="0"/>
              <w:rPr>
                <w:highlight w:val="none"/>
              </w:rPr>
            </w:pPr>
            <w:r>
              <w:rPr>
                <w:rFonts w:hint="eastAsia"/>
                <w:kern w:val="0"/>
                <w:highlight w:val="none"/>
              </w:rPr>
              <w:t>导师签名：</w:t>
            </w:r>
          </w:p>
        </w:tc>
        <w:tc>
          <w:tcPr>
            <w:tcW w:w="2551" w:type="dxa"/>
            <w:tcBorders>
              <w:bottom w:val="single" w:color="auto" w:sz="4" w:space="0"/>
            </w:tcBorders>
            <w:vAlign w:val="center"/>
          </w:tcPr>
          <w:p w14:paraId="08E2DC7C">
            <w:pPr>
              <w:pStyle w:val="5"/>
              <w:ind w:firstLine="0" w:firstLineChars="0"/>
              <w:rPr>
                <w:highlight w:val="none"/>
              </w:rPr>
            </w:pPr>
          </w:p>
        </w:tc>
      </w:tr>
      <w:tr w14:paraId="30D28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27832BA1">
            <w:pPr>
              <w:pStyle w:val="5"/>
              <w:ind w:firstLine="0" w:firstLineChars="0"/>
              <w:rPr>
                <w:highlight w:val="non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16DA16D4">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c>
          <w:tcPr>
            <w:tcW w:w="283" w:type="dxa"/>
          </w:tcPr>
          <w:p w14:paraId="744989C2">
            <w:pPr>
              <w:pStyle w:val="5"/>
              <w:ind w:firstLine="0" w:firstLineChars="0"/>
              <w:rPr>
                <w:kern w:val="0"/>
                <w:highlight w:val="none"/>
              </w:rPr>
            </w:pPr>
          </w:p>
        </w:tc>
        <w:tc>
          <w:tcPr>
            <w:tcW w:w="1417" w:type="dxa"/>
            <w:vAlign w:val="center"/>
          </w:tcPr>
          <w:p w14:paraId="45A2310B">
            <w:pPr>
              <w:pStyle w:val="5"/>
              <w:ind w:firstLine="0" w:firstLineChars="0"/>
              <w:rPr>
                <w:rFonts w:hAnsi="宋体"/>
                <w:highlight w:val="none"/>
                <w:u w:val="singl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24046D97">
            <w:pPr>
              <w:pStyle w:val="5"/>
              <w:ind w:firstLine="0" w:firstLineChars="0"/>
              <w:rPr>
                <w:rFonts w:hAnsi="宋体"/>
                <w:highlight w:val="none"/>
                <w:u w:val="singl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r>
    </w:tbl>
    <w:p w14:paraId="14468007">
      <w:pPr>
        <w:rPr>
          <w:rFonts w:hint="eastAsia"/>
          <w:spacing w:val="0"/>
          <w:highlight w:val="none"/>
        </w:rPr>
      </w:pPr>
      <w:bookmarkStart w:id="5" w:name="OLE_LINK39"/>
      <w:bookmarkStart w:id="6" w:name="OLE_LINK38"/>
      <w:r>
        <w:rPr>
          <w:rFonts w:hint="eastAsia"/>
          <w:spacing w:val="0"/>
          <w:highlight w:val="none"/>
        </w:rPr>
        <w:br w:type="page"/>
      </w:r>
    </w:p>
    <w:p w14:paraId="3323A8BF">
      <w:pPr>
        <w:rPr>
          <w:rFonts w:hint="eastAsia"/>
          <w:spacing w:val="0"/>
          <w:highlight w:val="none"/>
        </w:rPr>
        <w:sectPr>
          <w:footerReference r:id="rId3" w:type="default"/>
          <w:footerReference r:id="rId4" w:type="even"/>
          <w:pgSz w:w="11906" w:h="16838"/>
          <w:pgMar w:top="1417" w:right="1134" w:bottom="1134" w:left="1417" w:header="1134" w:footer="850" w:gutter="283"/>
          <w:pgNumType w:fmt="lowerRoman" w:start="1"/>
          <w:cols w:space="0" w:num="1"/>
          <w:docGrid w:type="linesAndChars" w:linePitch="317" w:charSpace="0"/>
        </w:sectPr>
      </w:pPr>
      <w:r>
        <w:rPr>
          <w:rFonts w:hint="eastAsia"/>
          <w:spacing w:val="0"/>
          <w:highlight w:val="none"/>
        </w:rPr>
        <w:br w:type="page"/>
      </w:r>
    </w:p>
    <w:p w14:paraId="3CA009C7">
      <w:pPr>
        <w:pStyle w:val="41"/>
        <w:ind w:left="0" w:leftChars="0"/>
        <w:rPr>
          <w:spacing w:val="0"/>
          <w:highlight w:val="none"/>
        </w:rPr>
      </w:pPr>
      <w:r>
        <w:rPr>
          <w:rFonts w:hint="eastAsia"/>
          <w:spacing w:val="0"/>
          <w:highlight w:val="none"/>
        </w:rPr>
        <w:t>摘　　要</w:t>
      </w:r>
    </w:p>
    <w:bookmarkEnd w:id="5"/>
    <w:bookmarkEnd w:id="6"/>
    <w:p w14:paraId="31B82499">
      <w:pPr>
        <w:pStyle w:val="5"/>
        <w:ind w:firstLine="482"/>
        <w:rPr>
          <w:rStyle w:val="29"/>
          <w:color w:val="FF0000"/>
          <w:highlight w:val="none"/>
        </w:rPr>
      </w:pPr>
      <w:r>
        <w:rPr>
          <w:rFonts w:hint="eastAsia"/>
          <w:highlight w:val="none"/>
        </w:rPr>
        <w:t>综合模块化航空电子（IMA）系统是现代民用航空的核心架构，其分区软件须严格遵循ARINC 653标准。手工编写符合标准的C代码不仅开发周期长，且对工程师的专业知识要求极高。本文提出一种基于提示工程的ARINC 653分区C代码自动生成方法，以AADL系统架构描述为输入，经结构化JSON规格转换后，通过设计四类提示策略（零样本、思维链、少样本、组合策略）驱动大语言模型生成包含11个文件的完整分区代码。针对生成代码的质量评估，本文设计了包含30条规则的三维量化评估体系，覆盖结构完整性、API正确性和语义一致性三个维度，并额外实现ARINC 653合规检查与编译静态分析。实验在两套IMA测试系统上共完成16组代码生成实验，结果表明少样本与组合策略在三维评分上达到满分，而零样本和思维链策略存在周期值错误和辅助文件缺失等系统性问题。进一步的合规检查发现三维评分体系存在盲区，为引入第四评估维度提供了实验依据。</w:t>
      </w:r>
    </w:p>
    <w:p w14:paraId="600FEE71">
      <w:pPr>
        <w:rPr>
          <w:rStyle w:val="49"/>
          <w:highlight w:val="none"/>
        </w:rPr>
      </w:pPr>
      <w:bookmarkStart w:id="7" w:name="_Toc381314566"/>
      <w:r>
        <w:rPr>
          <w:rStyle w:val="43"/>
          <w:rFonts w:hint="eastAsia"/>
          <w:highlight w:val="none"/>
        </w:rPr>
        <w:t>关键词：</w:t>
      </w:r>
      <w:bookmarkEnd w:id="7"/>
      <w:r>
        <w:rPr>
          <w:rStyle w:val="43"/>
          <w:rFonts w:hint="eastAsia"/>
          <w:highlight w:val="none"/>
        </w:rPr>
        <w:t>提示工程；大语言模型；ARINC 653；代码生成；IMA</w:t>
      </w:r>
    </w:p>
    <w:p w14:paraId="6B2AB451">
      <w:pPr>
        <w:rPr>
          <w:highlight w:val="none"/>
        </w:rPr>
      </w:pPr>
      <w:r>
        <w:rPr>
          <w:highlight w:val="none"/>
        </w:rPr>
        <w:br w:type="page"/>
      </w:r>
    </w:p>
    <w:p w14:paraId="73353573">
      <w:pPr>
        <w:pStyle w:val="14"/>
        <w:jc w:val="center"/>
        <w:rPr>
          <w:rFonts w:hint="default"/>
          <w:highlight w:val="none"/>
          <w:lang w:val="en-US" w:eastAsia="zh-CN"/>
        </w:rPr>
      </w:pPr>
      <w:r>
        <w:rPr>
          <w:rStyle w:val="49"/>
          <w:rFonts w:hint="eastAsia" w:cs="Arial"/>
          <w:b/>
          <w:bCs w:val="0"/>
          <w:sz w:val="30"/>
          <w:szCs w:val="30"/>
          <w:highlight w:val="none"/>
          <w:lang w:val="en-US" w:eastAsia="zh-CN" w:bidi="ar-SA"/>
        </w:rPr>
        <w:t>Abstract</w:t>
      </w:r>
    </w:p>
    <w:p w14:paraId="1B90B490">
      <w:pPr>
        <w:pStyle w:val="5"/>
        <w:ind w:firstLine="480"/>
        <w:rPr>
          <w:highlight w:val="none"/>
        </w:rPr>
      </w:pPr>
      <w:bookmarkStart w:id="8" w:name="OLE_LINK48"/>
      <w:bookmarkStart w:id="9" w:name="OLE_LINK47"/>
      <w:bookmarkStart w:id="10" w:name="_Toc381314572"/>
      <w:r>
        <w:rPr>
          <w:highlight w:val="none"/>
        </w:rPr>
        <w:t>This article discusses, demonstrates, and summarizes the common writing specifications, typesetting formats, and Word usage experience of undergraduates in their graduation design (thesis) writing according to the requirements for writing specifications (thesis) of Nanjing University of Aeronautics and Astronautics.</w:t>
      </w:r>
    </w:p>
    <w:bookmarkEnd w:id="8"/>
    <w:bookmarkEnd w:id="9"/>
    <w:p w14:paraId="573D3F5C">
      <w:pPr>
        <w:pStyle w:val="5"/>
        <w:ind w:firstLine="480"/>
        <w:rPr>
          <w:highlight w:val="none"/>
        </w:rPr>
      </w:pPr>
      <w:bookmarkStart w:id="11" w:name="OLE_LINK50"/>
      <w:bookmarkStart w:id="12" w:name="OLE_LINK49"/>
      <w:r>
        <w:rPr>
          <w:highlight w:val="none"/>
        </w:rPr>
        <w:t>By providing an out-of-the-box undergraduate graduation design (thesis) Word template, to make students learn to understand and master modern word processing typesetting tools and become a must-have skill for NUAA students</w:t>
      </w:r>
      <w:r>
        <w:rPr>
          <w:rFonts w:hint="eastAsia"/>
          <w:highlight w:val="none"/>
        </w:rPr>
        <w:t>.</w:t>
      </w:r>
      <w:r>
        <w:rPr>
          <w:highlight w:val="none"/>
        </w:rPr>
        <w:t xml:space="preserve"> And help everyone succeed as soon as possible</w:t>
      </w:r>
      <w:r>
        <w:rPr>
          <w:rFonts w:hint="eastAsia"/>
          <w:highlight w:val="none"/>
        </w:rPr>
        <w:t>.</w:t>
      </w:r>
    </w:p>
    <w:bookmarkEnd w:id="11"/>
    <w:bookmarkEnd w:id="12"/>
    <w:p w14:paraId="2C799C15">
      <w:pPr>
        <w:pStyle w:val="5"/>
        <w:ind w:firstLine="480"/>
        <w:rPr>
          <w:highlight w:val="none"/>
        </w:rPr>
      </w:pPr>
      <w:r>
        <w:rPr>
          <w:highlight w:val="none"/>
        </w:rPr>
        <w:t>The abstract should state the main content of the dissertation in a highly general way, mainly describing the research objectives, methods, processes, results, conclusions and innovation points of the dissertation, etc. It requires concise language, objective narrative, clear viewpoints, clear thinking, and can reflect the core content of the dissertation, without diagrams and notes. The English abstract should correspond to the Chinese abstract, introducing the content in the third person and describing the basic tense in the general present tense. Abstracts should be 300 to 500 words in Chinese and 200 to 300 words in English.</w:t>
      </w:r>
    </w:p>
    <w:p w14:paraId="12A012E1">
      <w:pPr>
        <w:pStyle w:val="5"/>
        <w:ind w:firstLine="480"/>
        <w:rPr>
          <w:highlight w:val="none"/>
        </w:rPr>
      </w:pPr>
      <w:r>
        <w:rPr>
          <w:highlight w:val="none"/>
        </w:rPr>
        <w:t>Keywords</w:t>
      </w:r>
      <w:r>
        <w:rPr>
          <w:rFonts w:hint="eastAsia"/>
          <w:highlight w:val="none"/>
          <w:lang w:val="en-US" w:eastAsia="zh-CN"/>
        </w:rPr>
        <w:t xml:space="preserve"> </w:t>
      </w:r>
      <w:r>
        <w:rPr>
          <w:highlight w:val="none"/>
        </w:rPr>
        <w:t>are the subject words for search, the number of keywords is generally 3 to 5, the keywords are separated by commas, the meaning of the keywords in both Chinese and English should be consistent.</w:t>
      </w:r>
    </w:p>
    <w:p w14:paraId="6674B8D6">
      <w:pPr>
        <w:pStyle w:val="5"/>
        <w:ind w:firstLine="480"/>
        <w:rPr>
          <w:highlight w:val="none"/>
        </w:rPr>
      </w:pPr>
      <w:r>
        <w:rPr>
          <w:highlight w:val="none"/>
        </w:rPr>
        <w:t>Leave a blank line between the keyword and the abstract, separated by commas</w:t>
      </w:r>
      <w:r>
        <w:rPr>
          <w:rFonts w:hint="eastAsia"/>
          <w:highlight w:val="none"/>
        </w:rPr>
        <w:t>.</w:t>
      </w:r>
      <w:r>
        <w:rPr>
          <w:highlight w:val="none"/>
        </w:rPr>
        <w:t xml:space="preserve"> It is recommended to use full-width commas between Chinese abstract keywords, and half-width commas between English abstract keywords, followed by a space, and no punctuation after the last keyword.</w:t>
      </w:r>
    </w:p>
    <w:p w14:paraId="7E83A0C7">
      <w:pPr>
        <w:pStyle w:val="5"/>
        <w:ind w:firstLine="480"/>
        <w:rPr>
          <w:highlight w:val="none"/>
        </w:rPr>
      </w:pPr>
      <w:r>
        <w:rPr>
          <w:highlight w:val="none"/>
        </w:rPr>
        <w:t>This English summary was translated by machine, and the total number of words does not exceed 300 words.</w:t>
      </w:r>
    </w:p>
    <w:bookmarkEnd w:id="10"/>
    <w:p w14:paraId="0D4AF7F8">
      <w:pPr>
        <w:rPr>
          <w:highlight w:val="none"/>
        </w:rPr>
      </w:pPr>
      <w:r>
        <w:rPr>
          <w:rStyle w:val="49"/>
          <w:rFonts w:hint="eastAsia" w:ascii="Times New Roman" w:hAnsi="Times New Roman" w:cs="Times New Roman"/>
          <w:b/>
          <w:bCs w:val="0"/>
          <w:sz w:val="30"/>
          <w:szCs w:val="30"/>
          <w:highlight w:val="none"/>
          <w:lang w:val="en-US" w:eastAsia="zh-CN"/>
        </w:rPr>
        <w:t>Keywords</w:t>
      </w:r>
      <w:r>
        <w:rPr>
          <w:rStyle w:val="49"/>
          <w:rFonts w:hint="eastAsia" w:cs="Times New Roman"/>
          <w:b/>
          <w:bCs w:val="0"/>
          <w:sz w:val="30"/>
          <w:szCs w:val="30"/>
          <w:highlight w:val="none"/>
          <w:lang w:val="en-US" w:eastAsia="zh-CN"/>
        </w:rPr>
        <w:t>：</w:t>
      </w:r>
      <w:r>
        <w:rPr>
          <w:rStyle w:val="49"/>
          <w:rFonts w:hint="default" w:ascii="Times New Roman" w:hAnsi="Times New Roman" w:cs="Times New Roman"/>
          <w:sz w:val="30"/>
          <w:szCs w:val="30"/>
          <w:highlight w:val="none"/>
          <w:lang w:val="en-US" w:eastAsia="zh-CN"/>
        </w:rPr>
        <w:t xml:space="preserve"> </w:t>
      </w:r>
      <w:r>
        <w:rPr>
          <w:rStyle w:val="49"/>
          <w:highlight w:val="none"/>
        </w:rPr>
        <w:t>Writing Guidelines</w:t>
      </w:r>
      <w:r>
        <w:rPr>
          <w:rStyle w:val="49"/>
          <w:rFonts w:hint="eastAsia"/>
          <w:highlight w:val="none"/>
          <w:lang w:val="en-US" w:eastAsia="zh-CN"/>
        </w:rPr>
        <w:t>;</w:t>
      </w:r>
      <w:r>
        <w:rPr>
          <w:rStyle w:val="49"/>
          <w:highlight w:val="none"/>
        </w:rPr>
        <w:t xml:space="preserve"> Word processing</w:t>
      </w:r>
      <w:r>
        <w:rPr>
          <w:rStyle w:val="49"/>
          <w:rFonts w:hint="eastAsia"/>
          <w:highlight w:val="none"/>
          <w:lang w:val="en-US" w:eastAsia="zh-CN"/>
        </w:rPr>
        <w:t>;</w:t>
      </w:r>
      <w:r>
        <w:rPr>
          <w:rStyle w:val="49"/>
          <w:highlight w:val="none"/>
        </w:rPr>
        <w:t xml:space="preserve"> Typography skills</w:t>
      </w:r>
      <w:r>
        <w:rPr>
          <w:rStyle w:val="49"/>
          <w:rFonts w:hint="eastAsia"/>
          <w:highlight w:val="none"/>
          <w:lang w:val="en-US" w:eastAsia="zh-CN"/>
        </w:rPr>
        <w:t>;</w:t>
      </w:r>
      <w:r>
        <w:rPr>
          <w:rStyle w:val="49"/>
          <w:highlight w:val="none"/>
        </w:rPr>
        <w:t xml:space="preserve"> Undergraduate thesis</w:t>
      </w:r>
    </w:p>
    <w:p w14:paraId="1A592DD8">
      <w:pPr>
        <w:widowControl/>
        <w:jc w:val="left"/>
        <w:rPr>
          <w:b/>
          <w:kern w:val="0"/>
          <w:szCs w:val="21"/>
          <w:highlight w:val="none"/>
        </w:rPr>
      </w:pPr>
      <w:r>
        <w:rPr>
          <w:b/>
          <w:kern w:val="0"/>
          <w:szCs w:val="21"/>
          <w:highlight w:val="none"/>
        </w:rPr>
        <w:br w:type="page"/>
      </w:r>
    </w:p>
    <w:p w14:paraId="7DBFC534">
      <w:pPr>
        <w:pStyle w:val="5"/>
        <w:tabs>
          <w:tab w:val="right" w:leader="dot" w:pos="9344"/>
        </w:tabs>
        <w:ind w:firstLine="0" w:firstLineChars="0"/>
        <w:jc w:val="center"/>
        <w:outlineLvl w:val="0"/>
        <w:rPr>
          <w:rFonts w:ascii="Times New Roman" w:hAnsi="Times New Roman" w:eastAsia="宋体" w:cs="Courier New"/>
          <w:bCs/>
          <w:kern w:val="2"/>
          <w:sz w:val="24"/>
          <w:szCs w:val="24"/>
          <w:highlight w:val="none"/>
          <w:lang w:val="en-US" w:eastAsia="zh-CN" w:bidi="ar-SA"/>
        </w:rPr>
      </w:pPr>
      <w:r>
        <w:rPr>
          <w:rFonts w:hint="default" w:ascii="Times New Roman" w:hAnsi="Times New Roman" w:eastAsia="黑体" w:cs="Times New Roman"/>
          <w:b/>
          <w:bCs/>
          <w:kern w:val="28"/>
          <w:sz w:val="30"/>
          <w:szCs w:val="32"/>
          <w:highlight w:val="none"/>
        </w:rPr>
        <w:t>目</w:t>
      </w:r>
      <w:r>
        <w:rPr>
          <w:rFonts w:hint="default" w:eastAsia="黑体" w:cs="Times New Roman"/>
          <w:b/>
          <w:spacing w:val="0"/>
          <w:kern w:val="28"/>
          <w:sz w:val="30"/>
          <w:szCs w:val="32"/>
          <w:highlight w:val="none"/>
        </w:rPr>
        <w:t>　　</w:t>
      </w:r>
      <w:r>
        <w:rPr>
          <w:rFonts w:hint="default" w:ascii="Times New Roman" w:hAnsi="Times New Roman" w:eastAsia="黑体" w:cs="Times New Roman"/>
          <w:b/>
          <w:bCs/>
          <w:kern w:val="28"/>
          <w:sz w:val="30"/>
          <w:szCs w:val="32"/>
          <w:highlight w:val="none"/>
        </w:rPr>
        <w:t>录</w:t>
      </w:r>
      <w:r>
        <w:rPr>
          <w:highlight w:val="none"/>
        </w:rPr>
        <w:fldChar w:fldCharType="begin"/>
      </w:r>
      <w:r>
        <w:rPr>
          <w:highlight w:val="none"/>
        </w:rPr>
        <w:instrText xml:space="preserve"> TOC \o "2-3" \h \z \t "标题 1,1,目录索引标题,1,目录索引加宽标题,1" </w:instrText>
      </w:r>
      <w:r>
        <w:rPr>
          <w:highlight w:val="none"/>
        </w:rPr>
        <w:fldChar w:fldCharType="separate"/>
      </w:r>
    </w:p>
    <w:p w14:paraId="4BF645B2">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_Toc18638 </w:instrText>
      </w:r>
      <w:r>
        <w:rPr>
          <w:highlight w:val="none"/>
        </w:rPr>
        <w:fldChar w:fldCharType="separate"/>
      </w:r>
      <w:r>
        <w:rPr>
          <w:rFonts w:hint="eastAsia"/>
          <w:highlight w:val="none"/>
        </w:rPr>
        <w:t>第一章 绪论</w:t>
      </w:r>
      <w:r>
        <w:rPr>
          <w:highlight w:val="none"/>
        </w:rPr>
        <w:tab/>
      </w:r>
      <w:r>
        <w:rPr>
          <w:highlight w:val="none"/>
        </w:rPr>
        <w:fldChar w:fldCharType="begin"/>
      </w:r>
      <w:r>
        <w:rPr>
          <w:highlight w:val="none"/>
        </w:rPr>
        <w:instrText xml:space="preserve"> PAGEREF _Toc18638 \h </w:instrText>
      </w:r>
      <w:r>
        <w:rPr>
          <w:highlight w:val="none"/>
        </w:rPr>
        <w:fldChar w:fldCharType="separate"/>
      </w:r>
      <w:r>
        <w:rPr>
          <w:highlight w:val="none"/>
        </w:rPr>
        <w:t>- 1 -</w:t>
      </w:r>
      <w:r>
        <w:rPr>
          <w:highlight w:val="none"/>
        </w:rPr>
        <w:fldChar w:fldCharType="end"/>
      </w:r>
      <w:r>
        <w:rPr>
          <w:highlight w:val="none"/>
        </w:rPr>
        <w:fldChar w:fldCharType="end"/>
      </w:r>
    </w:p>
    <w:p w14:paraId="725F11BD">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_Toc5427 </w:instrText>
      </w:r>
      <w:r>
        <w:rPr>
          <w:highlight w:val="none"/>
        </w:rPr>
        <w:fldChar w:fldCharType="separate"/>
      </w:r>
      <w:r>
        <w:rPr>
          <w:rFonts w:hint="eastAsia"/>
          <w:highlight w:val="none"/>
        </w:rPr>
        <w:t xml:space="preserve">1.1 </w:t>
      </w:r>
      <w:r>
        <w:rPr>
          <w:rFonts w:hint="eastAsia"/>
          <w:highlight w:val="none"/>
          <w:lang w:val="en-US" w:eastAsia="zh-CN"/>
        </w:rPr>
        <w:t>研究背景</w:t>
      </w:r>
      <w:r>
        <w:rPr>
          <w:highlight w:val="none"/>
        </w:rPr>
        <w:tab/>
      </w:r>
      <w:r>
        <w:rPr>
          <w:highlight w:val="none"/>
        </w:rPr>
        <w:fldChar w:fldCharType="begin"/>
      </w:r>
      <w:r>
        <w:rPr>
          <w:highlight w:val="none"/>
        </w:rPr>
        <w:instrText xml:space="preserve"> PAGEREF _Toc5427 \h </w:instrText>
      </w:r>
      <w:r>
        <w:rPr>
          <w:highlight w:val="none"/>
        </w:rPr>
        <w:fldChar w:fldCharType="separate"/>
      </w:r>
      <w:r>
        <w:rPr>
          <w:highlight w:val="none"/>
        </w:rPr>
        <w:t>- 1 -</w:t>
      </w:r>
      <w:r>
        <w:rPr>
          <w:highlight w:val="none"/>
        </w:rPr>
        <w:fldChar w:fldCharType="end"/>
      </w:r>
      <w:r>
        <w:rPr>
          <w:highlight w:val="none"/>
        </w:rPr>
        <w:fldChar w:fldCharType="end"/>
      </w:r>
    </w:p>
    <w:p w14:paraId="3C57F9E8">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_Toc30812 </w:instrText>
      </w:r>
      <w:r>
        <w:rPr>
          <w:highlight w:val="none"/>
        </w:rPr>
        <w:fldChar w:fldCharType="separate"/>
      </w:r>
      <w:r>
        <w:rPr>
          <w:rFonts w:hint="eastAsia"/>
          <w:highlight w:val="none"/>
        </w:rPr>
        <w:t>1.2 国内外研究现状</w:t>
      </w:r>
      <w:r>
        <w:rPr>
          <w:highlight w:val="none"/>
        </w:rPr>
        <w:tab/>
      </w:r>
      <w:r>
        <w:rPr>
          <w:highlight w:val="none"/>
        </w:rPr>
        <w:fldChar w:fldCharType="begin"/>
      </w:r>
      <w:r>
        <w:rPr>
          <w:highlight w:val="none"/>
        </w:rPr>
        <w:instrText xml:space="preserve"> PAGEREF _Toc30812 \h </w:instrText>
      </w:r>
      <w:r>
        <w:rPr>
          <w:highlight w:val="none"/>
        </w:rPr>
        <w:fldChar w:fldCharType="separate"/>
      </w:r>
      <w:r>
        <w:rPr>
          <w:highlight w:val="none"/>
        </w:rPr>
        <w:t>- 1 -</w:t>
      </w:r>
      <w:r>
        <w:rPr>
          <w:highlight w:val="none"/>
        </w:rPr>
        <w:fldChar w:fldCharType="end"/>
      </w:r>
      <w:r>
        <w:rPr>
          <w:highlight w:val="none"/>
        </w:rPr>
        <w:fldChar w:fldCharType="end"/>
      </w:r>
    </w:p>
    <w:p w14:paraId="55F1A44A">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_Toc16645 </w:instrText>
      </w:r>
      <w:r>
        <w:rPr>
          <w:highlight w:val="none"/>
        </w:rPr>
        <w:fldChar w:fldCharType="separate"/>
      </w:r>
      <w:r>
        <w:rPr>
          <w:rFonts w:hint="eastAsia"/>
          <w:highlight w:val="none"/>
        </w:rPr>
        <w:t xml:space="preserve">1.3 </w:t>
      </w:r>
      <w:r>
        <w:rPr>
          <w:rFonts w:hint="eastAsia"/>
          <w:highlight w:val="none"/>
          <w:lang w:val="en-US" w:eastAsia="zh-CN"/>
        </w:rPr>
        <w:t>研究问题与目标</w:t>
      </w:r>
      <w:r>
        <w:rPr>
          <w:highlight w:val="none"/>
        </w:rPr>
        <w:tab/>
      </w:r>
      <w:r>
        <w:rPr>
          <w:highlight w:val="none"/>
        </w:rPr>
        <w:fldChar w:fldCharType="begin"/>
      </w:r>
      <w:r>
        <w:rPr>
          <w:highlight w:val="none"/>
        </w:rPr>
        <w:instrText xml:space="preserve"> PAGEREF _Toc16645 \h </w:instrText>
      </w:r>
      <w:r>
        <w:rPr>
          <w:highlight w:val="none"/>
        </w:rPr>
        <w:fldChar w:fldCharType="separate"/>
      </w:r>
      <w:r>
        <w:rPr>
          <w:highlight w:val="none"/>
        </w:rPr>
        <w:t>- 1 -</w:t>
      </w:r>
      <w:r>
        <w:rPr>
          <w:highlight w:val="none"/>
        </w:rPr>
        <w:fldChar w:fldCharType="end"/>
      </w:r>
      <w:r>
        <w:rPr>
          <w:highlight w:val="none"/>
        </w:rPr>
        <w:fldChar w:fldCharType="end"/>
      </w:r>
    </w:p>
    <w:p w14:paraId="4C7BD57C">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_Toc28427 </w:instrText>
      </w:r>
      <w:r>
        <w:rPr>
          <w:highlight w:val="none"/>
        </w:rPr>
        <w:fldChar w:fldCharType="separate"/>
      </w:r>
      <w:r>
        <w:rPr>
          <w:rFonts w:hint="eastAsia"/>
          <w:highlight w:val="none"/>
        </w:rPr>
        <w:t xml:space="preserve">1.4 </w:t>
      </w:r>
      <w:r>
        <w:rPr>
          <w:rFonts w:hint="eastAsia"/>
          <w:highlight w:val="none"/>
          <w:lang w:val="en-US" w:eastAsia="zh-CN"/>
        </w:rPr>
        <w:t>研究方法</w:t>
      </w:r>
      <w:r>
        <w:rPr>
          <w:highlight w:val="none"/>
        </w:rPr>
        <w:tab/>
      </w:r>
      <w:r>
        <w:rPr>
          <w:highlight w:val="none"/>
        </w:rPr>
        <w:fldChar w:fldCharType="begin"/>
      </w:r>
      <w:r>
        <w:rPr>
          <w:highlight w:val="none"/>
        </w:rPr>
        <w:instrText xml:space="preserve"> PAGEREF _Toc28427 \h </w:instrText>
      </w:r>
      <w:r>
        <w:rPr>
          <w:highlight w:val="none"/>
        </w:rPr>
        <w:fldChar w:fldCharType="separate"/>
      </w:r>
      <w:r>
        <w:rPr>
          <w:highlight w:val="none"/>
        </w:rPr>
        <w:t>- 1 -</w:t>
      </w:r>
      <w:r>
        <w:rPr>
          <w:highlight w:val="none"/>
        </w:rPr>
        <w:fldChar w:fldCharType="end"/>
      </w:r>
      <w:r>
        <w:rPr>
          <w:highlight w:val="none"/>
        </w:rPr>
        <w:fldChar w:fldCharType="end"/>
      </w:r>
    </w:p>
    <w:p w14:paraId="61848FEF">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_Toc28427 </w:instrText>
      </w:r>
      <w:r>
        <w:rPr>
          <w:highlight w:val="none"/>
        </w:rPr>
        <w:fldChar w:fldCharType="separate"/>
      </w:r>
      <w:r>
        <w:rPr>
          <w:rFonts w:hint="eastAsia"/>
          <w:highlight w:val="none"/>
        </w:rPr>
        <w:t>1.</w:t>
      </w:r>
      <w:r>
        <w:rPr>
          <w:rFonts w:hint="eastAsia"/>
          <w:highlight w:val="none"/>
          <w:lang w:val="en-US" w:eastAsia="zh-CN"/>
        </w:rPr>
        <w:t>5</w:t>
      </w:r>
      <w:r>
        <w:rPr>
          <w:rFonts w:hint="eastAsia"/>
          <w:highlight w:val="none"/>
        </w:rPr>
        <w:t xml:space="preserve"> </w:t>
      </w:r>
      <w:r>
        <w:rPr>
          <w:rFonts w:hint="eastAsia"/>
          <w:highlight w:val="none"/>
          <w:lang w:val="en-US" w:eastAsia="zh-CN"/>
        </w:rPr>
        <w:t>论文结构安排</w:t>
      </w:r>
      <w:r>
        <w:rPr>
          <w:highlight w:val="none"/>
        </w:rPr>
        <w:tab/>
      </w:r>
      <w:r>
        <w:rPr>
          <w:highlight w:val="none"/>
        </w:rPr>
        <w:fldChar w:fldCharType="begin"/>
      </w:r>
      <w:r>
        <w:rPr>
          <w:highlight w:val="none"/>
        </w:rPr>
        <w:instrText xml:space="preserve"> PAGEREF _Toc28427 \h </w:instrText>
      </w:r>
      <w:r>
        <w:rPr>
          <w:highlight w:val="none"/>
        </w:rPr>
        <w:fldChar w:fldCharType="separate"/>
      </w:r>
      <w:r>
        <w:rPr>
          <w:highlight w:val="none"/>
        </w:rPr>
        <w:t>- 1 -</w:t>
      </w:r>
      <w:r>
        <w:rPr>
          <w:highlight w:val="none"/>
        </w:rPr>
        <w:fldChar w:fldCharType="end"/>
      </w:r>
      <w:r>
        <w:rPr>
          <w:highlight w:val="none"/>
        </w:rPr>
        <w:fldChar w:fldCharType="end"/>
      </w:r>
    </w:p>
    <w:p w14:paraId="3194DC11">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_Toc5568 </w:instrText>
      </w:r>
      <w:r>
        <w:rPr>
          <w:highlight w:val="none"/>
        </w:rPr>
        <w:fldChar w:fldCharType="separate"/>
      </w:r>
      <w:r>
        <w:rPr>
          <w:rFonts w:hint="eastAsia"/>
          <w:highlight w:val="none"/>
        </w:rPr>
        <w:t xml:space="preserve">第二章 </w:t>
      </w:r>
      <w:r>
        <w:rPr>
          <w:rFonts w:hint="eastAsia"/>
          <w:highlight w:val="none"/>
          <w:lang w:val="en-US" w:eastAsia="zh-CN"/>
        </w:rPr>
        <w:t>背景知识</w:t>
      </w:r>
      <w:r>
        <w:rPr>
          <w:highlight w:val="none"/>
        </w:rPr>
        <w:tab/>
      </w:r>
      <w:r>
        <w:rPr>
          <w:highlight w:val="none"/>
        </w:rPr>
        <w:fldChar w:fldCharType="begin"/>
      </w:r>
      <w:r>
        <w:rPr>
          <w:highlight w:val="none"/>
        </w:rPr>
        <w:instrText xml:space="preserve"> PAGEREF _Toc5568 \h </w:instrText>
      </w:r>
      <w:r>
        <w:rPr>
          <w:highlight w:val="none"/>
        </w:rPr>
        <w:fldChar w:fldCharType="separate"/>
      </w:r>
      <w:r>
        <w:rPr>
          <w:highlight w:val="none"/>
        </w:rPr>
        <w:t>- 3 -</w:t>
      </w:r>
      <w:r>
        <w:rPr>
          <w:highlight w:val="none"/>
        </w:rPr>
        <w:fldChar w:fldCharType="end"/>
      </w:r>
      <w:r>
        <w:rPr>
          <w:highlight w:val="none"/>
        </w:rPr>
        <w:fldChar w:fldCharType="end"/>
      </w:r>
    </w:p>
    <w:p w14:paraId="0FA5EE14">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_Toc28636 </w:instrText>
      </w:r>
      <w:r>
        <w:rPr>
          <w:highlight w:val="none"/>
        </w:rPr>
        <w:fldChar w:fldCharType="separate"/>
      </w:r>
      <w:r>
        <w:rPr>
          <w:rFonts w:hint="eastAsia"/>
          <w:highlight w:val="none"/>
        </w:rPr>
        <w:t xml:space="preserve">2.1 </w:t>
      </w:r>
      <w:r>
        <w:rPr>
          <w:rFonts w:hint="eastAsia"/>
          <w:highlight w:val="none"/>
          <w:lang w:val="en-US" w:eastAsia="zh-CN"/>
        </w:rPr>
        <w:t>ARINC653标准</w:t>
      </w:r>
      <w:r>
        <w:rPr>
          <w:highlight w:val="none"/>
        </w:rPr>
        <w:tab/>
      </w:r>
      <w:r>
        <w:rPr>
          <w:highlight w:val="none"/>
        </w:rPr>
        <w:fldChar w:fldCharType="begin"/>
      </w:r>
      <w:r>
        <w:rPr>
          <w:highlight w:val="none"/>
        </w:rPr>
        <w:instrText xml:space="preserve"> PAGEREF _Toc28636 \h </w:instrText>
      </w:r>
      <w:r>
        <w:rPr>
          <w:highlight w:val="none"/>
        </w:rPr>
        <w:fldChar w:fldCharType="separate"/>
      </w:r>
      <w:r>
        <w:rPr>
          <w:highlight w:val="none"/>
        </w:rPr>
        <w:t>- 3 -</w:t>
      </w:r>
      <w:r>
        <w:rPr>
          <w:highlight w:val="none"/>
        </w:rPr>
        <w:fldChar w:fldCharType="end"/>
      </w:r>
      <w:r>
        <w:rPr>
          <w:highlight w:val="none"/>
        </w:rPr>
        <w:fldChar w:fldCharType="end"/>
      </w:r>
    </w:p>
    <w:p w14:paraId="4EF0E9C1">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_Toc9852 </w:instrText>
      </w:r>
      <w:r>
        <w:rPr>
          <w:highlight w:val="none"/>
        </w:rPr>
        <w:fldChar w:fldCharType="separate"/>
      </w:r>
      <w:r>
        <w:rPr>
          <w:rFonts w:hint="eastAsia"/>
          <w:highlight w:val="none"/>
        </w:rPr>
        <w:t xml:space="preserve">2.2 </w:t>
      </w:r>
      <w:r>
        <w:rPr>
          <w:rFonts w:hint="eastAsia"/>
          <w:highlight w:val="none"/>
          <w:lang w:val="en-US" w:eastAsia="zh-CN"/>
        </w:rPr>
        <w:t>综合模块化航空电子</w:t>
      </w:r>
      <w:r>
        <w:rPr>
          <w:highlight w:val="none"/>
        </w:rPr>
        <w:tab/>
      </w:r>
      <w:r>
        <w:rPr>
          <w:highlight w:val="none"/>
        </w:rPr>
        <w:fldChar w:fldCharType="begin"/>
      </w:r>
      <w:r>
        <w:rPr>
          <w:highlight w:val="none"/>
        </w:rPr>
        <w:instrText xml:space="preserve"> PAGEREF _Toc9852 \h </w:instrText>
      </w:r>
      <w:r>
        <w:rPr>
          <w:highlight w:val="none"/>
        </w:rPr>
        <w:fldChar w:fldCharType="separate"/>
      </w:r>
      <w:r>
        <w:rPr>
          <w:highlight w:val="none"/>
        </w:rPr>
        <w:t>- 3 -</w:t>
      </w:r>
      <w:r>
        <w:rPr>
          <w:highlight w:val="none"/>
        </w:rPr>
        <w:fldChar w:fldCharType="end"/>
      </w:r>
      <w:r>
        <w:rPr>
          <w:highlight w:val="none"/>
        </w:rPr>
        <w:fldChar w:fldCharType="end"/>
      </w:r>
    </w:p>
    <w:p w14:paraId="300DA894">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_Toc9852 </w:instrText>
      </w:r>
      <w:r>
        <w:rPr>
          <w:highlight w:val="none"/>
        </w:rPr>
        <w:fldChar w:fldCharType="separate"/>
      </w:r>
      <w:r>
        <w:rPr>
          <w:rFonts w:hint="eastAsia"/>
          <w:highlight w:val="none"/>
        </w:rPr>
        <w:t>2.</w:t>
      </w:r>
      <w:r>
        <w:rPr>
          <w:rFonts w:hint="eastAsia"/>
          <w:highlight w:val="none"/>
          <w:lang w:val="en-US" w:eastAsia="zh-CN"/>
        </w:rPr>
        <w:t>3</w:t>
      </w:r>
      <w:r>
        <w:rPr>
          <w:rFonts w:hint="eastAsia"/>
          <w:highlight w:val="none"/>
        </w:rPr>
        <w:t xml:space="preserve"> </w:t>
      </w:r>
      <w:r>
        <w:rPr>
          <w:rFonts w:hint="eastAsia"/>
          <w:highlight w:val="none"/>
          <w:lang w:val="en-US" w:eastAsia="zh-CN"/>
        </w:rPr>
        <w:t xml:space="preserve"> AADL架构描述语言</w:t>
      </w:r>
      <w:r>
        <w:rPr>
          <w:highlight w:val="none"/>
        </w:rPr>
        <w:tab/>
      </w:r>
      <w:r>
        <w:rPr>
          <w:highlight w:val="none"/>
        </w:rPr>
        <w:fldChar w:fldCharType="begin"/>
      </w:r>
      <w:r>
        <w:rPr>
          <w:highlight w:val="none"/>
        </w:rPr>
        <w:instrText xml:space="preserve"> PAGEREF _Toc9852 \h </w:instrText>
      </w:r>
      <w:r>
        <w:rPr>
          <w:highlight w:val="none"/>
        </w:rPr>
        <w:fldChar w:fldCharType="separate"/>
      </w:r>
      <w:r>
        <w:rPr>
          <w:highlight w:val="none"/>
        </w:rPr>
        <w:t>- 3 -</w:t>
      </w:r>
      <w:r>
        <w:rPr>
          <w:highlight w:val="none"/>
        </w:rPr>
        <w:fldChar w:fldCharType="end"/>
      </w:r>
      <w:r>
        <w:rPr>
          <w:highlight w:val="none"/>
        </w:rPr>
        <w:fldChar w:fldCharType="end"/>
      </w:r>
    </w:p>
    <w:p w14:paraId="582EC76C">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pPr>
      <w:r>
        <w:rPr>
          <w:highlight w:val="none"/>
        </w:rPr>
        <w:fldChar w:fldCharType="begin"/>
      </w:r>
      <w:r>
        <w:rPr>
          <w:highlight w:val="none"/>
        </w:rPr>
        <w:instrText xml:space="preserve"> HYPERLINK \l _Toc9852 </w:instrText>
      </w:r>
      <w:r>
        <w:rPr>
          <w:highlight w:val="none"/>
        </w:rPr>
        <w:fldChar w:fldCharType="separate"/>
      </w:r>
      <w:r>
        <w:rPr>
          <w:rFonts w:hint="eastAsia"/>
          <w:highlight w:val="none"/>
        </w:rPr>
        <w:t>2.</w:t>
      </w:r>
      <w:r>
        <w:rPr>
          <w:rFonts w:hint="eastAsia"/>
          <w:highlight w:val="none"/>
          <w:lang w:val="en-US" w:eastAsia="zh-CN"/>
        </w:rPr>
        <w:t>4</w:t>
      </w:r>
      <w:r>
        <w:rPr>
          <w:rFonts w:hint="eastAsia"/>
          <w:highlight w:val="none"/>
        </w:rPr>
        <w:t xml:space="preserve"> </w:t>
      </w:r>
      <w:r>
        <w:rPr>
          <w:rFonts w:hint="eastAsia"/>
          <w:highlight w:val="none"/>
          <w:lang w:val="en-US" w:eastAsia="zh-CN"/>
        </w:rPr>
        <w:t>大语言模型与提示工程</w:t>
      </w:r>
      <w:r>
        <w:rPr>
          <w:highlight w:val="none"/>
        </w:rPr>
        <w:tab/>
      </w:r>
      <w:r>
        <w:rPr>
          <w:highlight w:val="none"/>
        </w:rPr>
        <w:fldChar w:fldCharType="begin"/>
      </w:r>
      <w:r>
        <w:rPr>
          <w:highlight w:val="none"/>
        </w:rPr>
        <w:instrText xml:space="preserve"> PAGEREF _Toc9852 \h </w:instrText>
      </w:r>
      <w:r>
        <w:rPr>
          <w:highlight w:val="none"/>
        </w:rPr>
        <w:fldChar w:fldCharType="separate"/>
      </w:r>
      <w:r>
        <w:rPr>
          <w:highlight w:val="none"/>
        </w:rPr>
        <w:t>- 3 -</w:t>
      </w:r>
      <w:r>
        <w:rPr>
          <w:highlight w:val="none"/>
        </w:rPr>
        <w:fldChar w:fldCharType="end"/>
      </w:r>
      <w:r>
        <w:rPr>
          <w:highlight w:val="none"/>
        </w:rPr>
        <w:fldChar w:fldCharType="end"/>
      </w:r>
    </w:p>
    <w:p w14:paraId="3B0ED975">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_Toc2338 </w:instrText>
      </w:r>
      <w:r>
        <w:rPr>
          <w:highlight w:val="none"/>
        </w:rPr>
        <w:fldChar w:fldCharType="separate"/>
      </w:r>
      <w:r>
        <w:rPr>
          <w:rFonts w:hint="eastAsia"/>
          <w:highlight w:val="none"/>
        </w:rPr>
        <w:t xml:space="preserve">第三章 </w:t>
      </w:r>
      <w:r>
        <w:rPr>
          <w:rFonts w:hint="eastAsia"/>
          <w:highlight w:val="none"/>
          <w:lang w:val="en-US" w:eastAsia="zh-CN"/>
        </w:rPr>
        <w:t>准备工作</w:t>
      </w:r>
      <w:r>
        <w:rPr>
          <w:highlight w:val="none"/>
        </w:rPr>
        <w:tab/>
      </w:r>
      <w:r>
        <w:rPr>
          <w:highlight w:val="none"/>
        </w:rPr>
        <w:fldChar w:fldCharType="begin"/>
      </w:r>
      <w:r>
        <w:rPr>
          <w:highlight w:val="none"/>
        </w:rPr>
        <w:instrText xml:space="preserve"> PAGEREF _Toc2338 \h </w:instrText>
      </w:r>
      <w:r>
        <w:rPr>
          <w:highlight w:val="none"/>
        </w:rPr>
        <w:fldChar w:fldCharType="separate"/>
      </w:r>
      <w:r>
        <w:rPr>
          <w:highlight w:val="none"/>
        </w:rPr>
        <w:t>- 5 -</w:t>
      </w:r>
      <w:r>
        <w:rPr>
          <w:highlight w:val="none"/>
        </w:rPr>
        <w:fldChar w:fldCharType="end"/>
      </w:r>
      <w:r>
        <w:rPr>
          <w:highlight w:val="none"/>
        </w:rPr>
        <w:fldChar w:fldCharType="end"/>
      </w:r>
    </w:p>
    <w:p w14:paraId="07BC4426">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_Toc7905 </w:instrText>
      </w:r>
      <w:r>
        <w:rPr>
          <w:highlight w:val="none"/>
        </w:rPr>
        <w:fldChar w:fldCharType="separate"/>
      </w:r>
      <w:r>
        <w:rPr>
          <w:rFonts w:hint="eastAsia"/>
          <w:highlight w:val="none"/>
        </w:rPr>
        <w:t xml:space="preserve">3.1 </w:t>
      </w:r>
      <w:r>
        <w:rPr>
          <w:rFonts w:hint="eastAsia"/>
          <w:highlight w:val="none"/>
          <w:lang w:val="en-US" w:eastAsia="zh-CN"/>
        </w:rPr>
        <w:t>测试系统设计</w:t>
      </w:r>
      <w:r>
        <w:rPr>
          <w:highlight w:val="none"/>
        </w:rPr>
        <w:tab/>
      </w:r>
      <w:r>
        <w:rPr>
          <w:highlight w:val="none"/>
        </w:rPr>
        <w:fldChar w:fldCharType="begin"/>
      </w:r>
      <w:r>
        <w:rPr>
          <w:highlight w:val="none"/>
        </w:rPr>
        <w:instrText xml:space="preserve"> PAGEREF _Toc7905 \h </w:instrText>
      </w:r>
      <w:r>
        <w:rPr>
          <w:highlight w:val="none"/>
        </w:rPr>
        <w:fldChar w:fldCharType="separate"/>
      </w:r>
      <w:r>
        <w:rPr>
          <w:highlight w:val="none"/>
        </w:rPr>
        <w:t>- 5 -</w:t>
      </w:r>
      <w:r>
        <w:rPr>
          <w:highlight w:val="none"/>
        </w:rPr>
        <w:fldChar w:fldCharType="end"/>
      </w:r>
      <w:r>
        <w:rPr>
          <w:highlight w:val="none"/>
        </w:rPr>
        <w:fldChar w:fldCharType="end"/>
      </w:r>
    </w:p>
    <w:p w14:paraId="30CCF611">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_Toc29780 </w:instrText>
      </w:r>
      <w:r>
        <w:rPr>
          <w:highlight w:val="none"/>
        </w:rPr>
        <w:fldChar w:fldCharType="separate"/>
      </w:r>
      <w:r>
        <w:rPr>
          <w:rFonts w:hint="eastAsia"/>
          <w:highlight w:val="none"/>
        </w:rPr>
        <w:t xml:space="preserve">3.1.1 </w:t>
      </w:r>
      <w:r>
        <w:rPr>
          <w:rFonts w:hint="eastAsia"/>
          <w:highlight w:val="none"/>
          <w:lang w:val="en-US" w:eastAsia="zh-CN"/>
        </w:rPr>
        <w:t>DIMA系统</w:t>
      </w:r>
      <w:r>
        <w:rPr>
          <w:highlight w:val="none"/>
        </w:rPr>
        <w:tab/>
      </w:r>
      <w:r>
        <w:rPr>
          <w:highlight w:val="none"/>
        </w:rPr>
        <w:fldChar w:fldCharType="begin"/>
      </w:r>
      <w:r>
        <w:rPr>
          <w:highlight w:val="none"/>
        </w:rPr>
        <w:instrText xml:space="preserve"> PAGEREF _Toc29780 \h </w:instrText>
      </w:r>
      <w:r>
        <w:rPr>
          <w:highlight w:val="none"/>
        </w:rPr>
        <w:fldChar w:fldCharType="separate"/>
      </w:r>
      <w:r>
        <w:rPr>
          <w:highlight w:val="none"/>
        </w:rPr>
        <w:t>- 5 -</w:t>
      </w:r>
      <w:r>
        <w:rPr>
          <w:highlight w:val="none"/>
        </w:rPr>
        <w:fldChar w:fldCharType="end"/>
      </w:r>
      <w:r>
        <w:rPr>
          <w:highlight w:val="none"/>
        </w:rPr>
        <w:fldChar w:fldCharType="end"/>
      </w:r>
    </w:p>
    <w:p w14:paraId="3B721345">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_Toc5914 </w:instrText>
      </w:r>
      <w:r>
        <w:rPr>
          <w:highlight w:val="none"/>
        </w:rPr>
        <w:fldChar w:fldCharType="separate"/>
      </w:r>
      <w:r>
        <w:rPr>
          <w:rFonts w:hint="eastAsia"/>
          <w:highlight w:val="none"/>
        </w:rPr>
        <w:t xml:space="preserve">3.1.2 </w:t>
      </w:r>
      <w:r>
        <w:rPr>
          <w:rFonts w:hint="eastAsia"/>
          <w:highlight w:val="none"/>
          <w:lang w:val="en-US" w:eastAsia="zh-CN"/>
        </w:rPr>
        <w:t>IMA2系统</w:t>
      </w:r>
      <w:r>
        <w:rPr>
          <w:highlight w:val="none"/>
        </w:rPr>
        <w:tab/>
      </w:r>
      <w:r>
        <w:rPr>
          <w:highlight w:val="none"/>
        </w:rPr>
        <w:fldChar w:fldCharType="begin"/>
      </w:r>
      <w:r>
        <w:rPr>
          <w:highlight w:val="none"/>
        </w:rPr>
        <w:instrText xml:space="preserve"> PAGEREF _Toc5914 \h </w:instrText>
      </w:r>
      <w:r>
        <w:rPr>
          <w:highlight w:val="none"/>
        </w:rPr>
        <w:fldChar w:fldCharType="separate"/>
      </w:r>
      <w:r>
        <w:rPr>
          <w:highlight w:val="none"/>
        </w:rPr>
        <w:t>- 5 -</w:t>
      </w:r>
      <w:r>
        <w:rPr>
          <w:highlight w:val="none"/>
        </w:rPr>
        <w:fldChar w:fldCharType="end"/>
      </w:r>
      <w:r>
        <w:rPr>
          <w:highlight w:val="none"/>
        </w:rPr>
        <w:fldChar w:fldCharType="end"/>
      </w:r>
    </w:p>
    <w:p w14:paraId="61647049">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_Toc25374 </w:instrText>
      </w:r>
      <w:r>
        <w:rPr>
          <w:highlight w:val="none"/>
        </w:rPr>
        <w:fldChar w:fldCharType="separate"/>
      </w:r>
      <w:r>
        <w:rPr>
          <w:rFonts w:hint="eastAsia"/>
          <w:highlight w:val="none"/>
        </w:rPr>
        <w:t xml:space="preserve">3.2 </w:t>
      </w:r>
      <w:r>
        <w:rPr>
          <w:rFonts w:hint="eastAsia"/>
          <w:highlight w:val="none"/>
          <w:lang w:val="en-US" w:eastAsia="zh-CN"/>
        </w:rPr>
        <w:t>代码生成流水线构建</w:t>
      </w:r>
      <w:r>
        <w:rPr>
          <w:highlight w:val="none"/>
        </w:rPr>
        <w:tab/>
      </w:r>
      <w:r>
        <w:rPr>
          <w:highlight w:val="none"/>
        </w:rPr>
        <w:fldChar w:fldCharType="begin"/>
      </w:r>
      <w:r>
        <w:rPr>
          <w:highlight w:val="none"/>
        </w:rPr>
        <w:instrText xml:space="preserve"> PAGEREF _Toc25374 \h </w:instrText>
      </w:r>
      <w:r>
        <w:rPr>
          <w:highlight w:val="none"/>
        </w:rPr>
        <w:fldChar w:fldCharType="separate"/>
      </w:r>
      <w:r>
        <w:rPr>
          <w:highlight w:val="none"/>
        </w:rPr>
        <w:t>- 6 -</w:t>
      </w:r>
      <w:r>
        <w:rPr>
          <w:highlight w:val="none"/>
        </w:rPr>
        <w:fldChar w:fldCharType="end"/>
      </w:r>
      <w:r>
        <w:rPr>
          <w:highlight w:val="none"/>
        </w:rPr>
        <w:fldChar w:fldCharType="end"/>
      </w:r>
    </w:p>
    <w:p w14:paraId="33AF2EFE">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_Toc20159 </w:instrText>
      </w:r>
      <w:r>
        <w:rPr>
          <w:highlight w:val="none"/>
        </w:rPr>
        <w:fldChar w:fldCharType="separate"/>
      </w:r>
      <w:r>
        <w:rPr>
          <w:rFonts w:hint="eastAsia"/>
          <w:highlight w:val="none"/>
        </w:rPr>
        <w:t xml:space="preserve">3.2.1 </w:t>
      </w:r>
      <w:r>
        <w:rPr>
          <w:rFonts w:hint="eastAsia"/>
          <w:highlight w:val="none"/>
          <w:lang w:val="en-US" w:eastAsia="zh-CN"/>
        </w:rPr>
        <w:t>AADL自动解析器</w:t>
      </w:r>
      <w:r>
        <w:rPr>
          <w:highlight w:val="none"/>
        </w:rPr>
        <w:tab/>
      </w:r>
      <w:r>
        <w:rPr>
          <w:highlight w:val="none"/>
        </w:rPr>
        <w:fldChar w:fldCharType="begin"/>
      </w:r>
      <w:r>
        <w:rPr>
          <w:highlight w:val="none"/>
        </w:rPr>
        <w:instrText xml:space="preserve"> PAGEREF _Toc20159 \h </w:instrText>
      </w:r>
      <w:r>
        <w:rPr>
          <w:highlight w:val="none"/>
        </w:rPr>
        <w:fldChar w:fldCharType="separate"/>
      </w:r>
      <w:r>
        <w:rPr>
          <w:highlight w:val="none"/>
        </w:rPr>
        <w:t>- 6 -</w:t>
      </w:r>
      <w:r>
        <w:rPr>
          <w:highlight w:val="none"/>
        </w:rPr>
        <w:fldChar w:fldCharType="end"/>
      </w:r>
      <w:r>
        <w:rPr>
          <w:highlight w:val="none"/>
        </w:rPr>
        <w:fldChar w:fldCharType="end"/>
      </w:r>
    </w:p>
    <w:p w14:paraId="1640E2B3">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_Toc16817 </w:instrText>
      </w:r>
      <w:r>
        <w:rPr>
          <w:highlight w:val="none"/>
        </w:rPr>
        <w:fldChar w:fldCharType="separate"/>
      </w:r>
      <w:r>
        <w:rPr>
          <w:rFonts w:hint="eastAsia"/>
          <w:highlight w:val="none"/>
        </w:rPr>
        <w:t xml:space="preserve">3.2.2 </w:t>
      </w:r>
      <w:r>
        <w:rPr>
          <w:rFonts w:hint="eastAsia"/>
          <w:highlight w:val="none"/>
          <w:lang w:val="en-US" w:eastAsia="zh-CN"/>
        </w:rPr>
        <w:t>规格JSON</w:t>
      </w:r>
      <w:r>
        <w:rPr>
          <w:highlight w:val="none"/>
        </w:rPr>
        <w:tab/>
      </w:r>
      <w:r>
        <w:rPr>
          <w:highlight w:val="none"/>
        </w:rPr>
        <w:fldChar w:fldCharType="begin"/>
      </w:r>
      <w:r>
        <w:rPr>
          <w:highlight w:val="none"/>
        </w:rPr>
        <w:instrText xml:space="preserve"> PAGEREF _Toc16817 \h </w:instrText>
      </w:r>
      <w:r>
        <w:rPr>
          <w:highlight w:val="none"/>
        </w:rPr>
        <w:fldChar w:fldCharType="separate"/>
      </w:r>
      <w:r>
        <w:rPr>
          <w:highlight w:val="none"/>
        </w:rPr>
        <w:t>- 6 -</w:t>
      </w:r>
      <w:r>
        <w:rPr>
          <w:highlight w:val="none"/>
        </w:rPr>
        <w:fldChar w:fldCharType="end"/>
      </w:r>
      <w:r>
        <w:rPr>
          <w:highlight w:val="none"/>
        </w:rPr>
        <w:fldChar w:fldCharType="end"/>
      </w:r>
    </w:p>
    <w:p w14:paraId="758D3443">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pPr>
      <w:r>
        <w:rPr>
          <w:highlight w:val="none"/>
        </w:rPr>
        <w:fldChar w:fldCharType="begin"/>
      </w:r>
      <w:r>
        <w:rPr>
          <w:highlight w:val="none"/>
        </w:rPr>
        <w:instrText xml:space="preserve"> HYPERLINK \l _Toc16817 </w:instrText>
      </w:r>
      <w:r>
        <w:rPr>
          <w:highlight w:val="none"/>
        </w:rPr>
        <w:fldChar w:fldCharType="separate"/>
      </w:r>
      <w:r>
        <w:rPr>
          <w:rFonts w:hint="eastAsia"/>
          <w:highlight w:val="none"/>
        </w:rPr>
        <w:t>3.2.</w:t>
      </w:r>
      <w:r>
        <w:rPr>
          <w:rFonts w:hint="eastAsia"/>
          <w:highlight w:val="none"/>
          <w:lang w:val="en-US" w:eastAsia="zh-CN"/>
        </w:rPr>
        <w:t>3</w:t>
      </w:r>
      <w:r>
        <w:rPr>
          <w:rFonts w:hint="eastAsia"/>
          <w:highlight w:val="none"/>
        </w:rPr>
        <w:t xml:space="preserve"> </w:t>
      </w:r>
      <w:r>
        <w:rPr>
          <w:rFonts w:hint="eastAsia"/>
          <w:highlight w:val="none"/>
          <w:lang w:val="en-US" w:eastAsia="zh-CN"/>
        </w:rPr>
        <w:t>流水线整体架构</w:t>
      </w:r>
      <w:r>
        <w:rPr>
          <w:highlight w:val="none"/>
        </w:rPr>
        <w:tab/>
      </w:r>
      <w:r>
        <w:rPr>
          <w:highlight w:val="none"/>
        </w:rPr>
        <w:fldChar w:fldCharType="begin"/>
      </w:r>
      <w:r>
        <w:rPr>
          <w:highlight w:val="none"/>
        </w:rPr>
        <w:instrText xml:space="preserve"> PAGEREF _Toc16817 \h </w:instrText>
      </w:r>
      <w:r>
        <w:rPr>
          <w:highlight w:val="none"/>
        </w:rPr>
        <w:fldChar w:fldCharType="separate"/>
      </w:r>
      <w:r>
        <w:rPr>
          <w:highlight w:val="none"/>
        </w:rPr>
        <w:t>- 6 -</w:t>
      </w:r>
      <w:r>
        <w:rPr>
          <w:highlight w:val="none"/>
        </w:rPr>
        <w:fldChar w:fldCharType="end"/>
      </w:r>
      <w:r>
        <w:rPr>
          <w:highlight w:val="none"/>
        </w:rPr>
        <w:fldChar w:fldCharType="end"/>
      </w:r>
    </w:p>
    <w:p w14:paraId="22AE8035">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_Toc5325 </w:instrText>
      </w:r>
      <w:r>
        <w:rPr>
          <w:highlight w:val="none"/>
        </w:rPr>
        <w:fldChar w:fldCharType="separate"/>
      </w:r>
      <w:r>
        <w:rPr>
          <w:rFonts w:hint="eastAsia"/>
          <w:highlight w:val="none"/>
        </w:rPr>
        <w:t xml:space="preserve">3.3 </w:t>
      </w:r>
      <w:r>
        <w:rPr>
          <w:rFonts w:hint="eastAsia"/>
          <w:highlight w:val="none"/>
          <w:lang w:val="en-US" w:eastAsia="zh-CN"/>
        </w:rPr>
        <w:t>提示词模板设计</w:t>
      </w:r>
      <w:r>
        <w:rPr>
          <w:highlight w:val="none"/>
        </w:rPr>
        <w:tab/>
      </w:r>
      <w:r>
        <w:rPr>
          <w:highlight w:val="none"/>
        </w:rPr>
        <w:fldChar w:fldCharType="begin"/>
      </w:r>
      <w:r>
        <w:rPr>
          <w:highlight w:val="none"/>
        </w:rPr>
        <w:instrText xml:space="preserve"> PAGEREF _Toc5325 \h </w:instrText>
      </w:r>
      <w:r>
        <w:rPr>
          <w:highlight w:val="none"/>
        </w:rPr>
        <w:fldChar w:fldCharType="separate"/>
      </w:r>
      <w:r>
        <w:rPr>
          <w:highlight w:val="none"/>
        </w:rPr>
        <w:t>- 6 -</w:t>
      </w:r>
      <w:r>
        <w:rPr>
          <w:highlight w:val="none"/>
        </w:rPr>
        <w:fldChar w:fldCharType="end"/>
      </w:r>
      <w:r>
        <w:rPr>
          <w:highlight w:val="none"/>
        </w:rPr>
        <w:fldChar w:fldCharType="end"/>
      </w:r>
    </w:p>
    <w:p w14:paraId="6F5C27B8">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_Toc28499 </w:instrText>
      </w:r>
      <w:r>
        <w:rPr>
          <w:highlight w:val="none"/>
        </w:rPr>
        <w:fldChar w:fldCharType="separate"/>
      </w:r>
      <w:r>
        <w:rPr>
          <w:rFonts w:hint="eastAsia"/>
          <w:highlight w:val="none"/>
        </w:rPr>
        <w:t xml:space="preserve">3.3.1 </w:t>
      </w:r>
      <w:r>
        <w:rPr>
          <w:rFonts w:hint="eastAsia"/>
          <w:highlight w:val="none"/>
          <w:lang w:val="en-US" w:eastAsia="zh-CN"/>
        </w:rPr>
        <w:t>零样本模板</w:t>
      </w:r>
      <w:r>
        <w:rPr>
          <w:highlight w:val="none"/>
        </w:rPr>
        <w:tab/>
      </w:r>
      <w:r>
        <w:rPr>
          <w:highlight w:val="none"/>
        </w:rPr>
        <w:fldChar w:fldCharType="begin"/>
      </w:r>
      <w:r>
        <w:rPr>
          <w:highlight w:val="none"/>
        </w:rPr>
        <w:instrText xml:space="preserve"> PAGEREF _Toc28499 \h </w:instrText>
      </w:r>
      <w:r>
        <w:rPr>
          <w:highlight w:val="none"/>
        </w:rPr>
        <w:fldChar w:fldCharType="separate"/>
      </w:r>
      <w:r>
        <w:rPr>
          <w:highlight w:val="none"/>
        </w:rPr>
        <w:t>- 6 -</w:t>
      </w:r>
      <w:r>
        <w:rPr>
          <w:highlight w:val="none"/>
        </w:rPr>
        <w:fldChar w:fldCharType="end"/>
      </w:r>
      <w:r>
        <w:rPr>
          <w:highlight w:val="none"/>
        </w:rPr>
        <w:fldChar w:fldCharType="end"/>
      </w:r>
    </w:p>
    <w:p w14:paraId="4F97E6CD">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_Toc7460 </w:instrText>
      </w:r>
      <w:r>
        <w:rPr>
          <w:highlight w:val="none"/>
        </w:rPr>
        <w:fldChar w:fldCharType="separate"/>
      </w:r>
      <w:r>
        <w:rPr>
          <w:rFonts w:hint="eastAsia"/>
          <w:highlight w:val="none"/>
        </w:rPr>
        <w:t xml:space="preserve">3.3.2 </w:t>
      </w:r>
      <w:r>
        <w:rPr>
          <w:rFonts w:hint="eastAsia"/>
          <w:highlight w:val="none"/>
          <w:lang w:val="en-US" w:eastAsia="zh-CN"/>
        </w:rPr>
        <w:t>思维链模板</w:t>
      </w:r>
      <w:r>
        <w:rPr>
          <w:highlight w:val="none"/>
        </w:rPr>
        <w:tab/>
      </w:r>
      <w:r>
        <w:rPr>
          <w:highlight w:val="none"/>
        </w:rPr>
        <w:fldChar w:fldCharType="begin"/>
      </w:r>
      <w:r>
        <w:rPr>
          <w:highlight w:val="none"/>
        </w:rPr>
        <w:instrText xml:space="preserve"> PAGEREF _Toc7460 \h </w:instrText>
      </w:r>
      <w:r>
        <w:rPr>
          <w:highlight w:val="none"/>
        </w:rPr>
        <w:fldChar w:fldCharType="separate"/>
      </w:r>
      <w:r>
        <w:rPr>
          <w:highlight w:val="none"/>
        </w:rPr>
        <w:t>- 7 -</w:t>
      </w:r>
      <w:r>
        <w:rPr>
          <w:highlight w:val="none"/>
        </w:rPr>
        <w:fldChar w:fldCharType="end"/>
      </w:r>
      <w:r>
        <w:rPr>
          <w:highlight w:val="none"/>
        </w:rPr>
        <w:fldChar w:fldCharType="end"/>
      </w:r>
    </w:p>
    <w:p w14:paraId="1BF5BD5E">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_Toc7460 </w:instrText>
      </w:r>
      <w:r>
        <w:rPr>
          <w:highlight w:val="none"/>
        </w:rPr>
        <w:fldChar w:fldCharType="separate"/>
      </w:r>
      <w:r>
        <w:rPr>
          <w:rFonts w:hint="eastAsia"/>
          <w:highlight w:val="none"/>
        </w:rPr>
        <w:t>3.3.</w:t>
      </w:r>
      <w:r>
        <w:rPr>
          <w:rFonts w:hint="eastAsia"/>
          <w:highlight w:val="none"/>
          <w:lang w:val="en-US" w:eastAsia="zh-CN"/>
        </w:rPr>
        <w:t>3</w:t>
      </w:r>
      <w:r>
        <w:rPr>
          <w:rFonts w:hint="eastAsia"/>
          <w:highlight w:val="none"/>
        </w:rPr>
        <w:t xml:space="preserve"> </w:t>
      </w:r>
      <w:r>
        <w:rPr>
          <w:rFonts w:hint="eastAsia"/>
          <w:highlight w:val="none"/>
          <w:lang w:val="en-US" w:eastAsia="zh-CN"/>
        </w:rPr>
        <w:t>少样本模板</w:t>
      </w:r>
      <w:r>
        <w:rPr>
          <w:highlight w:val="none"/>
        </w:rPr>
        <w:tab/>
      </w:r>
      <w:r>
        <w:rPr>
          <w:highlight w:val="none"/>
        </w:rPr>
        <w:fldChar w:fldCharType="begin"/>
      </w:r>
      <w:r>
        <w:rPr>
          <w:highlight w:val="none"/>
        </w:rPr>
        <w:instrText xml:space="preserve"> PAGEREF _Toc7460 \h </w:instrText>
      </w:r>
      <w:r>
        <w:rPr>
          <w:highlight w:val="none"/>
        </w:rPr>
        <w:fldChar w:fldCharType="separate"/>
      </w:r>
      <w:r>
        <w:rPr>
          <w:highlight w:val="none"/>
        </w:rPr>
        <w:t>- 7 -</w:t>
      </w:r>
      <w:r>
        <w:rPr>
          <w:highlight w:val="none"/>
        </w:rPr>
        <w:fldChar w:fldCharType="end"/>
      </w:r>
      <w:r>
        <w:rPr>
          <w:highlight w:val="none"/>
        </w:rPr>
        <w:fldChar w:fldCharType="end"/>
      </w:r>
    </w:p>
    <w:p w14:paraId="77B350A0">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_Toc7460 </w:instrText>
      </w:r>
      <w:r>
        <w:rPr>
          <w:highlight w:val="none"/>
        </w:rPr>
        <w:fldChar w:fldCharType="separate"/>
      </w:r>
      <w:r>
        <w:rPr>
          <w:rFonts w:hint="eastAsia"/>
          <w:highlight w:val="none"/>
        </w:rPr>
        <w:t>3.3.</w:t>
      </w:r>
      <w:r>
        <w:rPr>
          <w:rFonts w:hint="eastAsia"/>
          <w:highlight w:val="none"/>
          <w:lang w:val="en-US" w:eastAsia="zh-CN"/>
        </w:rPr>
        <w:t>4</w:t>
      </w:r>
      <w:r>
        <w:rPr>
          <w:rFonts w:hint="eastAsia"/>
          <w:highlight w:val="none"/>
        </w:rPr>
        <w:t xml:space="preserve"> </w:t>
      </w:r>
      <w:r>
        <w:rPr>
          <w:rFonts w:hint="eastAsia"/>
          <w:highlight w:val="none"/>
          <w:lang w:val="en-US" w:eastAsia="zh-CN"/>
        </w:rPr>
        <w:t>组合模板</w:t>
      </w:r>
      <w:r>
        <w:rPr>
          <w:highlight w:val="none"/>
        </w:rPr>
        <w:tab/>
      </w:r>
      <w:r>
        <w:rPr>
          <w:highlight w:val="none"/>
        </w:rPr>
        <w:fldChar w:fldCharType="begin"/>
      </w:r>
      <w:r>
        <w:rPr>
          <w:highlight w:val="none"/>
        </w:rPr>
        <w:instrText xml:space="preserve"> PAGEREF _Toc7460 \h </w:instrText>
      </w:r>
      <w:r>
        <w:rPr>
          <w:highlight w:val="none"/>
        </w:rPr>
        <w:fldChar w:fldCharType="separate"/>
      </w:r>
      <w:r>
        <w:rPr>
          <w:highlight w:val="none"/>
        </w:rPr>
        <w:t>- 7 -</w:t>
      </w:r>
      <w:r>
        <w:rPr>
          <w:highlight w:val="none"/>
        </w:rPr>
        <w:fldChar w:fldCharType="end"/>
      </w:r>
      <w:r>
        <w:rPr>
          <w:highlight w:val="none"/>
        </w:rPr>
        <w:fldChar w:fldCharType="end"/>
      </w:r>
    </w:p>
    <w:p w14:paraId="06ECD262">
      <w:pPr>
        <w:pStyle w:val="13"/>
        <w:keepNext w:val="0"/>
        <w:keepLines w:val="0"/>
        <w:pageBreakBefore w:val="0"/>
        <w:widowControl/>
        <w:tabs>
          <w:tab w:val="right" w:leader="dot" w:pos="9355"/>
          <w:tab w:val="clear" w:pos="1680"/>
          <w:tab w:val="clear" w:pos="9344"/>
        </w:tabs>
        <w:kinsoku/>
        <w:wordWrap/>
        <w:overflowPunct/>
        <w:topLinePunct w:val="0"/>
        <w:autoSpaceDE/>
        <w:autoSpaceDN/>
        <w:bidi w:val="0"/>
        <w:adjustRightInd/>
        <w:snapToGrid/>
        <w:spacing w:line="360" w:lineRule="auto"/>
        <w:textAlignment w:val="auto"/>
      </w:pPr>
      <w:r>
        <w:rPr>
          <w:highlight w:val="none"/>
        </w:rPr>
        <w:fldChar w:fldCharType="begin"/>
      </w:r>
      <w:r>
        <w:rPr>
          <w:highlight w:val="none"/>
        </w:rPr>
        <w:instrText xml:space="preserve"> HYPERLINK \l _Toc7460 </w:instrText>
      </w:r>
      <w:r>
        <w:rPr>
          <w:highlight w:val="none"/>
        </w:rPr>
        <w:fldChar w:fldCharType="separate"/>
      </w:r>
      <w:r>
        <w:rPr>
          <w:rFonts w:hint="eastAsia"/>
          <w:highlight w:val="none"/>
        </w:rPr>
        <w:t>3.3.</w:t>
      </w:r>
      <w:r>
        <w:rPr>
          <w:rFonts w:hint="eastAsia"/>
          <w:highlight w:val="none"/>
          <w:lang w:val="en-US" w:eastAsia="zh-CN"/>
        </w:rPr>
        <w:t>5</w:t>
      </w:r>
      <w:r>
        <w:rPr>
          <w:rFonts w:hint="eastAsia"/>
          <w:highlight w:val="none"/>
        </w:rPr>
        <w:t xml:space="preserve"> </w:t>
      </w:r>
      <w:r>
        <w:rPr>
          <w:rFonts w:hint="eastAsia"/>
          <w:highlight w:val="none"/>
          <w:lang w:val="en-US" w:eastAsia="zh-CN"/>
        </w:rPr>
        <w:t>输入格式对比模板</w:t>
      </w:r>
      <w:r>
        <w:rPr>
          <w:highlight w:val="none"/>
        </w:rPr>
        <w:tab/>
      </w:r>
      <w:r>
        <w:rPr>
          <w:highlight w:val="none"/>
        </w:rPr>
        <w:fldChar w:fldCharType="begin"/>
      </w:r>
      <w:r>
        <w:rPr>
          <w:highlight w:val="none"/>
        </w:rPr>
        <w:instrText xml:space="preserve"> PAGEREF _Toc7460 \h </w:instrText>
      </w:r>
      <w:r>
        <w:rPr>
          <w:highlight w:val="none"/>
        </w:rPr>
        <w:fldChar w:fldCharType="separate"/>
      </w:r>
      <w:r>
        <w:rPr>
          <w:highlight w:val="none"/>
        </w:rPr>
        <w:t>- 7 -</w:t>
      </w:r>
      <w:r>
        <w:rPr>
          <w:highlight w:val="none"/>
        </w:rPr>
        <w:fldChar w:fldCharType="end"/>
      </w:r>
      <w:r>
        <w:rPr>
          <w:highlight w:val="none"/>
        </w:rPr>
        <w:fldChar w:fldCharType="end"/>
      </w:r>
    </w:p>
    <w:p w14:paraId="7E485A20">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_Toc28853 </w:instrText>
      </w:r>
      <w:r>
        <w:rPr>
          <w:highlight w:val="none"/>
        </w:rPr>
        <w:fldChar w:fldCharType="separate"/>
      </w:r>
      <w:r>
        <w:rPr>
          <w:rFonts w:hint="eastAsia"/>
          <w:highlight w:val="none"/>
        </w:rPr>
        <w:t xml:space="preserve">3.4 </w:t>
      </w:r>
      <w:r>
        <w:rPr>
          <w:rFonts w:hint="eastAsia"/>
          <w:highlight w:val="none"/>
          <w:lang w:val="en-US" w:eastAsia="zh-CN"/>
        </w:rPr>
        <w:t>评估框架设计</w:t>
      </w:r>
      <w:r>
        <w:rPr>
          <w:highlight w:val="none"/>
        </w:rPr>
        <w:tab/>
      </w:r>
      <w:r>
        <w:rPr>
          <w:highlight w:val="none"/>
        </w:rPr>
        <w:fldChar w:fldCharType="begin"/>
      </w:r>
      <w:r>
        <w:rPr>
          <w:highlight w:val="none"/>
        </w:rPr>
        <w:instrText xml:space="preserve"> PAGEREF _Toc28853 \h </w:instrText>
      </w:r>
      <w:r>
        <w:rPr>
          <w:highlight w:val="none"/>
        </w:rPr>
        <w:fldChar w:fldCharType="separate"/>
      </w:r>
      <w:r>
        <w:rPr>
          <w:highlight w:val="none"/>
        </w:rPr>
        <w:t>- 8 -</w:t>
      </w:r>
      <w:r>
        <w:rPr>
          <w:highlight w:val="none"/>
        </w:rPr>
        <w:fldChar w:fldCharType="end"/>
      </w:r>
      <w:r>
        <w:rPr>
          <w:highlight w:val="none"/>
        </w:rPr>
        <w:fldChar w:fldCharType="end"/>
      </w:r>
    </w:p>
    <w:p w14:paraId="6BDD6D38">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_Toc9247 </w:instrText>
      </w:r>
      <w:r>
        <w:rPr>
          <w:highlight w:val="none"/>
        </w:rPr>
        <w:fldChar w:fldCharType="separate"/>
      </w:r>
      <w:r>
        <w:rPr>
          <w:rFonts w:hint="eastAsia"/>
          <w:highlight w:val="none"/>
        </w:rPr>
        <w:t xml:space="preserve">第四章 </w:t>
      </w:r>
      <w:r>
        <w:rPr>
          <w:rFonts w:hint="eastAsia"/>
          <w:highlight w:val="none"/>
          <w:lang w:val="en-US" w:eastAsia="zh-CN"/>
        </w:rPr>
        <w:t>代码生成实验</w:t>
      </w:r>
      <w:r>
        <w:rPr>
          <w:highlight w:val="none"/>
        </w:rPr>
        <w:tab/>
      </w:r>
      <w:r>
        <w:rPr>
          <w:highlight w:val="none"/>
        </w:rPr>
        <w:fldChar w:fldCharType="begin"/>
      </w:r>
      <w:r>
        <w:rPr>
          <w:highlight w:val="none"/>
        </w:rPr>
        <w:instrText xml:space="preserve"> PAGEREF _Toc9247 \h </w:instrText>
      </w:r>
      <w:r>
        <w:rPr>
          <w:highlight w:val="none"/>
        </w:rPr>
        <w:fldChar w:fldCharType="separate"/>
      </w:r>
      <w:r>
        <w:rPr>
          <w:highlight w:val="none"/>
        </w:rPr>
        <w:t>- 11 -</w:t>
      </w:r>
      <w:r>
        <w:rPr>
          <w:highlight w:val="none"/>
        </w:rPr>
        <w:fldChar w:fldCharType="end"/>
      </w:r>
      <w:r>
        <w:rPr>
          <w:highlight w:val="none"/>
        </w:rPr>
        <w:fldChar w:fldCharType="end"/>
      </w:r>
    </w:p>
    <w:p w14:paraId="0DE0F92A">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_Toc26751 </w:instrText>
      </w:r>
      <w:r>
        <w:rPr>
          <w:highlight w:val="none"/>
        </w:rPr>
        <w:fldChar w:fldCharType="separate"/>
      </w:r>
      <w:r>
        <w:rPr>
          <w:rFonts w:hint="eastAsia"/>
          <w:highlight w:val="none"/>
        </w:rPr>
        <w:t xml:space="preserve">4.1 </w:t>
      </w:r>
      <w:r>
        <w:rPr>
          <w:rFonts w:hint="eastAsia"/>
          <w:highlight w:val="none"/>
          <w:lang w:val="en-US" w:eastAsia="zh-CN"/>
        </w:rPr>
        <w:t>实验设置</w:t>
      </w:r>
      <w:r>
        <w:rPr>
          <w:highlight w:val="none"/>
        </w:rPr>
        <w:tab/>
      </w:r>
      <w:r>
        <w:rPr>
          <w:highlight w:val="none"/>
        </w:rPr>
        <w:fldChar w:fldCharType="begin"/>
      </w:r>
      <w:r>
        <w:rPr>
          <w:highlight w:val="none"/>
        </w:rPr>
        <w:instrText xml:space="preserve"> PAGEREF _Toc26751 \h </w:instrText>
      </w:r>
      <w:r>
        <w:rPr>
          <w:highlight w:val="none"/>
        </w:rPr>
        <w:fldChar w:fldCharType="separate"/>
      </w:r>
      <w:r>
        <w:rPr>
          <w:highlight w:val="none"/>
        </w:rPr>
        <w:t>- 11 -</w:t>
      </w:r>
      <w:r>
        <w:rPr>
          <w:highlight w:val="none"/>
        </w:rPr>
        <w:fldChar w:fldCharType="end"/>
      </w:r>
      <w:r>
        <w:rPr>
          <w:highlight w:val="none"/>
        </w:rPr>
        <w:fldChar w:fldCharType="end"/>
      </w:r>
    </w:p>
    <w:p w14:paraId="0F6593E8">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_Toc24995 </w:instrText>
      </w:r>
      <w:r>
        <w:rPr>
          <w:highlight w:val="none"/>
        </w:rPr>
        <w:fldChar w:fldCharType="separate"/>
      </w:r>
      <w:r>
        <w:rPr>
          <w:rFonts w:hint="eastAsia"/>
          <w:highlight w:val="none"/>
        </w:rPr>
        <w:t xml:space="preserve">4.2 </w:t>
      </w:r>
      <w:r>
        <w:rPr>
          <w:rFonts w:hint="eastAsia"/>
          <w:highlight w:val="none"/>
          <w:lang w:val="en-US" w:eastAsia="zh-CN"/>
        </w:rPr>
        <w:t>零样本策略实验</w:t>
      </w:r>
      <w:r>
        <w:rPr>
          <w:highlight w:val="none"/>
        </w:rPr>
        <w:tab/>
      </w:r>
      <w:r>
        <w:rPr>
          <w:highlight w:val="none"/>
        </w:rPr>
        <w:fldChar w:fldCharType="begin"/>
      </w:r>
      <w:r>
        <w:rPr>
          <w:highlight w:val="none"/>
        </w:rPr>
        <w:instrText xml:space="preserve"> PAGEREF _Toc24995 \h </w:instrText>
      </w:r>
      <w:r>
        <w:rPr>
          <w:highlight w:val="none"/>
        </w:rPr>
        <w:fldChar w:fldCharType="separate"/>
      </w:r>
      <w:r>
        <w:rPr>
          <w:highlight w:val="none"/>
        </w:rPr>
        <w:t>- 11 -</w:t>
      </w:r>
      <w:r>
        <w:rPr>
          <w:highlight w:val="none"/>
        </w:rPr>
        <w:fldChar w:fldCharType="end"/>
      </w:r>
      <w:r>
        <w:rPr>
          <w:highlight w:val="none"/>
        </w:rPr>
        <w:fldChar w:fldCharType="end"/>
      </w:r>
    </w:p>
    <w:p w14:paraId="19C7D6D8">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_Toc6360 </w:instrText>
      </w:r>
      <w:r>
        <w:rPr>
          <w:highlight w:val="none"/>
        </w:rPr>
        <w:fldChar w:fldCharType="separate"/>
      </w:r>
      <w:r>
        <w:rPr>
          <w:rFonts w:hint="eastAsia"/>
          <w:highlight w:val="none"/>
        </w:rPr>
        <w:t xml:space="preserve">4.3 </w:t>
      </w:r>
      <w:r>
        <w:rPr>
          <w:rFonts w:hint="eastAsia"/>
          <w:highlight w:val="none"/>
          <w:lang w:val="en-US" w:eastAsia="zh-CN"/>
        </w:rPr>
        <w:t>思维链策略实验</w:t>
      </w:r>
      <w:r>
        <w:rPr>
          <w:highlight w:val="none"/>
        </w:rPr>
        <w:tab/>
      </w:r>
      <w:r>
        <w:rPr>
          <w:highlight w:val="none"/>
        </w:rPr>
        <w:fldChar w:fldCharType="begin"/>
      </w:r>
      <w:r>
        <w:rPr>
          <w:highlight w:val="none"/>
        </w:rPr>
        <w:instrText xml:space="preserve"> PAGEREF _Toc6360 \h </w:instrText>
      </w:r>
      <w:r>
        <w:rPr>
          <w:highlight w:val="none"/>
        </w:rPr>
        <w:fldChar w:fldCharType="separate"/>
      </w:r>
      <w:r>
        <w:rPr>
          <w:highlight w:val="none"/>
        </w:rPr>
        <w:t>- 12 -</w:t>
      </w:r>
      <w:r>
        <w:rPr>
          <w:highlight w:val="none"/>
        </w:rPr>
        <w:fldChar w:fldCharType="end"/>
      </w:r>
      <w:r>
        <w:rPr>
          <w:highlight w:val="none"/>
        </w:rPr>
        <w:fldChar w:fldCharType="end"/>
      </w:r>
    </w:p>
    <w:p w14:paraId="3F724A44">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_Toc21933 </w:instrText>
      </w:r>
      <w:r>
        <w:rPr>
          <w:highlight w:val="none"/>
        </w:rPr>
        <w:fldChar w:fldCharType="separate"/>
      </w:r>
      <w:r>
        <w:rPr>
          <w:rFonts w:hint="eastAsia"/>
          <w:highlight w:val="none"/>
        </w:rPr>
        <w:t xml:space="preserve">第五章 </w:t>
      </w:r>
      <w:r>
        <w:rPr>
          <w:rFonts w:hint="eastAsia"/>
          <w:highlight w:val="none"/>
          <w:lang w:val="en-US" w:eastAsia="zh-CN"/>
        </w:rPr>
        <w:t>代码验证</w:t>
      </w:r>
      <w:r>
        <w:rPr>
          <w:highlight w:val="none"/>
        </w:rPr>
        <w:tab/>
      </w:r>
      <w:r>
        <w:rPr>
          <w:highlight w:val="none"/>
        </w:rPr>
        <w:fldChar w:fldCharType="begin"/>
      </w:r>
      <w:r>
        <w:rPr>
          <w:highlight w:val="none"/>
        </w:rPr>
        <w:instrText xml:space="preserve"> PAGEREF _Toc21933 \h </w:instrText>
      </w:r>
      <w:r>
        <w:rPr>
          <w:highlight w:val="none"/>
        </w:rPr>
        <w:fldChar w:fldCharType="separate"/>
      </w:r>
      <w:r>
        <w:rPr>
          <w:highlight w:val="none"/>
        </w:rPr>
        <w:t>- 13 -</w:t>
      </w:r>
      <w:r>
        <w:rPr>
          <w:highlight w:val="none"/>
        </w:rPr>
        <w:fldChar w:fldCharType="end"/>
      </w:r>
      <w:r>
        <w:rPr>
          <w:highlight w:val="none"/>
        </w:rPr>
        <w:fldChar w:fldCharType="end"/>
      </w:r>
    </w:p>
    <w:p w14:paraId="62089033">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_Toc4997 </w:instrText>
      </w:r>
      <w:r>
        <w:rPr>
          <w:highlight w:val="none"/>
        </w:rPr>
        <w:fldChar w:fldCharType="separate"/>
      </w:r>
      <w:r>
        <w:rPr>
          <w:rFonts w:hint="eastAsia"/>
          <w:highlight w:val="none"/>
        </w:rPr>
        <w:t>5.1 研究</w:t>
      </w:r>
      <w:r>
        <w:rPr>
          <w:highlight w:val="none"/>
        </w:rPr>
        <w:t>总结</w:t>
      </w:r>
      <w:r>
        <w:rPr>
          <w:highlight w:val="none"/>
        </w:rPr>
        <w:tab/>
      </w:r>
      <w:r>
        <w:rPr>
          <w:highlight w:val="none"/>
        </w:rPr>
        <w:fldChar w:fldCharType="begin"/>
      </w:r>
      <w:r>
        <w:rPr>
          <w:highlight w:val="none"/>
        </w:rPr>
        <w:instrText xml:space="preserve"> PAGEREF _Toc4997 \h </w:instrText>
      </w:r>
      <w:r>
        <w:rPr>
          <w:highlight w:val="none"/>
        </w:rPr>
        <w:fldChar w:fldCharType="separate"/>
      </w:r>
      <w:r>
        <w:rPr>
          <w:highlight w:val="none"/>
        </w:rPr>
        <w:t>- 13 -</w:t>
      </w:r>
      <w:r>
        <w:rPr>
          <w:highlight w:val="none"/>
        </w:rPr>
        <w:fldChar w:fldCharType="end"/>
      </w:r>
      <w:r>
        <w:rPr>
          <w:highlight w:val="none"/>
        </w:rPr>
        <w:fldChar w:fldCharType="end"/>
      </w:r>
    </w:p>
    <w:p w14:paraId="1FB89E17">
      <w:pPr>
        <w:pStyle w:val="21"/>
        <w:keepNext w:val="0"/>
        <w:keepLines w:val="0"/>
        <w:pageBreakBefore w:val="0"/>
        <w:widowControl/>
        <w:tabs>
          <w:tab w:val="right" w:leader="dot" w:pos="9355"/>
          <w:tab w:val="clear" w:pos="1470"/>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_Toc15471 </w:instrText>
      </w:r>
      <w:r>
        <w:rPr>
          <w:highlight w:val="none"/>
        </w:rPr>
        <w:fldChar w:fldCharType="separate"/>
      </w:r>
      <w:r>
        <w:rPr>
          <w:rFonts w:hint="eastAsia"/>
          <w:highlight w:val="none"/>
        </w:rPr>
        <w:t>5.2 研究</w:t>
      </w:r>
      <w:r>
        <w:rPr>
          <w:highlight w:val="none"/>
        </w:rPr>
        <w:t>展望</w:t>
      </w:r>
      <w:r>
        <w:rPr>
          <w:highlight w:val="none"/>
        </w:rPr>
        <w:tab/>
      </w:r>
      <w:r>
        <w:rPr>
          <w:highlight w:val="none"/>
        </w:rPr>
        <w:fldChar w:fldCharType="begin"/>
      </w:r>
      <w:r>
        <w:rPr>
          <w:highlight w:val="none"/>
        </w:rPr>
        <w:instrText xml:space="preserve"> PAGEREF _Toc15471 \h </w:instrText>
      </w:r>
      <w:r>
        <w:rPr>
          <w:highlight w:val="none"/>
        </w:rPr>
        <w:fldChar w:fldCharType="separate"/>
      </w:r>
      <w:r>
        <w:rPr>
          <w:highlight w:val="none"/>
        </w:rPr>
        <w:t>- 13 -</w:t>
      </w:r>
      <w:r>
        <w:rPr>
          <w:highlight w:val="none"/>
        </w:rPr>
        <w:fldChar w:fldCharType="end"/>
      </w:r>
      <w:r>
        <w:rPr>
          <w:highlight w:val="none"/>
        </w:rPr>
        <w:fldChar w:fldCharType="end"/>
      </w:r>
    </w:p>
    <w:p w14:paraId="523295E4">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_Toc11789 </w:instrText>
      </w:r>
      <w:r>
        <w:rPr>
          <w:highlight w:val="none"/>
        </w:rPr>
        <w:fldChar w:fldCharType="separate"/>
      </w:r>
      <w:r>
        <w:rPr>
          <w:rFonts w:hint="eastAsia"/>
          <w:highlight w:val="none"/>
        </w:rPr>
        <w:t>参考文献</w:t>
      </w:r>
      <w:r>
        <w:rPr>
          <w:highlight w:val="none"/>
        </w:rPr>
        <w:tab/>
      </w:r>
      <w:r>
        <w:rPr>
          <w:highlight w:val="none"/>
        </w:rPr>
        <w:fldChar w:fldCharType="begin"/>
      </w:r>
      <w:r>
        <w:rPr>
          <w:highlight w:val="none"/>
        </w:rPr>
        <w:instrText xml:space="preserve"> PAGEREF _Toc11789 \h </w:instrText>
      </w:r>
      <w:r>
        <w:rPr>
          <w:highlight w:val="none"/>
        </w:rPr>
        <w:fldChar w:fldCharType="separate"/>
      </w:r>
      <w:r>
        <w:rPr>
          <w:highlight w:val="none"/>
        </w:rPr>
        <w:t>- 14 -</w:t>
      </w:r>
      <w:r>
        <w:rPr>
          <w:highlight w:val="none"/>
        </w:rPr>
        <w:fldChar w:fldCharType="end"/>
      </w:r>
      <w:r>
        <w:rPr>
          <w:highlight w:val="none"/>
        </w:rPr>
        <w:fldChar w:fldCharType="end"/>
      </w:r>
    </w:p>
    <w:p w14:paraId="380C13E2">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_Toc6413 </w:instrText>
      </w:r>
      <w:r>
        <w:rPr>
          <w:highlight w:val="none"/>
        </w:rPr>
        <w:fldChar w:fldCharType="separate"/>
      </w:r>
      <w:r>
        <w:rPr>
          <w:rFonts w:hint="eastAsia"/>
          <w:highlight w:val="none"/>
        </w:rPr>
        <w:t>在学期间</w:t>
      </w:r>
      <w:r>
        <w:rPr>
          <w:rFonts w:hint="eastAsia"/>
          <w:highlight w:val="none"/>
          <w:lang w:val="en-US" w:eastAsia="zh-CN"/>
        </w:rPr>
        <w:t>取得</w:t>
      </w:r>
      <w:r>
        <w:rPr>
          <w:rFonts w:hint="eastAsia"/>
          <w:highlight w:val="none"/>
        </w:rPr>
        <w:t>的</w:t>
      </w:r>
      <w:r>
        <w:rPr>
          <w:rFonts w:hint="eastAsia"/>
          <w:highlight w:val="none"/>
          <w:lang w:val="en-US" w:eastAsia="zh-CN"/>
        </w:rPr>
        <w:t>主要</w:t>
      </w:r>
      <w:r>
        <w:rPr>
          <w:rFonts w:hint="eastAsia"/>
          <w:highlight w:val="none"/>
        </w:rPr>
        <w:t>成果</w:t>
      </w:r>
      <w:r>
        <w:rPr>
          <w:highlight w:val="none"/>
        </w:rPr>
        <w:tab/>
      </w:r>
      <w:r>
        <w:rPr>
          <w:highlight w:val="none"/>
        </w:rPr>
        <w:fldChar w:fldCharType="begin"/>
      </w:r>
      <w:r>
        <w:rPr>
          <w:highlight w:val="none"/>
        </w:rPr>
        <w:instrText xml:space="preserve"> PAGEREF _Toc6413 \h </w:instrText>
      </w:r>
      <w:r>
        <w:rPr>
          <w:highlight w:val="none"/>
        </w:rPr>
        <w:fldChar w:fldCharType="separate"/>
      </w:r>
      <w:r>
        <w:rPr>
          <w:highlight w:val="none"/>
        </w:rPr>
        <w:t>- 19 -</w:t>
      </w:r>
      <w:r>
        <w:rPr>
          <w:highlight w:val="none"/>
        </w:rPr>
        <w:fldChar w:fldCharType="end"/>
      </w:r>
      <w:r>
        <w:rPr>
          <w:highlight w:val="none"/>
        </w:rPr>
        <w:fldChar w:fldCharType="end"/>
      </w:r>
    </w:p>
    <w:p w14:paraId="0D42EF85">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_Toc18862 </w:instrText>
      </w:r>
      <w:r>
        <w:rPr>
          <w:highlight w:val="none"/>
        </w:rPr>
        <w:fldChar w:fldCharType="separate"/>
      </w:r>
      <w:r>
        <w:rPr>
          <w:rFonts w:hint="eastAsia"/>
          <w:highlight w:val="none"/>
        </w:rPr>
        <w:t>附录</w:t>
      </w:r>
      <w:r>
        <w:rPr>
          <w:highlight w:val="none"/>
        </w:rPr>
        <w:t xml:space="preserve"> </w:t>
      </w:r>
      <w:r>
        <w:rPr>
          <w:rFonts w:hint="eastAsia"/>
          <w:highlight w:val="none"/>
        </w:rPr>
        <w:t>附录名称</w:t>
      </w:r>
      <w:r>
        <w:rPr>
          <w:highlight w:val="none"/>
        </w:rPr>
        <w:tab/>
      </w:r>
      <w:r>
        <w:rPr>
          <w:highlight w:val="none"/>
        </w:rPr>
        <w:fldChar w:fldCharType="begin"/>
      </w:r>
      <w:r>
        <w:rPr>
          <w:highlight w:val="none"/>
        </w:rPr>
        <w:instrText xml:space="preserve"> PAGEREF _Toc18862 \h </w:instrText>
      </w:r>
      <w:r>
        <w:rPr>
          <w:highlight w:val="none"/>
        </w:rPr>
        <w:fldChar w:fldCharType="separate"/>
      </w:r>
      <w:r>
        <w:rPr>
          <w:highlight w:val="none"/>
        </w:rPr>
        <w:t>- 20 -</w:t>
      </w:r>
      <w:r>
        <w:rPr>
          <w:highlight w:val="none"/>
        </w:rPr>
        <w:fldChar w:fldCharType="end"/>
      </w:r>
      <w:r>
        <w:rPr>
          <w:highlight w:val="none"/>
        </w:rPr>
        <w:fldChar w:fldCharType="end"/>
      </w:r>
    </w:p>
    <w:p w14:paraId="1025FC88">
      <w:pPr>
        <w:pStyle w:val="18"/>
        <w:keepNext w:val="0"/>
        <w:keepLines w:val="0"/>
        <w:pageBreakBefore w:val="0"/>
        <w:widowControl/>
        <w:tabs>
          <w:tab w:val="right" w:leader="dot" w:pos="9355"/>
          <w:tab w:val="clear" w:pos="9344"/>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_Toc3930 </w:instrText>
      </w:r>
      <w:r>
        <w:rPr>
          <w:highlight w:val="none"/>
        </w:rPr>
        <w:fldChar w:fldCharType="separate"/>
      </w:r>
      <w:r>
        <w:rPr>
          <w:rFonts w:hint="eastAsia"/>
          <w:spacing w:val="0"/>
          <w:highlight w:val="none"/>
        </w:rPr>
        <w:t>致　　谢</w:t>
      </w:r>
      <w:r>
        <w:rPr>
          <w:highlight w:val="none"/>
        </w:rPr>
        <w:tab/>
      </w:r>
      <w:r>
        <w:rPr>
          <w:highlight w:val="none"/>
        </w:rPr>
        <w:fldChar w:fldCharType="begin"/>
      </w:r>
      <w:r>
        <w:rPr>
          <w:highlight w:val="none"/>
        </w:rPr>
        <w:instrText xml:space="preserve"> PAGEREF _Toc3930 \h </w:instrText>
      </w:r>
      <w:r>
        <w:rPr>
          <w:highlight w:val="none"/>
        </w:rPr>
        <w:fldChar w:fldCharType="separate"/>
      </w:r>
      <w:r>
        <w:rPr>
          <w:highlight w:val="none"/>
        </w:rPr>
        <w:t>- 21 -</w:t>
      </w:r>
      <w:r>
        <w:rPr>
          <w:highlight w:val="none"/>
        </w:rPr>
        <w:fldChar w:fldCharType="end"/>
      </w:r>
      <w:r>
        <w:rPr>
          <w:highlight w:val="none"/>
        </w:rPr>
        <w:fldChar w:fldCharType="end"/>
      </w:r>
    </w:p>
    <w:p w14:paraId="166981B1">
      <w:pPr>
        <w:pStyle w:val="18"/>
        <w:ind w:firstLine="0" w:firstLineChars="0"/>
        <w:jc w:val="center"/>
        <w:outlineLvl w:val="0"/>
        <w:rPr>
          <w:highlight w:val="none"/>
        </w:rPr>
        <w:sectPr>
          <w:footerReference r:id="rId5" w:type="default"/>
          <w:footerReference r:id="rId6" w:type="even"/>
          <w:type w:val="continuous"/>
          <w:pgSz w:w="11906" w:h="16838"/>
          <w:pgMar w:top="1417" w:right="1134" w:bottom="1134" w:left="1417" w:header="1134" w:footer="850" w:gutter="283"/>
          <w:pgNumType w:fmt="lowerRoman" w:start="1"/>
          <w:cols w:space="0" w:num="1"/>
          <w:docGrid w:type="linesAndChars" w:linePitch="317" w:charSpace="0"/>
        </w:sectPr>
      </w:pPr>
      <w:r>
        <w:rPr>
          <w:highlight w:val="none"/>
        </w:rPr>
        <w:fldChar w:fldCharType="end"/>
      </w:r>
    </w:p>
    <w:p w14:paraId="5DD0CEAA">
      <w:pPr>
        <w:pStyle w:val="2"/>
        <w:spacing w:before="317"/>
        <w:rPr>
          <w:highlight w:val="none"/>
        </w:rPr>
      </w:pPr>
      <w:bookmarkStart w:id="13" w:name="_Toc18638"/>
      <w:r>
        <w:rPr>
          <w:rFonts w:hint="eastAsia"/>
          <w:highlight w:val="none"/>
        </w:rPr>
        <w:t>绪论</w:t>
      </w:r>
      <w:bookmarkEnd w:id="13"/>
    </w:p>
    <w:p w14:paraId="440CE38B">
      <w:pPr>
        <w:pStyle w:val="4"/>
        <w:rPr>
          <w:highlight w:val="none"/>
        </w:rPr>
      </w:pPr>
      <w:r>
        <w:rPr>
          <w:rFonts w:hint="eastAsia"/>
          <w:highlight w:val="none"/>
          <w:lang w:val="en-US" w:eastAsia="zh-CN"/>
        </w:rPr>
        <w:t>研究背景</w:t>
      </w:r>
    </w:p>
    <w:p w14:paraId="5E65DA29">
      <w:pPr>
        <w:pStyle w:val="5"/>
        <w:ind w:firstLine="480"/>
        <w:rPr>
          <w:rFonts w:hint="eastAsia"/>
          <w:highlight w:val="none"/>
          <w:lang w:val="en-US" w:eastAsia="zh-CN"/>
        </w:rPr>
      </w:pPr>
      <w:r>
        <w:rPr>
          <w:rFonts w:hint="eastAsia"/>
          <w:highlight w:val="none"/>
          <w:lang w:val="en-US" w:eastAsia="zh-CN"/>
        </w:rPr>
        <w:t>航空电子系统是现代民用飞机的核心组成部分，其可靠性和安全性直接关系到飞行安全。随着飞机功能的不断扩展和集成需求的增加，传统的联合式航空电子架构（Federated Avionics）因资源利用率低、扩展性差等问题，逐渐被综合模块化航空电子（Integrated Modular Avionics，IMA）架构所取代。IMA架构通过在通用计算平台上运行多个航空应用分区，实现了计算资源的共享与复用，大幅降低了硬件成本和系统重量。空客A380、波音787及我国商用飞机C919等均采用了IMA架构，标志着这一技术已成为现代民用航空的主流设计范式。</w:t>
      </w:r>
    </w:p>
    <w:p w14:paraId="1FF592AA">
      <w:pPr>
        <w:pStyle w:val="5"/>
        <w:ind w:firstLine="480"/>
        <w:rPr>
          <w:rFonts w:hint="default"/>
          <w:highlight w:val="none"/>
          <w:lang w:val="en-US" w:eastAsia="zh-CN"/>
        </w:rPr>
      </w:pPr>
      <w:r>
        <w:rPr>
          <w:rFonts w:hint="default"/>
          <w:highlight w:val="none"/>
          <w:lang w:val="en-US" w:eastAsia="zh-CN"/>
        </w:rPr>
        <w:t>ARINC 653是规范IMA系统分区软件接口的核心标准，由航空无线电技术委员会（AERONAUTICAL RADIO, INCORPORATED）制定。该标准定义了应用程序执行环境（Application EXecutive，APEX）服务接口，规范了进程管理、时间管理、分区间通信和分区内通信等核心功能的API调用规范。ARINC 653将分区内的功能单元抽象为周期性进程，通过采样端口（Sampling Port）和队列端口（Queuing Port）实现分区间通信，通过黑板（Blackboard）和缓冲区（Buffer）实现分区内通信，并要求每个分区实现健康监控（Health Monitor）回调函数。这套接口规范既保证了分区间的时间隔离和空间隔离，也为不同硬件平台和操作系统之间的可移植性奠定了基础。</w:t>
      </w:r>
    </w:p>
    <w:p w14:paraId="6C7AB317">
      <w:pPr>
        <w:pStyle w:val="5"/>
        <w:ind w:firstLine="480"/>
        <w:rPr>
          <w:rFonts w:hint="default"/>
          <w:highlight w:val="none"/>
          <w:lang w:val="en-US" w:eastAsia="zh-CN"/>
        </w:rPr>
      </w:pPr>
      <w:r>
        <w:rPr>
          <w:rFonts w:hint="default"/>
          <w:highlight w:val="none"/>
          <w:lang w:val="en-US" w:eastAsia="zh-CN"/>
        </w:rPr>
        <w:t>然而，手工编写符合ARINC 653标准的C代码面临显著挑战。首先，APEX API数量庞大且参数复杂，工程师需要深入理解标准细节；其次，分区代码结构固定但冗长，每个分区通常需要编写包括main.c、activity.c、deployment.h等在内的11个文件；再者，代码中的数值参数（如任务周期纳秒值、部署常量等）须与系统架构模型严格对应，任何不一致都可能导致运行时错误。这种高度专业化、高重复性的编码工作，既消耗大量工程资源，也是引入系统性错误的主要来源。</w:t>
      </w:r>
    </w:p>
    <w:p w14:paraId="40DD4834">
      <w:pPr>
        <w:pStyle w:val="4"/>
        <w:rPr>
          <w:highlight w:val="none"/>
        </w:rPr>
      </w:pPr>
      <w:bookmarkStart w:id="14" w:name="_Toc30812"/>
      <w:r>
        <w:rPr>
          <w:rFonts w:hint="eastAsia"/>
          <w:highlight w:val="none"/>
        </w:rPr>
        <w:t>研究现状</w:t>
      </w:r>
      <w:bookmarkEnd w:id="14"/>
    </w:p>
    <w:p w14:paraId="2C3C95EE">
      <w:pPr>
        <w:pStyle w:val="5"/>
        <w:ind w:firstLine="480"/>
        <w:rPr>
          <w:rFonts w:hint="eastAsia"/>
          <w:highlight w:val="none"/>
        </w:rPr>
      </w:pPr>
      <w:r>
        <w:rPr>
          <w:rFonts w:hint="eastAsia"/>
          <w:highlight w:val="none"/>
        </w:rPr>
        <w:t>大语言模型（Large Language Model，LLM）在代码生成领域展现出了显著能力。以GPT-4、Claude、Gemini为代表的通用大语言模型，在HumanEval、MBPP等代码基准测试上的通过率已超过人类平均水平。基于大语言模型的代码生成研究正从通用编程语言逐步向嵌入式系统、工业控制系统等专业领域延伸。Fakih等人提出的LLM4PLC系统将大语言模型与语法检查器、编译器和形式验证器相结合，用于可编程逻辑控制器（PLC）程序的生成与验证，生成成功率从47%提升至72%[10]。Englhardt等人系统研究了大语言模型在嵌入式系统开发中的能力与局限，指出领域专有知识的缺乏是影响生成质量的主要因素[9]。</w:t>
      </w:r>
    </w:p>
    <w:p w14:paraId="0E6F54DF">
      <w:pPr>
        <w:pStyle w:val="5"/>
        <w:ind w:firstLine="480"/>
        <w:rPr>
          <w:rFonts w:hint="eastAsia"/>
          <w:highlight w:val="none"/>
        </w:rPr>
      </w:pPr>
      <w:r>
        <w:rPr>
          <w:rFonts w:hint="eastAsia"/>
          <w:highlight w:val="none"/>
        </w:rPr>
        <w:t>在航空领域，基于模型驱动工程的代码生成方法已有较成熟的研究。Hugues和Delange提出利用AADL模型和Ocarina工具链自动生成ARINC 653分区代码[7]；Lukić等人则提出了基于系统架构模型自动生成和验证ARINC 653配置文件的方法[5]。然而，将大语言模型应用于ARINC 653代码生成的研究尚属空白，如何有效地将标准约束传递给模型、如何评估生成代码的质量，是尚待解决的核心问题。</w:t>
      </w:r>
    </w:p>
    <w:p w14:paraId="6D5000E1">
      <w:pPr>
        <w:pStyle w:val="5"/>
        <w:ind w:firstLine="480"/>
        <w:rPr>
          <w:rFonts w:hint="eastAsia"/>
          <w:highlight w:val="none"/>
        </w:rPr>
      </w:pPr>
      <w:r>
        <w:rPr>
          <w:rFonts w:hint="eastAsia"/>
          <w:highlight w:val="none"/>
        </w:rPr>
        <w:t>在提示工程方法方面，Wei等人提出的思维链（Chain-of-Thought，CoT）提示技术通过引导模型逐步推理来提升复杂任务的完成质量[1]；Kojima等人发现仅凭"让我们一步一步思考"这样的零样本触发词即可激发模型的推理能力[2]；Li等人针对代码生成任务提出结构化思维链（SCoT），将程序结构引入推理过程，显著提升了代码生成质量[4]。这些研究为本文设计面向ARINC 653代码生成的提示策略提供了方法论基础。</w:t>
      </w:r>
    </w:p>
    <w:p w14:paraId="3D661CF9">
      <w:pPr>
        <w:pStyle w:val="4"/>
        <w:rPr>
          <w:highlight w:val="none"/>
        </w:rPr>
      </w:pPr>
      <w:bookmarkStart w:id="15" w:name="_Toc16645"/>
      <w:r>
        <w:rPr>
          <w:rFonts w:hint="eastAsia"/>
          <w:highlight w:val="none"/>
        </w:rPr>
        <w:t>本文主要工作</w:t>
      </w:r>
      <w:bookmarkEnd w:id="15"/>
    </w:p>
    <w:p w14:paraId="5482736F">
      <w:pPr>
        <w:pStyle w:val="5"/>
        <w:ind w:firstLine="48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本文主要工作围绕如何设计有效的提示策略使大语言模型生成结构完整、API正确、语义一致的ARINC 653 IMA分区C代码这一核心问题展开：首先构建了从AADL系统架构描述到ARINC 653 C代码的自动生成流水线，实现结构化语义信息的有效传递，开发了自动解析AADL模型并生成结构化规格JSON的工具，形成AADL→规格JSON→提示词→C代码的完整链路；其次系统设计并比较了零样本、思维链、少样本及组合策略四类提示策略，在两套IMA测试系统上完成16组生成实验，揭示了不同策略在航空专业代码生成任务中的适用性与局限性；在此基础上建立了面向ARINC 653代码特性的多维量化评估体系，提出包含30条规则的三维量化评估框架并额外设计8条ARINC 653合规检查规则，从静态结构、API使用和语义一致性三个维度综合评价生成质量，揭示了传统评分体系的盲区；最后通过编译检查和静态分析对生成代码进行了多层次验证，建立了从文本匹配到语法验证的分层验证体系。</w:t>
      </w:r>
    </w:p>
    <w:p w14:paraId="16896C20">
      <w:pPr>
        <w:pStyle w:val="4"/>
        <w:rPr>
          <w:highlight w:val="none"/>
        </w:rPr>
      </w:pPr>
      <w:bookmarkStart w:id="16" w:name="_Toc28427"/>
      <w:r>
        <w:rPr>
          <w:rFonts w:hint="eastAsia"/>
          <w:highlight w:val="none"/>
        </w:rPr>
        <w:t>论文组织结构</w:t>
      </w:r>
      <w:bookmarkEnd w:id="16"/>
    </w:p>
    <w:p w14:paraId="30744EE2">
      <w:pPr>
        <w:pStyle w:val="5"/>
        <w:ind w:firstLine="480"/>
        <w:rPr>
          <w:highlight w:val="none"/>
        </w:rPr>
      </w:pPr>
      <w:r>
        <w:rPr>
          <w:rFonts w:hint="eastAsia"/>
          <w:highlight w:val="none"/>
        </w:rPr>
        <w:t>本论文的组织结构如下：</w:t>
      </w:r>
    </w:p>
    <w:p w14:paraId="6DC58A5A">
      <w:pPr>
        <w:pStyle w:val="5"/>
        <w:numPr>
          <w:ilvl w:val="0"/>
          <w:numId w:val="2"/>
        </w:numPr>
        <w:ind w:firstLine="480"/>
        <w:rPr>
          <w:rFonts w:hint="eastAsia"/>
          <w:highlight w:val="none"/>
        </w:rPr>
      </w:pPr>
      <w:r>
        <w:rPr>
          <w:rFonts w:hint="eastAsia"/>
          <w:highlight w:val="none"/>
        </w:rPr>
        <w:t>阐明课题的研究背景，介绍课题的研究现状和来源，并概述论文的主要工作和创新点</w:t>
      </w:r>
    </w:p>
    <w:p w14:paraId="6ADEC097">
      <w:pPr>
        <w:pStyle w:val="5"/>
        <w:numPr>
          <w:ilvl w:val="0"/>
          <w:numId w:val="2"/>
        </w:numPr>
        <w:ind w:firstLine="480"/>
        <w:rPr>
          <w:rFonts w:hint="eastAsia"/>
          <w:highlight w:val="none"/>
        </w:rPr>
      </w:pPr>
      <w:r>
        <w:rPr>
          <w:rFonts w:hint="eastAsia"/>
          <w:highlight w:val="none"/>
        </w:rPr>
        <w:t>介绍ARINC 653标准、IMA架构、AADL语言和提示工程的背景知识</w:t>
      </w:r>
    </w:p>
    <w:p w14:paraId="25E88529">
      <w:pPr>
        <w:pStyle w:val="5"/>
        <w:numPr>
          <w:ilvl w:val="0"/>
          <w:numId w:val="2"/>
        </w:numPr>
        <w:ind w:firstLine="480"/>
        <w:rPr>
          <w:rFonts w:hint="eastAsia"/>
          <w:highlight w:val="none"/>
        </w:rPr>
      </w:pPr>
      <w:r>
        <w:rPr>
          <w:rFonts w:hint="eastAsia"/>
          <w:highlight w:val="none"/>
        </w:rPr>
        <w:t>描述测试系统设计、代码生成流水线构建、提示词模板设计和评估框架设计等准备工作</w:t>
      </w:r>
    </w:p>
    <w:p w14:paraId="1D97A6E2">
      <w:pPr>
        <w:pStyle w:val="5"/>
        <w:numPr>
          <w:ilvl w:val="0"/>
          <w:numId w:val="2"/>
        </w:numPr>
        <w:ind w:firstLine="480"/>
        <w:rPr>
          <w:rFonts w:hint="eastAsia"/>
          <w:highlight w:val="none"/>
        </w:rPr>
      </w:pPr>
      <w:r>
        <w:rPr>
          <w:rFonts w:hint="eastAsia"/>
          <w:highlight w:val="none"/>
        </w:rPr>
        <w:t>报告四类提示策略的实验过程与结果分析</w:t>
      </w:r>
    </w:p>
    <w:p w14:paraId="175C363E">
      <w:pPr>
        <w:pStyle w:val="5"/>
        <w:numPr>
          <w:ilvl w:val="0"/>
          <w:numId w:val="2"/>
        </w:numPr>
        <w:ind w:firstLine="480"/>
        <w:rPr>
          <w:rFonts w:hint="eastAsia"/>
          <w:highlight w:val="none"/>
        </w:rPr>
      </w:pPr>
      <w:r>
        <w:rPr>
          <w:rFonts w:hint="eastAsia"/>
          <w:highlight w:val="none"/>
        </w:rPr>
        <w:t>呈现多层次代码验证的方法与结果</w:t>
      </w:r>
    </w:p>
    <w:p w14:paraId="22873578">
      <w:pPr>
        <w:pStyle w:val="5"/>
        <w:numPr>
          <w:ilvl w:val="0"/>
          <w:numId w:val="2"/>
        </w:numPr>
        <w:ind w:firstLine="480"/>
        <w:rPr>
          <w:rFonts w:hint="eastAsia"/>
          <w:highlight w:val="none"/>
        </w:rPr>
      </w:pPr>
      <w:r>
        <w:rPr>
          <w:rFonts w:hint="eastAsia"/>
          <w:highlight w:val="none"/>
        </w:rPr>
        <w:t>总结全文工作并展望未来研究方向。</w:t>
      </w:r>
    </w:p>
    <w:p w14:paraId="1CBB84D8">
      <w:pPr>
        <w:pStyle w:val="2"/>
        <w:snapToGrid w:val="0"/>
        <w:spacing w:before="1902" w:beforeLines="600"/>
        <w:rPr>
          <w:highlight w:val="none"/>
        </w:rPr>
        <w:sectPr>
          <w:headerReference r:id="rId7" w:type="default"/>
          <w:footerReference r:id="rId9" w:type="default"/>
          <w:headerReference r:id="rId8" w:type="even"/>
          <w:footerReference r:id="rId10" w:type="even"/>
          <w:pgSz w:w="11906" w:h="16838"/>
          <w:pgMar w:top="1417" w:right="1134" w:bottom="1134" w:left="1417" w:header="1134" w:footer="850" w:gutter="283"/>
          <w:pgNumType w:fmt="numberInDash" w:start="1"/>
          <w:cols w:space="0" w:num="1"/>
          <w:docGrid w:type="linesAndChars" w:linePitch="317" w:charSpace="0"/>
        </w:sectPr>
      </w:pPr>
      <w:bookmarkStart w:id="17" w:name="OLE_LINK14"/>
      <w:bookmarkStart w:id="18" w:name="OLE_LINK13"/>
    </w:p>
    <w:bookmarkEnd w:id="17"/>
    <w:bookmarkEnd w:id="18"/>
    <w:p w14:paraId="11EA97D7">
      <w:pPr>
        <w:pStyle w:val="2"/>
        <w:spacing w:before="317"/>
        <w:rPr>
          <w:highlight w:val="none"/>
        </w:rPr>
      </w:pPr>
      <w:r>
        <w:rPr>
          <w:rFonts w:hint="eastAsia"/>
          <w:highlight w:val="none"/>
        </w:rPr>
        <w:t>背景知识</w:t>
      </w:r>
    </w:p>
    <w:p w14:paraId="3E732581">
      <w:pPr>
        <w:pStyle w:val="4"/>
        <w:rPr>
          <w:highlight w:val="none"/>
        </w:rPr>
      </w:pPr>
      <w:r>
        <w:rPr>
          <w:rFonts w:hint="eastAsia"/>
          <w:highlight w:val="none"/>
        </w:rPr>
        <w:t>ARINC 653标准</w:t>
      </w:r>
    </w:p>
    <w:p w14:paraId="06138AA5">
      <w:pPr>
        <w:pStyle w:val="7"/>
        <w:rPr>
          <w:highlight w:val="none"/>
        </w:rPr>
      </w:pPr>
      <w:r>
        <w:rPr>
          <w:rFonts w:hint="eastAsia"/>
          <w:highlight w:val="none"/>
        </w:rPr>
        <w:t>分区模型</w:t>
      </w:r>
    </w:p>
    <w:p w14:paraId="6455AA60">
      <w:pPr>
        <w:pStyle w:val="5"/>
        <w:ind w:firstLine="480"/>
        <w:rPr>
          <w:highlight w:val="none"/>
        </w:rPr>
      </w:pPr>
      <w:r>
        <w:rPr>
          <w:rFonts w:hint="eastAsia"/>
          <w:highlight w:val="none"/>
        </w:rPr>
        <w:t>ARINC 653将一个物理计算节点划分为若干分区（Partition），每个分区拥有独占的内存空间和周期性的CPU时间窗口。分区调度由操作系统根据主帧（Major Frame，MAF）配置循环执行，每个分区在每个MAF周期内获得固定的时间窗口，超出时间窗口的分区将被强制挂起。这种严格的时间分区确保了高安全等级分区不会因低安全等级分区的异常行为而受到影响。</w:t>
      </w:r>
    </w:p>
    <w:p w14:paraId="64585F72">
      <w:pPr>
        <w:pStyle w:val="7"/>
        <w:spacing w:before="158" w:after="158"/>
        <w:rPr>
          <w:highlight w:val="none"/>
        </w:rPr>
      </w:pPr>
      <w:r>
        <w:rPr>
          <w:rFonts w:hint="eastAsia"/>
          <w:highlight w:val="none"/>
        </w:rPr>
        <w:t>APEX服务接口</w:t>
      </w:r>
    </w:p>
    <w:p w14:paraId="015EF683">
      <w:pPr>
        <w:pStyle w:val="5"/>
        <w:ind w:firstLine="480"/>
        <w:rPr>
          <w:rFonts w:hint="eastAsia"/>
          <w:highlight w:val="none"/>
        </w:rPr>
      </w:pPr>
      <w:r>
        <w:rPr>
          <w:rFonts w:hint="eastAsia"/>
          <w:highlight w:val="none"/>
        </w:rPr>
        <w:t>ARINC 653 Part 1定义了APEX接口，规范了分区软件与底层RTOS之间的交互方式。核心API可分为以下几类：</w:t>
      </w:r>
    </w:p>
    <w:p w14:paraId="3EB7B0C4">
      <w:pPr>
        <w:pStyle w:val="5"/>
        <w:ind w:firstLine="480"/>
        <w:rPr>
          <w:rFonts w:hint="eastAsia"/>
          <w:highlight w:val="none"/>
        </w:rPr>
      </w:pPr>
      <w:r>
        <w:rPr>
          <w:rFonts w:hint="eastAsia"/>
          <w:highlight w:val="none"/>
        </w:rPr>
        <w:t>进程管理：CREATE_PROCESS用于在分区初始化阶段创建周期性任务，参数包括任务名称、入口函数指针、优先级、周期（纳秒）、栈大小等；START启动已创建的进程；PERIODIC_WAIT是任务主循环的最后一条语句，使任务挂起直至下一个周期到来。</w:t>
      </w:r>
    </w:p>
    <w:p w14:paraId="01A28877">
      <w:pPr>
        <w:pStyle w:val="5"/>
        <w:ind w:firstLine="480"/>
        <w:rPr>
          <w:rFonts w:hint="eastAsia"/>
          <w:highlight w:val="none"/>
        </w:rPr>
      </w:pPr>
      <w:r>
        <w:rPr>
          <w:rFonts w:hint="eastAsia"/>
          <w:highlight w:val="none"/>
        </w:rPr>
        <w:t>分区间通信：采样端口（CREATE_SAMPLING_PORT）用于传输最新值，源端调用WRITE_SAMPLING_MESSAGE写入，目标端调用READ_SAMPLING_MESSAGE读取，旧值会被新值覆盖；队列端口（CREATE_QUEUING_PORT）用于传输消息队列，源端调用SEND_QUEUING_MESSAGE，目标端调用RECEIVE_QUEUING_MESSAGE，遵循FIFO或优先级排队策略。</w:t>
      </w:r>
    </w:p>
    <w:p w14:paraId="681E95C4">
      <w:pPr>
        <w:pStyle w:val="5"/>
        <w:ind w:firstLine="480"/>
        <w:rPr>
          <w:rFonts w:hint="eastAsia"/>
          <w:highlight w:val="none"/>
        </w:rPr>
      </w:pPr>
      <w:r>
        <w:rPr>
          <w:rFonts w:hint="eastAsia"/>
          <w:highlight w:val="none"/>
        </w:rPr>
        <w:t>分区内通信：黑板（CREATE_BLACKBOARD）用于分区内任务间共享最新数据，写入调用DISPLAY_BLACKBOARD，读取调用READ_BLACKBOARD；缓冲区（CREATE_BUFFER）用于分区内任务间的消息队列传递，发送调用SEND_BUFFER，接收调用RECEIVE_BUFFER。</w:t>
      </w:r>
    </w:p>
    <w:p w14:paraId="68FD468E">
      <w:pPr>
        <w:pStyle w:val="5"/>
        <w:ind w:firstLine="480"/>
        <w:rPr>
          <w:rFonts w:hint="eastAsia"/>
          <w:highlight w:val="none"/>
        </w:rPr>
      </w:pPr>
      <w:r>
        <w:rPr>
          <w:rFonts w:hint="eastAsia"/>
          <w:highlight w:val="none"/>
        </w:rPr>
        <w:t>分区模式管理：SET_PARTITION_MODE(NORMAL)是分区初始化函数appMain的最后一条语句，标志分区从初始化模式切换到正常运行模式。</w:t>
      </w:r>
    </w:p>
    <w:p w14:paraId="7B43E0DA">
      <w:pPr>
        <w:pStyle w:val="7"/>
        <w:spacing w:before="158" w:after="158"/>
        <w:rPr>
          <w:highlight w:val="none"/>
        </w:rPr>
      </w:pPr>
      <w:r>
        <w:rPr>
          <w:rFonts w:hint="eastAsia"/>
          <w:highlight w:val="none"/>
        </w:rPr>
        <w:t>健康监控机制</w:t>
      </w:r>
    </w:p>
    <w:p w14:paraId="12EFC30C">
      <w:pPr>
        <w:pStyle w:val="5"/>
        <w:ind w:left="0" w:leftChars="0" w:firstLine="420" w:firstLineChars="0"/>
        <w:rPr>
          <w:rFonts w:hint="eastAsia"/>
          <w:highlight w:val="none"/>
        </w:rPr>
      </w:pPr>
      <w:r>
        <w:rPr>
          <w:rFonts w:hint="eastAsia"/>
          <w:highlight w:val="none"/>
        </w:rPr>
        <w:t>ARINC 653要求每个分区实现模块级和分区级健康监控回调函数（module_HM_callback和partition_HM_callback），用于响应错误事件并执行恢复动作。这两个函数必须在分区代码中定义，否则在运行时无法响应系统错误</w:t>
      </w:r>
    </w:p>
    <w:p w14:paraId="0CB3EB6C">
      <w:pPr>
        <w:pStyle w:val="7"/>
        <w:spacing w:before="158" w:after="158"/>
        <w:rPr>
          <w:highlight w:val="none"/>
        </w:rPr>
      </w:pPr>
      <w:r>
        <w:rPr>
          <w:rFonts w:hint="eastAsia"/>
          <w:highlight w:val="none"/>
        </w:rPr>
        <w:t>代码错误检查宏</w:t>
      </w:r>
    </w:p>
    <w:p w14:paraId="563614B6">
      <w:pPr>
        <w:pStyle w:val="5"/>
        <w:ind w:left="0" w:leftChars="0" w:firstLine="420" w:firstLineChars="0"/>
        <w:rPr>
          <w:rFonts w:hint="eastAsia"/>
          <w:highlight w:val="none"/>
        </w:rPr>
      </w:pPr>
      <w:r>
        <w:rPr>
          <w:rFonts w:hint="eastAsia"/>
          <w:highlight w:val="none"/>
        </w:rPr>
        <w:t>在实际工程实践中，每次APEX API调用后通常跟随错误检查。本文采用CHECK_CODE(msg, code)宏，当返回码为NO_ERROR时打印成功信息，否则打印实际错误码，便于调试。</w:t>
      </w:r>
    </w:p>
    <w:p w14:paraId="5F78C379">
      <w:pPr>
        <w:pStyle w:val="4"/>
        <w:rPr>
          <w:rFonts w:hint="eastAsia"/>
          <w:highlight w:val="none"/>
        </w:rPr>
      </w:pPr>
      <w:r>
        <w:rPr>
          <w:rFonts w:hint="eastAsia"/>
          <w:highlight w:val="none"/>
        </w:rPr>
        <w:t>综合模块化航空电子系统</w:t>
      </w:r>
    </w:p>
    <w:p w14:paraId="3EDADB10">
      <w:pPr>
        <w:pStyle w:val="7"/>
        <w:rPr>
          <w:highlight w:val="none"/>
        </w:rPr>
      </w:pPr>
      <w:r>
        <w:rPr>
          <w:rFonts w:hint="eastAsia"/>
          <w:highlight w:val="none"/>
        </w:rPr>
        <w:t>分区软件文件结构</w:t>
      </w:r>
    </w:p>
    <w:p w14:paraId="77B30D58">
      <w:pPr>
        <w:pStyle w:val="5"/>
        <w:ind w:firstLine="480"/>
        <w:rPr>
          <w:rFonts w:hint="eastAsia"/>
          <w:highlight w:val="none"/>
          <w:lang w:eastAsia="zh-CN"/>
        </w:rPr>
      </w:pPr>
      <w:r>
        <w:rPr>
          <w:rFonts w:hint="eastAsia"/>
          <w:highlight w:val="none"/>
        </w:rPr>
        <w:t>基于ACoreOS653实时操作系统的IMA分区软件采用固定的11文件结构</w:t>
      </w:r>
      <w:r>
        <w:rPr>
          <w:rFonts w:hint="eastAsia"/>
          <w:highlight w:val="none"/>
          <w:lang w:eastAsia="zh-CN"/>
        </w:rPr>
        <w:t>：</w:t>
      </w:r>
    </w:p>
    <w:p w14:paraId="5F51E3D0">
      <w:pPr>
        <w:pStyle w:val="5"/>
        <w:ind w:firstLine="480"/>
        <w:rPr>
          <w:rFonts w:hint="eastAsia"/>
          <w:highlight w:val="none"/>
          <w:lang w:eastAsia="zh-CN"/>
        </w:rPr>
      </w:pPr>
      <w:r>
        <w:rPr>
          <w:rFonts w:hint="eastAsia"/>
          <w:highlight w:val="none"/>
          <w:lang w:eastAsia="zh-CN"/>
        </w:rPr>
        <w:t>deployment.h/c：定义分区配置常量，包括线程数（ACoreOS653_CONFIG_NB_THREADS）、采样端口数、队列端口数、黑板数、缓冲区数及栈总大小；</w:t>
      </w:r>
    </w:p>
    <w:p w14:paraId="701E3DA2">
      <w:pPr>
        <w:pStyle w:val="5"/>
        <w:ind w:firstLine="480"/>
        <w:rPr>
          <w:rFonts w:hint="eastAsia"/>
          <w:highlight w:val="none"/>
          <w:lang w:eastAsia="zh-CN"/>
        </w:rPr>
      </w:pPr>
      <w:r>
        <w:rPr>
          <w:rFonts w:hint="eastAsia"/>
          <w:highlight w:val="none"/>
          <w:lang w:eastAsia="zh-CN"/>
        </w:rPr>
        <w:t>gtypes.h/c：定义基本类型映射，如typedef int integer；</w:t>
      </w:r>
    </w:p>
    <w:p w14:paraId="2C43F433">
      <w:pPr>
        <w:pStyle w:val="5"/>
        <w:ind w:firstLine="480"/>
        <w:rPr>
          <w:rFonts w:hint="eastAsia"/>
          <w:highlight w:val="none"/>
          <w:lang w:eastAsia="zh-CN"/>
        </w:rPr>
      </w:pPr>
      <w:r>
        <w:rPr>
          <w:rFonts w:hint="eastAsia"/>
          <w:highlight w:val="none"/>
          <w:lang w:eastAsia="zh-CN"/>
        </w:rPr>
        <w:t>globals.h/c：定义全局宏，如CHECK_CODE错误检查宏；</w:t>
      </w:r>
    </w:p>
    <w:p w14:paraId="596072F2">
      <w:pPr>
        <w:pStyle w:val="5"/>
        <w:ind w:firstLine="480"/>
        <w:rPr>
          <w:rFonts w:hint="eastAsia"/>
          <w:highlight w:val="none"/>
          <w:lang w:eastAsia="zh-CN"/>
        </w:rPr>
      </w:pPr>
      <w:r>
        <w:rPr>
          <w:rFonts w:hint="eastAsia"/>
          <w:highlight w:val="none"/>
          <w:lang w:eastAsia="zh-CN"/>
        </w:rPr>
        <w:t>subprograms.h/c：声明和实现子程序（功能函数）；</w:t>
      </w:r>
    </w:p>
    <w:p w14:paraId="5E022057">
      <w:pPr>
        <w:pStyle w:val="5"/>
        <w:ind w:firstLine="480"/>
        <w:rPr>
          <w:rFonts w:hint="eastAsia"/>
          <w:highlight w:val="none"/>
          <w:lang w:eastAsia="zh-CN"/>
        </w:rPr>
      </w:pPr>
      <w:r>
        <w:rPr>
          <w:rFonts w:hint="eastAsia"/>
          <w:highlight w:val="none"/>
          <w:lang w:eastAsia="zh-CN"/>
        </w:rPr>
        <w:t>activity.h/c：声明和实现所有周期性任务函数；</w:t>
      </w:r>
    </w:p>
    <w:p w14:paraId="4430EC2F">
      <w:pPr>
        <w:pStyle w:val="5"/>
        <w:ind w:firstLine="480"/>
        <w:rPr>
          <w:rFonts w:hint="eastAsia"/>
          <w:highlight w:val="none"/>
          <w:lang w:eastAsia="zh-CN"/>
        </w:rPr>
      </w:pPr>
      <w:r>
        <w:rPr>
          <w:rFonts w:hint="eastAsia"/>
          <w:highlight w:val="none"/>
          <w:lang w:eastAsia="zh-CN"/>
        </w:rPr>
        <w:t>main.c：实现appMain初始化函数和HM回调函数。</w:t>
      </w:r>
    </w:p>
    <w:p w14:paraId="096AE125">
      <w:pPr>
        <w:pStyle w:val="5"/>
        <w:ind w:firstLine="480"/>
        <w:rPr>
          <w:rFonts w:hint="eastAsia"/>
          <w:highlight w:val="none"/>
          <w:lang w:eastAsia="zh-CN"/>
        </w:rPr>
      </w:pPr>
      <w:r>
        <w:rPr>
          <w:rFonts w:hint="eastAsia"/>
          <w:highlight w:val="none"/>
          <w:lang w:eastAsia="zh-CN"/>
        </w:rPr>
        <w:t>这种固定结构既规范了代码组织，也为自动生成提供了明确的目标格式。</w:t>
      </w:r>
    </w:p>
    <w:p w14:paraId="253E3FB5">
      <w:pPr>
        <w:pStyle w:val="4"/>
        <w:rPr>
          <w:rFonts w:hint="eastAsia"/>
          <w:highlight w:val="none"/>
        </w:rPr>
      </w:pPr>
      <w:r>
        <w:rPr>
          <w:rFonts w:hint="eastAsia"/>
          <w:highlight w:val="none"/>
        </w:rPr>
        <w:t>AADL架构描述语言</w:t>
      </w:r>
    </w:p>
    <w:p w14:paraId="24120DE6">
      <w:pPr>
        <w:pStyle w:val="5"/>
        <w:ind w:firstLine="480"/>
        <w:rPr>
          <w:rFonts w:hint="eastAsia"/>
          <w:highlight w:val="none"/>
        </w:rPr>
      </w:pPr>
      <w:r>
        <w:rPr>
          <w:rFonts w:hint="eastAsia"/>
          <w:highlight w:val="none"/>
        </w:rPr>
        <w:t>AADL（Architecture Analysis and Design Language）是SAE International制定的架构描述语言标准，广泛应用于航空电子、汽车电子等安全关键系统的建模与分析。AADL能够精确描述系统的硬件组件、软件组件及其交互关系，支持多种属性标注和分析工具的集成。</w:t>
      </w:r>
    </w:p>
    <w:p w14:paraId="349ED257">
      <w:pPr>
        <w:pStyle w:val="5"/>
        <w:ind w:firstLine="480"/>
        <w:rPr>
          <w:rFonts w:hint="eastAsia"/>
          <w:highlight w:val="none"/>
        </w:rPr>
      </w:pPr>
      <w:r>
        <w:rPr>
          <w:rFonts w:hint="eastAsia"/>
          <w:highlight w:val="none"/>
        </w:rPr>
        <w:t>在本文所涉及的范围内，AADL的关键语法元素包括：</w:t>
      </w:r>
    </w:p>
    <w:p w14:paraId="08F8B6C9">
      <w:pPr>
        <w:pStyle w:val="5"/>
        <w:ind w:firstLine="480"/>
        <w:rPr>
          <w:rFonts w:hint="eastAsia"/>
          <w:highlight w:val="none"/>
        </w:rPr>
      </w:pPr>
      <w:r>
        <w:rPr>
          <w:rFonts w:hint="eastAsia"/>
          <w:highlight w:val="none"/>
        </w:rPr>
        <w:t>process：对应一个分区，其features中声明该分区对外的通信端口；</w:t>
      </w:r>
    </w:p>
    <w:p w14:paraId="69E4F805">
      <w:pPr>
        <w:pStyle w:val="5"/>
        <w:ind w:firstLine="480"/>
        <w:rPr>
          <w:rFonts w:hint="eastAsia"/>
          <w:highlight w:val="none"/>
        </w:rPr>
      </w:pPr>
      <w:r>
        <w:rPr>
          <w:rFonts w:hint="eastAsia"/>
          <w:highlight w:val="none"/>
        </w:rPr>
        <w:t>thread：对应分区内的一个周期性任务，其features声明该任务的端口，properties中包含调度属性（Dispatch_Protocol、Period、Priority、Stack_Size等）；</w:t>
      </w:r>
    </w:p>
    <w:p w14:paraId="40B2E948">
      <w:pPr>
        <w:pStyle w:val="5"/>
        <w:ind w:firstLine="480"/>
        <w:rPr>
          <w:rFonts w:hint="eastAsia"/>
          <w:highlight w:val="none"/>
        </w:rPr>
      </w:pPr>
      <w:r>
        <w:rPr>
          <w:rFonts w:hint="eastAsia"/>
          <w:highlight w:val="none"/>
        </w:rPr>
        <w:t>process implementation：在subcomponents中列出该分区包含的所有线程实例，在connections中描述端口连接关系——分区间通信对应进程级端口，分区内通信（黑板/缓冲区）对应线程间的端口连接；</w:t>
      </w:r>
    </w:p>
    <w:p w14:paraId="629F1869">
      <w:pPr>
        <w:pStyle w:val="5"/>
        <w:ind w:firstLine="480"/>
        <w:rPr>
          <w:rFonts w:hint="eastAsia"/>
          <w:highlight w:val="none"/>
        </w:rPr>
      </w:pPr>
      <w:r>
        <w:rPr>
          <w:rFonts w:hint="eastAsia"/>
          <w:highlight w:val="none"/>
        </w:rPr>
        <w:t>ARINC 653相关属性：Queue_Size、ARINC653</w:t>
      </w:r>
      <w:r>
        <w:rPr>
          <w:rFonts w:hint="eastAsia"/>
          <w:highlight w:val="none"/>
          <w:lang w:eastAsia="zh-CN"/>
        </w:rPr>
        <w:t>：：</w:t>
      </w:r>
      <w:r>
        <w:rPr>
          <w:rFonts w:hint="eastAsia"/>
          <w:highlight w:val="none"/>
        </w:rPr>
        <w:t>Sampling_Refresh_Period、ARINC653</w:t>
      </w:r>
      <w:r>
        <w:rPr>
          <w:rFonts w:hint="eastAsia"/>
          <w:highlight w:val="none"/>
          <w:lang w:eastAsia="zh-CN"/>
        </w:rPr>
        <w:t>：：</w:t>
      </w:r>
      <w:r>
        <w:rPr>
          <w:rFonts w:hint="eastAsia"/>
          <w:highlight w:val="none"/>
        </w:rPr>
        <w:t>Queueing_Discipline等。</w:t>
      </w:r>
    </w:p>
    <w:p w14:paraId="1CE485B1">
      <w:pPr>
        <w:pStyle w:val="5"/>
        <w:ind w:firstLine="480"/>
        <w:rPr>
          <w:rFonts w:hint="eastAsia"/>
          <w:highlight w:val="none"/>
        </w:rPr>
      </w:pPr>
      <w:r>
        <w:rPr>
          <w:rFonts w:hint="eastAsia"/>
          <w:highlight w:val="none"/>
        </w:rPr>
        <w:t>AADL模型作为系统架构的权威描述，其中包含了生成分区代码所需的全部语义信息：任务数量与参数、端口类型与方向、资源数量与命名。</w:t>
      </w:r>
    </w:p>
    <w:p w14:paraId="7A464256">
      <w:pPr>
        <w:pStyle w:val="4"/>
        <w:rPr>
          <w:rFonts w:hint="eastAsia"/>
          <w:highlight w:val="none"/>
        </w:rPr>
      </w:pPr>
      <w:r>
        <w:rPr>
          <w:rFonts w:hint="eastAsia"/>
          <w:highlight w:val="none"/>
        </w:rPr>
        <w:t>大语言模型与提示工程</w:t>
      </w:r>
    </w:p>
    <w:p w14:paraId="595CBC94">
      <w:pPr>
        <w:pStyle w:val="7"/>
        <w:spacing w:before="158" w:after="158"/>
        <w:rPr>
          <w:highlight w:val="none"/>
        </w:rPr>
      </w:pPr>
      <w:r>
        <w:rPr>
          <w:rFonts w:hint="eastAsia"/>
          <w:highlight w:val="none"/>
        </w:rPr>
        <w:t>大语言模型</w:t>
      </w:r>
    </w:p>
    <w:p w14:paraId="5C37D232">
      <w:pPr>
        <w:pStyle w:val="5"/>
        <w:ind w:firstLine="480"/>
        <w:rPr>
          <w:highlight w:val="none"/>
        </w:rPr>
      </w:pPr>
      <w:r>
        <w:rPr>
          <w:rFonts w:hint="eastAsia"/>
          <w:highlight w:val="none"/>
        </w:rPr>
        <w:t>大语言模型是基于Transformer架构在海量文本语料上预训练的语言模型，具有强大的文本理解和生成能力。当前主流的大语言模型（如GPT-4、Claude 3.5等）在代码生成、逻辑推理、知识问答等任务上已达到甚至超越人类平均水平。近年来，大语言模型在代码生成领域的应用研究呈爆发式增长，Jiang等人的综述[13]系统梳理了LLM代码生成的数据集、方法和评估基准的最新进展</w:t>
      </w:r>
    </w:p>
    <w:p w14:paraId="220BFA0D">
      <w:pPr>
        <w:pStyle w:val="7"/>
        <w:spacing w:before="158" w:after="158"/>
        <w:rPr>
          <w:highlight w:val="none"/>
        </w:rPr>
      </w:pPr>
      <w:r>
        <w:rPr>
          <w:rFonts w:hint="eastAsia"/>
          <w:highlight w:val="none"/>
        </w:rPr>
        <w:t>四类提示策略</w:t>
      </w:r>
    </w:p>
    <w:p w14:paraId="55E607AD">
      <w:pPr>
        <w:pStyle w:val="5"/>
        <w:rPr>
          <w:rFonts w:hint="eastAsia"/>
        </w:rPr>
      </w:pPr>
      <w:r>
        <w:rPr>
          <w:rFonts w:hint="eastAsia"/>
        </w:rPr>
        <w:t>零样本提示（Zero-Shot，ZS）：仅向模型提供任务描述和输入数据，不提供任何示例。模型依赖预训练知识直接生成输出。零样本提示实现简单，但对模型的领域知识储备要求较高，在专业领域任务中效果往往不稳定[2]。</w:t>
      </w:r>
    </w:p>
    <w:p w14:paraId="4B0A3C6D">
      <w:pPr>
        <w:pStyle w:val="5"/>
        <w:rPr>
          <w:rFonts w:hint="eastAsia"/>
        </w:rPr>
      </w:pPr>
      <w:r>
        <w:rPr>
          <w:rFonts w:hint="eastAsia"/>
        </w:rPr>
        <w:t>思维链提示（Chain-of-Thought，CoT）：在提示词中要求模型在给出最终答案前进行逐步推理，将复杂问题分解为多个子步骤[1]。研究表明，思维链显著提升了模型在数学推理和逻辑推理任务上的表现。针对代码生成，结构化思维链（SCoT）进一步将程序的顺序、分支、循环结构引入推理过程[4]。</w:t>
      </w:r>
    </w:p>
    <w:p w14:paraId="6281F243">
      <w:pPr>
        <w:pStyle w:val="5"/>
        <w:rPr>
          <w:rFonts w:hint="eastAsia"/>
        </w:rPr>
      </w:pPr>
      <w:r>
        <w:rPr>
          <w:rFonts w:hint="eastAsia"/>
        </w:rPr>
        <w:t>少样本提示（Few-Shot，FS）：在提示词中提供若干输入-输出示例对，引导模型学习目标格式和风格。少样本提示能够有效传递领域特定的代码风格和约束，对于格式固定的代码生成任务尤为有效。</w:t>
      </w:r>
    </w:p>
    <w:p w14:paraId="6EEF908B">
      <w:pPr>
        <w:pStyle w:val="5"/>
      </w:pPr>
      <w:r>
        <w:rPr>
          <w:rFonts w:hint="eastAsia"/>
        </w:rPr>
        <w:t>组合策略（Combined）：将少样本示例与思维链推理步骤相结合，同时利用示例的格式引导和推理链的逻辑分析优势。理论上，组合策略能够在继承少样本格式学习能力的同时，通过逐步分析减少因模型"直接套用"示例而产生的错误。</w:t>
      </w:r>
    </w:p>
    <w:p w14:paraId="21D2273A">
      <w:pPr>
        <w:pStyle w:val="7"/>
        <w:spacing w:before="158" w:after="158"/>
        <w:rPr>
          <w:highlight w:val="none"/>
        </w:rPr>
      </w:pPr>
      <w:r>
        <w:rPr>
          <w:rFonts w:hint="eastAsia"/>
          <w:highlight w:val="none"/>
        </w:rPr>
        <w:t>结构化输入对代码生成的影响</w:t>
      </w:r>
    </w:p>
    <w:p w14:paraId="1711A8F0">
      <w:pPr>
        <w:pStyle w:val="5"/>
        <w:ind w:firstLine="480"/>
        <w:sectPr>
          <w:type w:val="continuous"/>
          <w:pgSz w:w="11906" w:h="16838"/>
          <w:pgMar w:top="1417" w:right="1134" w:bottom="1134" w:left="1417" w:header="1134" w:footer="850" w:gutter="283"/>
          <w:pgNumType w:fmt="numberInDash"/>
          <w:cols w:space="0" w:num="1"/>
          <w:docGrid w:type="linesAndChars" w:linePitch="317" w:charSpace="0"/>
        </w:sectPr>
      </w:pPr>
      <w:r>
        <w:rPr>
          <w:rFonts w:hint="eastAsia"/>
          <w:highlight w:val="none"/>
        </w:rPr>
        <w:t>代码生成任务中，提示词的输入格式对生成质量有显著影响。结构化的JSON格式去除了自然语言和形式化语言（如AADL）中的语法噪声，以机器友好的方式精确传递语义信息，使模型能够直接读取所需的数值参数（任务周期、优先级等），减少解析错误。这一假设构成了本文实验设计的重要出发点。</w:t>
      </w:r>
    </w:p>
    <w:p w14:paraId="62D65FD4">
      <w:pPr>
        <w:pStyle w:val="2"/>
        <w:spacing w:before="317"/>
        <w:rPr>
          <w:highlight w:val="none"/>
        </w:rPr>
      </w:pPr>
      <w:r>
        <w:rPr>
          <w:rFonts w:hint="eastAsia"/>
          <w:highlight w:val="none"/>
          <w:lang w:val="en-US" w:eastAsia="zh-CN"/>
        </w:rPr>
        <w:t>基于提示词模板的IMA代码生成方法</w:t>
      </w:r>
    </w:p>
    <w:p w14:paraId="2CDFB460">
      <w:pPr>
        <w:pStyle w:val="4"/>
        <w:rPr>
          <w:highlight w:val="none"/>
        </w:rPr>
      </w:pPr>
      <w:r>
        <w:rPr>
          <w:rFonts w:hint="eastAsia"/>
          <w:highlight w:val="none"/>
          <w:lang w:val="en-US" w:eastAsia="zh-CN"/>
        </w:rPr>
        <w:t>方法总体设计</w:t>
      </w:r>
    </w:p>
    <w:p w14:paraId="1BC0103D">
      <w:pPr>
        <w:pStyle w:val="5"/>
        <w:rPr>
          <w:rFonts w:hint="eastAsia"/>
        </w:rPr>
      </w:pPr>
      <w:r>
        <w:rPr>
          <w:rFonts w:hint="eastAsia"/>
        </w:rPr>
        <w:t>本文研究的核心问题是：能否借助大语言模型（LLM），以AADL分区规格为输入，自动生成符合ARINC 653标准的IMA系统C代码？为此，本章提出一种基于提示词模板的IMA代码生成方法，其基本思路是：将分区的AADL设计信息提炼为结构化的JSON规格文件，再通过不同设计策略的提示词模板引导LLM生成完整的11个C/H源文件。</w:t>
      </w:r>
    </w:p>
    <w:p w14:paraId="0387C073">
      <w:pPr>
        <w:pStyle w:val="5"/>
        <w:rPr>
          <w:rFonts w:hint="eastAsia"/>
        </w:rPr>
      </w:pPr>
      <w:r>
        <w:rPr>
          <w:rFonts w:hint="eastAsia"/>
        </w:rPr>
        <w:t>整体流程分为三个阶段。第一阶段为规格提取：从AADL模型中解析出分区的任务参数、端口定义、内部资源配置等信息，序列化为标准JSON格式；第二阶段为提示词生成：将JSON规格填入预设模板，形成完整的LLM输入；第三阶段为代码评估：对LLM输出的代码执行自动化质量检查，评估其与参考实现的符合程度。</w:t>
      </w:r>
    </w:p>
    <w:p w14:paraId="4179A9DE">
      <w:pPr>
        <w:pStyle w:val="5"/>
        <w:rPr>
          <w:rFonts w:hint="eastAsia" w:eastAsia="宋体"/>
          <w:lang w:eastAsia="zh-CN"/>
        </w:rPr>
      </w:pPr>
      <w:r>
        <w:rPr>
          <w:rFonts w:hint="eastAsia"/>
        </w:rPr>
        <w:t>该方法的关键设计决策在于提示词模板的选择。不同的提示策略会显著影响LLM对ARINC 653规范约束的理解程度，进而影响生成代码的质量。本章设计了四种提示词策略（零样本、思维链、少样本、组合），并在两个真实IMA系统上开展实验，量化各策略的效果差异。</w:t>
      </w:r>
    </w:p>
    <w:p w14:paraId="5394DFCD">
      <w:pPr>
        <w:pStyle w:val="4"/>
        <w:rPr>
          <w:highlight w:val="none"/>
        </w:rPr>
      </w:pPr>
      <w:r>
        <w:rPr>
          <w:rFonts w:hint="eastAsia"/>
          <w:highlight w:val="none"/>
        </w:rPr>
        <w:t>代码生成</w:t>
      </w:r>
      <w:r>
        <w:rPr>
          <w:rFonts w:hint="eastAsia"/>
          <w:highlight w:val="none"/>
          <w:lang w:val="en-US" w:eastAsia="zh-CN"/>
        </w:rPr>
        <w:t>架构</w:t>
      </w:r>
    </w:p>
    <w:p w14:paraId="46771CDD">
      <w:pPr>
        <w:pStyle w:val="7"/>
        <w:rPr>
          <w:rFonts w:hint="eastAsia"/>
          <w:highlight w:val="none"/>
        </w:rPr>
      </w:pPr>
      <w:r>
        <w:rPr>
          <w:rFonts w:hint="eastAsia"/>
          <w:highlight w:val="none"/>
        </w:rPr>
        <w:t>DIMA系统</w:t>
      </w:r>
    </w:p>
    <w:p w14:paraId="5B1DE82D">
      <w:pPr>
        <w:pStyle w:val="4"/>
        <w:numPr>
          <w:ilvl w:val="1"/>
          <w:numId w:val="0"/>
        </w:numPr>
        <w:ind w:leftChars="0"/>
        <w:rPr>
          <w:rFonts w:hint="eastAsia" w:ascii="Times New Roman" w:hAnsi="Times New Roman" w:eastAsia="宋体" w:cs="Courier New"/>
          <w:bCs/>
          <w:kern w:val="2"/>
          <w:sz w:val="24"/>
          <w:szCs w:val="24"/>
          <w:highlight w:val="none"/>
          <w:lang w:val="en-US" w:eastAsia="zh-CN" w:bidi="ar-SA"/>
        </w:rPr>
      </w:pPr>
      <w:r>
        <w:rPr>
          <w:rFonts w:hint="eastAsia"/>
          <w:highlight w:val="none"/>
          <w:lang w:val="en-US" w:eastAsia="zh-CN"/>
        </w:rPr>
        <w:tab/>
      </w:r>
      <w:r>
        <w:rPr>
          <w:rFonts w:hint="eastAsia" w:ascii="Times New Roman" w:hAnsi="Times New Roman" w:eastAsia="宋体" w:cs="Courier New"/>
          <w:bCs/>
          <w:kern w:val="2"/>
          <w:sz w:val="24"/>
          <w:szCs w:val="24"/>
          <w:highlight w:val="none"/>
          <w:lang w:val="en-US" w:eastAsia="zh-CN" w:bidi="ar-SA"/>
        </w:rPr>
        <w:t>DIMA（Distributed IMA，分布式综合模块化航空电子系统）是一个典型的多模块IMA系统，由3个物理模块（M1/M2/M3）、5个分区（ps1–ps5）和15个周期性任务构成。各模块之间通过光纤通道（Fibre Channel）交换机互联，实现跨模块的采样端口与队列端口通信。</w:t>
      </w:r>
    </w:p>
    <w:p w14:paraId="7D85CAC1">
      <w:pPr>
        <w:pStyle w:val="4"/>
        <w:numPr>
          <w:ilvl w:val="1"/>
          <w:numId w:val="0"/>
        </w:numPr>
        <w:ind w:left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DIMA系统的整体拓扑如图3-2所示【图3-2 DIMA系统拓扑结构 — 待插入】。模块M1（嵌入式系统es1）承载分区ps1和ps2，定位为指令处理模块；模块M2（es2）承载ps3和ps5，定位为任务分发模块；模块M3（es3）承载ps4，定位为执行管理模块。主帧周期均为25ms，采用速率单调调度（RMS）策略。</w:t>
      </w:r>
    </w:p>
    <w:p w14:paraId="0E110B4F">
      <w:pPr>
        <w:pStyle w:val="4"/>
        <w:numPr>
          <w:ilvl w:val="1"/>
          <w:numId w:val="0"/>
        </w:numPr>
        <w:ind w:left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5个分区在资源组合上覆盖了从复杂到简单的多种配置，为实验提供了充分的多样性。表3-1给出各分区的资源配置汇总。</w:t>
      </w:r>
    </w:p>
    <w:p w14:paraId="2F913AF6">
      <w:pPr>
        <w:pStyle w:val="4"/>
        <w:numPr>
          <w:ilvl w:val="1"/>
          <w:numId w:val="0"/>
        </w:numPr>
        <w:ind w:leftChars="0"/>
        <w:rPr>
          <w:rFonts w:hint="eastAsia"/>
          <w:highlight w:val="none"/>
          <w:lang w:val="en-US" w:eastAsia="zh-CN"/>
        </w:rPr>
      </w:pPr>
      <w:r>
        <w:rPr>
          <w:rFonts w:hint="eastAsia"/>
          <w:highlight w:val="none"/>
          <w:lang w:val="en-US" w:eastAsia="zh-CN"/>
        </w:rPr>
        <w:tab/>
      </w:r>
    </w:p>
    <w:p w14:paraId="68275300">
      <w:pPr>
        <w:pStyle w:val="5"/>
        <w:rPr>
          <w:rFonts w:hint="eastAsia"/>
          <w:highlight w:val="none"/>
          <w:lang w:val="en-US" w:eastAsia="zh-CN"/>
        </w:rPr>
      </w:pPr>
      <w:r>
        <w:rPr>
          <w:rFonts w:hint="eastAsia"/>
          <w:highlight w:val="none"/>
          <w:lang w:val="en-US" w:eastAsia="zh-CN"/>
        </w:rPr>
        <w:t>ps3是DIMA中结构最简单的分区，仅包含队列接收端口和周期任务，无分区内共享资源；ps1是最复杂的分区，同时使用采样端口、队列端口、5块黑板和3个缓冲区，覆盖全部4类ARINC 653资源。DIMA系统由AADL模型文件经IMA2C工具链和aadl2c.py脚本生成参考代码，作为评估基准。</w:t>
      </w:r>
    </w:p>
    <w:p w14:paraId="509B12B5">
      <w:pPr>
        <w:pStyle w:val="7"/>
        <w:rPr>
          <w:rFonts w:hint="eastAsia"/>
          <w:highlight w:val="none"/>
        </w:rPr>
      </w:pPr>
      <w:r>
        <w:rPr>
          <w:rFonts w:hint="eastAsia"/>
          <w:highlight w:val="none"/>
        </w:rPr>
        <w:t>IMA2系统</w:t>
      </w:r>
    </w:p>
    <w:p w14:paraId="4828013E">
      <w:pPr>
        <w:pStyle w:val="5"/>
        <w:rPr>
          <w:rFonts w:hint="eastAsia"/>
          <w:highlight w:val="none"/>
          <w:lang w:val="en-US" w:eastAsia="zh-CN"/>
        </w:rPr>
      </w:pPr>
      <w:r>
        <w:rPr>
          <w:rFonts w:hint="eastAsia"/>
          <w:highlight w:val="none"/>
          <w:lang w:val="en-US" w:eastAsia="zh-CN"/>
        </w:rPr>
        <w:t>IMA2系统是为少样本实验专门设计的新IMA系统，包含1个模块（MA）、3个分区（PA/PB/PC）和6个周期性任务，采用单模块架构，分区间通信通过模块内部连接实现。</w:t>
      </w:r>
    </w:p>
    <w:p w14:paraId="087AB1B3">
      <w:pPr>
        <w:pStyle w:val="5"/>
        <w:rPr>
          <w:rFonts w:hint="eastAsia"/>
          <w:highlight w:val="none"/>
          <w:lang w:val="en-US" w:eastAsia="zh-CN"/>
        </w:rPr>
      </w:pPr>
      <w:r>
        <w:rPr>
          <w:rFonts w:hint="eastAsia"/>
          <w:highlight w:val="none"/>
          <w:lang w:val="en-US" w:eastAsia="zh-CN"/>
        </w:rPr>
        <w:t>IMA2系统的设计原则是使三个分区在资源复杂度上呈梯度分布，从而评估LLM在见过参考示例后对不同复杂度目标的迁移能力。</w:t>
      </w:r>
    </w:p>
    <w:p w14:paraId="6D459E35">
      <w:pPr>
        <w:pStyle w:val="5"/>
        <w:rPr>
          <w:rFonts w:hint="eastAsia"/>
          <w:highlight w:val="none"/>
          <w:lang w:val="en-US" w:eastAsia="zh-CN"/>
        </w:rPr>
      </w:pPr>
      <w:r>
        <w:rPr>
          <w:rFonts w:hint="eastAsia"/>
          <w:highlight w:val="none"/>
          <w:lang w:val="en-US" w:eastAsia="zh-CN"/>
        </w:rPr>
        <w:t>PA：1个任务，仅有1个队列接收端口，无分区内共享资源，是验证LLM掌握ARINC 653最基本代码框架的基准用例。</w:t>
      </w:r>
    </w:p>
    <w:p w14:paraId="78EA2285">
      <w:pPr>
        <w:pStyle w:val="5"/>
        <w:rPr>
          <w:rFonts w:hint="eastAsia"/>
          <w:highlight w:val="none"/>
          <w:lang w:val="en-US" w:eastAsia="zh-CN"/>
        </w:rPr>
      </w:pPr>
      <w:r>
        <w:rPr>
          <w:rFonts w:hint="eastAsia"/>
          <w:highlight w:val="none"/>
          <w:lang w:val="en-US" w:eastAsia="zh-CN"/>
        </w:rPr>
        <w:t>PB：2个任务，引入采样输出端口、队列输入端口和1块黑板，覆盖两类分区间通信和一类分区内共享。</w:t>
      </w:r>
    </w:p>
    <w:p w14:paraId="2042386E">
      <w:pPr>
        <w:pStyle w:val="5"/>
        <w:rPr>
          <w:rFonts w:hint="eastAsia"/>
          <w:highlight w:val="none"/>
          <w:lang w:val="en-US" w:eastAsia="zh-CN"/>
        </w:rPr>
      </w:pPr>
      <w:r>
        <w:rPr>
          <w:rFonts w:hint="eastAsia"/>
          <w:highlight w:val="none"/>
          <w:lang w:val="en-US" w:eastAsia="zh-CN"/>
        </w:rPr>
        <w:t>-PC：3个任务，同时使用采样输入、队列输出、1块黑板和1个缓冲区，覆盖全部4类ARINC 653资源，是IMA2系统中最全面的测试用例。</w:t>
      </w:r>
    </w:p>
    <w:p w14:paraId="615F93FB">
      <w:pPr>
        <w:pStyle w:val="4"/>
        <w:rPr>
          <w:highlight w:val="none"/>
        </w:rPr>
      </w:pPr>
      <w:r>
        <w:rPr>
          <w:rFonts w:hint="eastAsia"/>
          <w:highlight w:val="none"/>
          <w:lang w:val="en-US" w:eastAsia="zh-CN"/>
        </w:rPr>
        <w:t>提示词模板设计</w:t>
      </w:r>
    </w:p>
    <w:p w14:paraId="28DD44AB">
      <w:pPr>
        <w:pStyle w:val="5"/>
        <w:ind w:firstLine="480"/>
        <w:rPr>
          <w:rFonts w:hint="eastAsia"/>
          <w:highlight w:val="none"/>
        </w:rPr>
      </w:pPr>
      <w:r>
        <w:rPr>
          <w:rFonts w:hint="eastAsia"/>
          <w:highlight w:val="none"/>
        </w:rPr>
        <w:t>本文设计了四种提示词模板，对应四种不同的提示工程策略：零样本（Zero-Shot）、思维链（Chain-of-Thought, CoT）、少样本（Few-Shot）和组合（Combined）。四种策略的核心设计差异体现在</w:t>
      </w:r>
      <w:r>
        <w:rPr>
          <w:rFonts w:hint="eastAsia"/>
          <w:highlight w:val="none"/>
          <w:lang w:val="en-US" w:eastAsia="zh-CN"/>
        </w:rPr>
        <w:t>如下</w:t>
      </w:r>
      <w:r>
        <w:rPr>
          <w:rFonts w:hint="eastAsia"/>
          <w:highlight w:val="none"/>
        </w:rPr>
        <w:t>三个维度：是否提供参考示例、是否引导分步推理、是否提供API参考。</w:t>
      </w:r>
    </w:p>
    <w:tbl>
      <w:tblPr>
        <w:tblStyle w:val="25"/>
        <w:tblW w:w="94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252"/>
        <w:gridCol w:w="1217"/>
        <w:gridCol w:w="1763"/>
        <w:gridCol w:w="4057"/>
      </w:tblGrid>
      <w:tr w14:paraId="3CE9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2AEBF9E3">
            <w:pPr>
              <w:pStyle w:val="5"/>
              <w:snapToGrid w:val="0"/>
              <w:spacing w:line="240" w:lineRule="auto"/>
              <w:ind w:left="0" w:leftChars="0" w:right="0" w:rightChars="0" w:firstLine="0" w:firstLineChars="0"/>
              <w:jc w:val="center"/>
              <w:rPr>
                <w:rFonts w:hint="eastAsia" w:eastAsia="宋体"/>
                <w:b/>
                <w:highlight w:val="none"/>
                <w:vertAlign w:val="baseline"/>
                <w:lang w:val="en-US" w:eastAsia="zh-CN"/>
              </w:rPr>
            </w:pPr>
            <w:r>
              <w:rPr>
                <w:rFonts w:hint="eastAsia"/>
                <w:b/>
                <w:highlight w:val="none"/>
                <w:vertAlign w:val="baseline"/>
                <w:lang w:val="en-US" w:eastAsia="zh-CN"/>
              </w:rPr>
              <w:t>策略</w:t>
            </w:r>
          </w:p>
        </w:tc>
        <w:tc>
          <w:tcPr>
            <w:tcW w:w="0" w:type="auto"/>
            <w:tcBorders>
              <w:top w:val="single" w:color="auto" w:sz="4" w:space="0"/>
              <w:left w:val="nil"/>
              <w:bottom w:val="single" w:color="auto" w:sz="4" w:space="0"/>
              <w:right w:val="nil"/>
            </w:tcBorders>
            <w:vAlign w:val="center"/>
          </w:tcPr>
          <w:p w14:paraId="1E442F81">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参考示例</w:t>
            </w:r>
          </w:p>
        </w:tc>
        <w:tc>
          <w:tcPr>
            <w:tcW w:w="0" w:type="auto"/>
            <w:tcBorders>
              <w:top w:val="single" w:color="auto" w:sz="4" w:space="0"/>
              <w:left w:val="nil"/>
              <w:bottom w:val="single" w:color="auto" w:sz="4" w:space="0"/>
              <w:right w:val="nil"/>
            </w:tcBorders>
            <w:vAlign w:val="center"/>
          </w:tcPr>
          <w:p w14:paraId="75C85B45">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API参考</w:t>
            </w:r>
          </w:p>
        </w:tc>
        <w:tc>
          <w:tcPr>
            <w:tcW w:w="0" w:type="auto"/>
            <w:tcBorders>
              <w:top w:val="single" w:color="auto" w:sz="4" w:space="0"/>
              <w:left w:val="nil"/>
              <w:bottom w:val="single" w:color="auto" w:sz="4" w:space="0"/>
              <w:right w:val="nil"/>
            </w:tcBorders>
            <w:vAlign w:val="center"/>
          </w:tcPr>
          <w:p w14:paraId="3DEAF3C4">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分步推理引导</w:t>
            </w:r>
          </w:p>
        </w:tc>
        <w:tc>
          <w:tcPr>
            <w:tcW w:w="4057" w:type="dxa"/>
            <w:tcBorders>
              <w:top w:val="single" w:color="auto" w:sz="4" w:space="0"/>
              <w:left w:val="nil"/>
              <w:bottom w:val="single" w:color="auto" w:sz="4" w:space="0"/>
              <w:right w:val="nil"/>
            </w:tcBorders>
            <w:vAlign w:val="center"/>
          </w:tcPr>
          <w:p w14:paraId="017E6474">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主要作用机制</w:t>
            </w:r>
          </w:p>
        </w:tc>
      </w:tr>
      <w:tr w14:paraId="3356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7C27F9ED">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零样本</w:t>
            </w:r>
          </w:p>
        </w:tc>
        <w:tc>
          <w:tcPr>
            <w:tcW w:w="0" w:type="auto"/>
            <w:tcBorders>
              <w:top w:val="single" w:color="auto" w:sz="4" w:space="0"/>
              <w:left w:val="nil"/>
              <w:bottom w:val="nil"/>
              <w:right w:val="nil"/>
            </w:tcBorders>
            <w:vAlign w:val="center"/>
          </w:tcPr>
          <w:p w14:paraId="0A1565D9">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single" w:color="auto" w:sz="4" w:space="0"/>
              <w:left w:val="nil"/>
              <w:bottom w:val="nil"/>
              <w:right w:val="nil"/>
            </w:tcBorders>
            <w:vAlign w:val="center"/>
          </w:tcPr>
          <w:p w14:paraId="5BCE2FDA">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single" w:color="auto" w:sz="4" w:space="0"/>
              <w:left w:val="nil"/>
              <w:bottom w:val="nil"/>
              <w:right w:val="nil"/>
            </w:tcBorders>
            <w:vAlign w:val="center"/>
          </w:tcPr>
          <w:p w14:paraId="10708497">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4057" w:type="dxa"/>
            <w:tcBorders>
              <w:top w:val="single" w:color="auto" w:sz="4" w:space="0"/>
              <w:left w:val="nil"/>
              <w:bottom w:val="nil"/>
              <w:right w:val="nil"/>
            </w:tcBorders>
            <w:vAlign w:val="center"/>
          </w:tcPr>
          <w:p w14:paraId="445747B9">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依赖LLM内化的ARINC 653知识</w:t>
            </w:r>
          </w:p>
        </w:tc>
      </w:tr>
      <w:tr w14:paraId="685B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2B4D36B">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思维链</w:t>
            </w:r>
          </w:p>
        </w:tc>
        <w:tc>
          <w:tcPr>
            <w:tcW w:w="0" w:type="auto"/>
            <w:tcBorders>
              <w:top w:val="nil"/>
              <w:left w:val="nil"/>
              <w:bottom w:val="nil"/>
              <w:right w:val="nil"/>
            </w:tcBorders>
            <w:vAlign w:val="center"/>
          </w:tcPr>
          <w:p w14:paraId="69056CBB">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nil"/>
              <w:left w:val="nil"/>
              <w:bottom w:val="nil"/>
              <w:right w:val="nil"/>
            </w:tcBorders>
            <w:vAlign w:val="center"/>
          </w:tcPr>
          <w:p w14:paraId="6F0F455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0" w:type="auto"/>
            <w:tcBorders>
              <w:top w:val="nil"/>
              <w:left w:val="nil"/>
              <w:bottom w:val="nil"/>
              <w:right w:val="nil"/>
            </w:tcBorders>
            <w:vAlign w:val="center"/>
          </w:tcPr>
          <w:p w14:paraId="0CF8342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4057" w:type="dxa"/>
            <w:tcBorders>
              <w:top w:val="nil"/>
              <w:left w:val="nil"/>
              <w:bottom w:val="nil"/>
              <w:right w:val="nil"/>
            </w:tcBorders>
            <w:vAlign w:val="center"/>
          </w:tcPr>
          <w:p w14:paraId="5485A90D">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通过分步骤推理降低遗漏率</w:t>
            </w:r>
          </w:p>
        </w:tc>
      </w:tr>
      <w:tr w14:paraId="2A41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C244055">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少样本</w:t>
            </w:r>
          </w:p>
        </w:tc>
        <w:tc>
          <w:tcPr>
            <w:tcW w:w="0" w:type="auto"/>
            <w:tcBorders>
              <w:top w:val="nil"/>
              <w:left w:val="nil"/>
              <w:bottom w:val="nil"/>
              <w:right w:val="nil"/>
            </w:tcBorders>
            <w:vAlign w:val="center"/>
          </w:tcPr>
          <w:p w14:paraId="1D1FAA42">
            <w:pPr>
              <w:pStyle w:val="5"/>
              <w:snapToGrid w:val="0"/>
              <w:spacing w:line="240" w:lineRule="auto"/>
              <w:ind w:left="0" w:leftChars="0" w:right="0" w:rightChars="0" w:firstLine="0" w:firstLineChars="0"/>
              <w:jc w:val="left"/>
              <w:rPr>
                <w:rFonts w:hint="default" w:eastAsia="宋体"/>
                <w:highlight w:val="none"/>
                <w:vertAlign w:val="baseline"/>
                <w:lang w:val="en-US" w:eastAsia="zh-CN"/>
              </w:rPr>
            </w:pPr>
            <w:r>
              <w:rPr>
                <w:rFonts w:hint="eastAsia"/>
                <w:highlight w:val="none"/>
                <w:vertAlign w:val="baseline"/>
                <w:lang w:val="en-US" w:eastAsia="zh-CN"/>
              </w:rPr>
              <w:t>1个</w:t>
            </w:r>
          </w:p>
        </w:tc>
        <w:tc>
          <w:tcPr>
            <w:tcW w:w="0" w:type="auto"/>
            <w:tcBorders>
              <w:top w:val="nil"/>
              <w:left w:val="nil"/>
              <w:bottom w:val="nil"/>
              <w:right w:val="nil"/>
            </w:tcBorders>
            <w:vAlign w:val="center"/>
          </w:tcPr>
          <w:p w14:paraId="76F9F90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nil"/>
              <w:left w:val="nil"/>
              <w:bottom w:val="nil"/>
              <w:right w:val="nil"/>
            </w:tcBorders>
            <w:vAlign w:val="center"/>
          </w:tcPr>
          <w:p w14:paraId="0CC8A2F1">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4057" w:type="dxa"/>
            <w:tcBorders>
              <w:top w:val="nil"/>
              <w:left w:val="nil"/>
              <w:bottom w:val="nil"/>
              <w:right w:val="nil"/>
            </w:tcBorders>
            <w:vAlign w:val="center"/>
          </w:tcPr>
          <w:p w14:paraId="554B9B03">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示例模仿，降低格式偏差</w:t>
            </w:r>
          </w:p>
        </w:tc>
      </w:tr>
      <w:tr w14:paraId="5A80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single" w:color="auto" w:sz="4" w:space="0"/>
              <w:right w:val="nil"/>
            </w:tcBorders>
            <w:vAlign w:val="center"/>
          </w:tcPr>
          <w:p w14:paraId="14FA212E">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组合</w:t>
            </w:r>
          </w:p>
        </w:tc>
        <w:tc>
          <w:tcPr>
            <w:tcW w:w="1252" w:type="dxa"/>
            <w:tcBorders>
              <w:top w:val="nil"/>
              <w:left w:val="nil"/>
              <w:bottom w:val="single" w:color="auto" w:sz="4" w:space="0"/>
              <w:right w:val="nil"/>
            </w:tcBorders>
            <w:vAlign w:val="center"/>
          </w:tcPr>
          <w:p w14:paraId="6A2EADE4">
            <w:pPr>
              <w:pStyle w:val="5"/>
              <w:snapToGrid w:val="0"/>
              <w:spacing w:line="240" w:lineRule="auto"/>
              <w:ind w:left="0" w:leftChars="0" w:right="0" w:rightChars="0" w:firstLine="0" w:firstLineChars="0"/>
              <w:jc w:val="left"/>
              <w:rPr>
                <w:rFonts w:hint="default" w:eastAsia="宋体"/>
                <w:highlight w:val="none"/>
                <w:vertAlign w:val="baseline"/>
                <w:lang w:val="en-US" w:eastAsia="zh-CN"/>
              </w:rPr>
            </w:pPr>
            <w:r>
              <w:rPr>
                <w:rFonts w:hint="eastAsia"/>
                <w:highlight w:val="none"/>
                <w:vertAlign w:val="baseline"/>
                <w:lang w:val="en-US" w:eastAsia="zh-CN"/>
              </w:rPr>
              <w:t>1个</w:t>
            </w:r>
          </w:p>
        </w:tc>
        <w:tc>
          <w:tcPr>
            <w:tcW w:w="1217" w:type="dxa"/>
            <w:tcBorders>
              <w:top w:val="nil"/>
              <w:left w:val="nil"/>
              <w:bottom w:val="single" w:color="auto" w:sz="4" w:space="0"/>
              <w:right w:val="nil"/>
            </w:tcBorders>
            <w:vAlign w:val="center"/>
          </w:tcPr>
          <w:p w14:paraId="5C900F06">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1763" w:type="dxa"/>
            <w:tcBorders>
              <w:top w:val="nil"/>
              <w:left w:val="nil"/>
              <w:bottom w:val="single" w:color="auto" w:sz="4" w:space="0"/>
              <w:right w:val="nil"/>
            </w:tcBorders>
            <w:vAlign w:val="center"/>
          </w:tcPr>
          <w:p w14:paraId="2D4FBF83">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4057" w:type="dxa"/>
            <w:tcBorders>
              <w:top w:val="nil"/>
              <w:left w:val="nil"/>
              <w:bottom w:val="single" w:color="auto" w:sz="4" w:space="0"/>
              <w:right w:val="nil"/>
            </w:tcBorders>
            <w:vAlign w:val="center"/>
          </w:tcPr>
          <w:p w14:paraId="4E7C040E">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 xml:space="preserve">示例+推理双重引导 </w:t>
            </w:r>
          </w:p>
        </w:tc>
      </w:tr>
    </w:tbl>
    <w:p w14:paraId="18BB6DC5">
      <w:pPr>
        <w:pStyle w:val="7"/>
        <w:rPr>
          <w:highlight w:val="none"/>
        </w:rPr>
      </w:pPr>
      <w:r>
        <w:rPr>
          <w:rFonts w:hint="eastAsia"/>
          <w:highlight w:val="none"/>
        </w:rPr>
        <w:t>零样本提示词模板</w:t>
      </w:r>
    </w:p>
    <w:p w14:paraId="5D8B98C9">
      <w:pPr>
        <w:pStyle w:val="5"/>
        <w:ind w:firstLine="480"/>
        <w:rPr>
          <w:rFonts w:hint="eastAsia"/>
          <w:highlight w:val="none"/>
        </w:rPr>
      </w:pPr>
      <w:r>
        <w:rPr>
          <w:rFonts w:hint="eastAsia"/>
          <w:highlight w:val="none"/>
        </w:rPr>
        <w:t>零样本模板（Zero-Shot Template）是最简洁的提示策略，仅向LLM提供角色定义、分区规格JSON和代码规范要求，不包含任何示例代码或API参考，完全依赖LLM在预训练阶段积累的ARINC 653知识。</w:t>
      </w:r>
    </w:p>
    <w:p w14:paraId="46E60D44">
      <w:pPr>
        <w:pStyle w:val="5"/>
        <w:ind w:firstLine="480"/>
        <w:rPr>
          <w:rFonts w:hint="eastAsia"/>
          <w:highlight w:val="none"/>
        </w:rPr>
      </w:pPr>
      <w:r>
        <w:rPr>
          <w:rFonts w:hint="eastAsia"/>
          <w:highlight w:val="none"/>
        </w:rPr>
        <w:t>模板结构如下：首先明确角色（"你是一名熟悉ARINC 653标准和ACoreOS653实时操作系统的嵌入式航空软件工程师"），然后以JSON块嵌入分区规格，最后列出11个输出文件的具体要求和代码规范（任务函数命名规则、头文件保护、API调用模式等）。</w:t>
      </w:r>
    </w:p>
    <w:p w14:paraId="6B6CF52E">
      <w:pPr>
        <w:pStyle w:val="5"/>
        <w:ind w:firstLine="480"/>
        <w:rPr>
          <w:rFonts w:hint="eastAsia"/>
          <w:highlight w:val="none"/>
        </w:rPr>
      </w:pPr>
      <w:r>
        <w:rPr>
          <w:rFonts w:hint="eastAsia"/>
          <w:highlight w:val="none"/>
        </w:rPr>
        <w:t>零样本模板的优势在于输入简洁、无歧义，适合测试模型对ARINC 653规范的内化程度。其局限在于：当分区资源组合复杂时（如ps1有5块黑板+3个缓冲区），模型可能遗漏部分资源的初始化或产生端口API方向错误。</w:t>
      </w:r>
    </w:p>
    <w:p w14:paraId="2EBE32C7">
      <w:pPr>
        <w:pStyle w:val="7"/>
        <w:rPr>
          <w:highlight w:val="none"/>
        </w:rPr>
      </w:pPr>
      <w:r>
        <w:rPr>
          <w:rFonts w:hint="eastAsia"/>
          <w:highlight w:val="none"/>
        </w:rPr>
        <w:t>思维链提示词模板</w:t>
      </w:r>
    </w:p>
    <w:p w14:paraId="420841C5">
      <w:pPr>
        <w:pStyle w:val="5"/>
        <w:ind w:firstLine="480"/>
        <w:rPr>
          <w:rFonts w:hint="eastAsia"/>
          <w:highlight w:val="none"/>
        </w:rPr>
      </w:pPr>
      <w:r>
        <w:rPr>
          <w:rFonts w:hint="eastAsia"/>
          <w:highlight w:val="none"/>
        </w:rPr>
        <w:t>思维链模板（CoT Template）在零样本基础上增加了两项关键设计：一是在提示中嵌入完整的ARINC 653 APEX API参考（包括端口创建、黑板/缓冲区创建、任务通信API和周期等待调用的完整签名）；二是设计四步推理引导序列，要求模型在生成代码前依次完成：</w:t>
      </w:r>
    </w:p>
    <w:p w14:paraId="040EB27A">
      <w:pPr>
        <w:pStyle w:val="5"/>
        <w:ind w:firstLine="480"/>
        <w:rPr>
          <w:rFonts w:hint="eastAsia"/>
          <w:highlight w:val="none"/>
        </w:rPr>
      </w:pPr>
      <w:r>
        <w:rPr>
          <w:rFonts w:hint="eastAsia"/>
          <w:highlight w:val="none"/>
        </w:rPr>
        <w:t>1. 分析端口和通信资源：列出所有需创建的端口类型、名称、方向；</w:t>
      </w:r>
    </w:p>
    <w:p w14:paraId="76BC32EA">
      <w:pPr>
        <w:pStyle w:val="5"/>
        <w:ind w:firstLine="480"/>
        <w:rPr>
          <w:rFonts w:hint="eastAsia"/>
          <w:highlight w:val="none"/>
        </w:rPr>
      </w:pPr>
      <w:r>
        <w:rPr>
          <w:rFonts w:hint="eastAsia"/>
          <w:highlight w:val="none"/>
        </w:rPr>
        <w:t>2. 规划appMain的CREATE顺序：明确资源创建序列；</w:t>
      </w:r>
    </w:p>
    <w:p w14:paraId="15EE0403">
      <w:pPr>
        <w:pStyle w:val="5"/>
        <w:ind w:firstLine="480"/>
        <w:rPr>
          <w:rFonts w:hint="eastAsia"/>
          <w:highlight w:val="none"/>
        </w:rPr>
      </w:pPr>
      <w:r>
        <w:rPr>
          <w:rFonts w:hint="eastAsia"/>
          <w:highlight w:val="none"/>
        </w:rPr>
        <w:t>3. 分析每个任务的通信行为：确定各任务读写哪些资源；</w:t>
      </w:r>
    </w:p>
    <w:p w14:paraId="235F7C8D">
      <w:pPr>
        <w:pStyle w:val="5"/>
        <w:ind w:firstLine="480"/>
        <w:rPr>
          <w:rFonts w:hint="eastAsia"/>
          <w:highlight w:val="none"/>
        </w:rPr>
      </w:pPr>
      <w:r>
        <w:rPr>
          <w:rFonts w:hint="eastAsia"/>
          <w:highlight w:val="none"/>
        </w:rPr>
        <w:t>4. 生成11个文件的完整代码。</w:t>
      </w:r>
    </w:p>
    <w:p w14:paraId="69C7A5E1">
      <w:pPr>
        <w:pStyle w:val="5"/>
        <w:ind w:firstLine="480"/>
        <w:rPr>
          <w:rFonts w:hint="eastAsia"/>
          <w:highlight w:val="none"/>
        </w:rPr>
      </w:pPr>
      <w:r>
        <w:rPr>
          <w:rFonts w:hint="eastAsia"/>
          <w:highlight w:val="none"/>
        </w:rPr>
        <w:t>API参考的嵌入使模型无需依赖记忆即可正确填写API签名，推理引导则有助于减少资源遗漏和任务通信逻辑错误。然而，CoT模板要求更长的输出，且有时模型在推理阶段产生正确分析但在代码阶段遗漏部分约束（如deployment.h中的宏值）。</w:t>
      </w:r>
    </w:p>
    <w:p w14:paraId="24A147DF">
      <w:pPr>
        <w:pStyle w:val="7"/>
        <w:rPr>
          <w:rFonts w:hint="eastAsia"/>
          <w:highlight w:val="none"/>
        </w:rPr>
      </w:pPr>
      <w:r>
        <w:rPr>
          <w:rFonts w:hint="eastAsia"/>
          <w:highlight w:val="none"/>
        </w:rPr>
        <w:t>少样本提示词模板</w:t>
      </w:r>
    </w:p>
    <w:p w14:paraId="29A50492">
      <w:pPr>
        <w:pStyle w:val="5"/>
        <w:rPr>
          <w:rFonts w:hint="eastAsia"/>
        </w:rPr>
      </w:pPr>
      <w:r>
        <w:rPr>
          <w:rFonts w:hint="eastAsia"/>
        </w:rPr>
        <w:t>少样本模板（Few-Shot Template）以DIMA系统ps3分区的完整规格JSON和对应的11个参考C文件作为in-context示例嵌入提示词，然后在示例之后提供目标分区的规格JSON。模板要求LLM"仔细学习该示例的代码结构和风格，然后为新的目标分区生成风格一致的代码"。</w:t>
      </w:r>
    </w:p>
    <w:p w14:paraId="5875A421">
      <w:pPr>
        <w:pStyle w:val="5"/>
        <w:rPr>
          <w:rFonts w:hint="eastAsia"/>
        </w:rPr>
      </w:pPr>
      <w:r>
        <w:rPr>
          <w:rFonts w:hint="eastAsia"/>
        </w:rPr>
        <w:t>选择ps3作为示例的依据：ps3是DIMA中结构最简单的分区（3个任务，2个队列接收端口，无黑板/缓冲区），其代码简洁且完整体现了ARINC 653 C代码的基本框架（11文件结构、appMain初始化序列、任务while循环、PERIODIC_WAIT、HM回调），适合作为迁移学习的基准。</w:t>
      </w:r>
    </w:p>
    <w:p w14:paraId="28F2D638">
      <w:pPr>
        <w:pStyle w:val="5"/>
        <w:rPr>
          <w:rFonts w:hint="eastAsia"/>
        </w:rPr>
      </w:pPr>
      <w:r>
        <w:rPr>
          <w:rFonts w:hint="eastAsia"/>
        </w:rPr>
        <w:t>少样本模板的核心机制是模式迁移：LLM通过示例学习全局变量命名规则（分区名前缀）、extern声明模式、CHECK_CODE宏的定义和使用、deployment.h的宏命名约定等隐式规范，这些细节在零样本和CoT模板中均需通过文字描述传达，而示例可以直接呈现。</w:t>
      </w:r>
    </w:p>
    <w:p w14:paraId="3BA24D48">
      <w:pPr>
        <w:pStyle w:val="7"/>
        <w:rPr>
          <w:highlight w:val="none"/>
        </w:rPr>
      </w:pPr>
      <w:r>
        <w:rPr>
          <w:rFonts w:hint="eastAsia"/>
          <w:highlight w:val="none"/>
        </w:rPr>
        <w:t>组合提示词模板</w:t>
      </w:r>
    </w:p>
    <w:p w14:paraId="16A03EAA">
      <w:pPr>
        <w:pStyle w:val="5"/>
        <w:ind w:firstLine="480"/>
        <w:rPr>
          <w:rFonts w:hint="eastAsia" w:eastAsia="宋体"/>
          <w:highlight w:val="none"/>
          <w:lang w:val="en-US" w:eastAsia="zh-CN"/>
        </w:rPr>
      </w:pPr>
      <w:r>
        <w:rPr>
          <w:rFonts w:hint="eastAsia" w:eastAsia="宋体"/>
          <w:highlight w:val="none"/>
          <w:lang w:val="en-US" w:eastAsia="zh-CN"/>
        </w:rPr>
        <w:t>组合模板（Combined Template）将少样本模板的参考示例与CoT模板的API参考和推理引导合并，形成三部分结构：第一部分为ps3分区的完整示例，第二部分为针对示例中未覆盖的资源类型（采样端口、黑板、缓冲区）补充的API代码片段，第三部分为目标分区规格和五步推理引导。</w:t>
      </w:r>
    </w:p>
    <w:p w14:paraId="7914956B">
      <w:pPr>
        <w:pStyle w:val="5"/>
        <w:ind w:firstLine="480"/>
        <w:rPr>
          <w:rFonts w:hint="eastAsia" w:eastAsia="宋体"/>
          <w:highlight w:val="none"/>
          <w:lang w:val="en-US" w:eastAsia="zh-CN"/>
        </w:rPr>
      </w:pPr>
      <w:r>
        <w:rPr>
          <w:rFonts w:hint="eastAsia" w:eastAsia="宋体"/>
          <w:highlight w:val="none"/>
          <w:lang w:val="en-US" w:eastAsia="zh-CN"/>
        </w:rPr>
        <w:t>五步推理序列在CoT四步基础上增加了"对照示例列出差异"步骤，引导模型先识别目标分区与示例的异同，再进行资源规划和代码生成。这一设计使模型能以示例为锚点，有针对性地调整生成内容，而非从零推理完整框架。</w:t>
      </w:r>
    </w:p>
    <w:p w14:paraId="33383A9F">
      <w:pPr>
        <w:pStyle w:val="5"/>
        <w:ind w:firstLine="480"/>
        <w:rPr>
          <w:rFonts w:hint="eastAsia" w:eastAsia="宋体"/>
          <w:highlight w:val="none"/>
          <w:lang w:val="en-US" w:eastAsia="zh-CN"/>
        </w:rPr>
      </w:pPr>
      <w:r>
        <w:rPr>
          <w:rFonts w:hint="eastAsia" w:eastAsia="宋体"/>
          <w:highlight w:val="none"/>
          <w:lang w:val="en-US" w:eastAsia="zh-CN"/>
        </w:rPr>
        <w:t>组合模板是四种策略中信息量最丰富的，也是设计最复杂的，其目标是通过示例、API参考和推理链的协同作用，最大化代码生成的完整性和规范符合度。</w:t>
      </w:r>
    </w:p>
    <w:p w14:paraId="49964687">
      <w:pPr>
        <w:pStyle w:val="4"/>
        <w:rPr>
          <w:highlight w:val="none"/>
        </w:rPr>
      </w:pPr>
      <w:r>
        <w:rPr>
          <w:rFonts w:hint="eastAsia"/>
          <w:highlight w:val="none"/>
          <w:lang w:val="en-US" w:eastAsia="zh-CN"/>
        </w:rPr>
        <w:t>实验结果展示</w:t>
      </w:r>
    </w:p>
    <w:p w14:paraId="752BE29A">
      <w:pPr>
        <w:pStyle w:val="7"/>
        <w:rPr>
          <w:highlight w:val="none"/>
        </w:rPr>
      </w:pPr>
      <w:r>
        <w:rPr>
          <w:rFonts w:hint="eastAsia"/>
          <w:highlight w:val="none"/>
          <w:lang w:val="en-US" w:eastAsia="zh-CN"/>
        </w:rPr>
        <w:t>实验配置</w:t>
      </w:r>
    </w:p>
    <w:p w14:paraId="0E9FAEC3">
      <w:pPr>
        <w:pStyle w:val="5"/>
        <w:ind w:left="0" w:leftChars="0" w:firstLine="420" w:firstLineChars="0"/>
        <w:rPr>
          <w:rFonts w:hint="eastAsia"/>
          <w:highlight w:val="none"/>
        </w:rPr>
      </w:pPr>
      <w:r>
        <w:rPr>
          <w:rFonts w:hint="eastAsia"/>
          <w:highlight w:val="none"/>
        </w:rPr>
        <w:t>实验选用Claude claude-sonnet-4-6（claude-sonnet-4-6）作为LLM后端。对于DIMA系统，零样本和思维链两种策略各在ps1–ps5五个分区上执行一次，共生成10组代码；对于IMA2系统，少样本和组合两种策略各在PA/PB/PC三个分区上执行一次，共生成6组代码。所有生成代码存放于DIMA/eval/generated/&lt;策略&gt;/&lt;分区&gt;/目录，共计16组实验结果。</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8"/>
        <w:gridCol w:w="1858"/>
        <w:gridCol w:w="1858"/>
      </w:tblGrid>
      <w:tr w14:paraId="33D5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7" w:type="dxa"/>
            <w:tcBorders>
              <w:top w:val="single" w:color="auto" w:sz="4" w:space="0"/>
              <w:left w:val="nil"/>
              <w:bottom w:val="single" w:color="auto" w:sz="4" w:space="0"/>
              <w:right w:val="nil"/>
            </w:tcBorders>
            <w:vAlign w:val="top"/>
          </w:tcPr>
          <w:p w14:paraId="4D512CB0">
            <w:pPr>
              <w:pStyle w:val="5"/>
              <w:ind w:firstLine="480" w:firstLineChars="200"/>
              <w:rPr>
                <w:rFonts w:hint="eastAsia"/>
                <w:highlight w:val="none"/>
                <w:vertAlign w:val="baseline"/>
              </w:rPr>
            </w:pPr>
            <w:r>
              <w:rPr>
                <w:rFonts w:hint="eastAsia"/>
                <w:highlight w:val="none"/>
                <w:vertAlign w:val="baseline"/>
                <w:lang w:val="en-US" w:eastAsia="zh-CN"/>
              </w:rPr>
              <w:t>策略</w:t>
            </w:r>
          </w:p>
        </w:tc>
        <w:tc>
          <w:tcPr>
            <w:tcW w:w="1857" w:type="dxa"/>
            <w:tcBorders>
              <w:top w:val="single" w:color="auto" w:sz="4" w:space="0"/>
              <w:left w:val="nil"/>
              <w:bottom w:val="single" w:color="auto" w:sz="4" w:space="0"/>
              <w:right w:val="nil"/>
            </w:tcBorders>
            <w:vAlign w:val="top"/>
          </w:tcPr>
          <w:p w14:paraId="79486EA6">
            <w:pPr>
              <w:pStyle w:val="5"/>
              <w:ind w:left="0" w:leftChars="0" w:firstLine="0" w:firstLineChars="0"/>
              <w:rPr>
                <w:rFonts w:hint="default" w:eastAsia="宋体"/>
                <w:highlight w:val="none"/>
                <w:vertAlign w:val="baseline"/>
                <w:lang w:val="en-US" w:eastAsia="zh-CN"/>
              </w:rPr>
            </w:pPr>
            <w:r>
              <w:rPr>
                <w:rFonts w:hint="eastAsia"/>
                <w:highlight w:val="none"/>
                <w:vertAlign w:val="baseline"/>
                <w:lang w:val="en-US" w:eastAsia="zh-CN"/>
              </w:rPr>
              <w:t>测试系统</w:t>
            </w:r>
          </w:p>
        </w:tc>
        <w:tc>
          <w:tcPr>
            <w:tcW w:w="1858" w:type="dxa"/>
            <w:tcBorders>
              <w:top w:val="single" w:color="auto" w:sz="4" w:space="0"/>
              <w:left w:val="nil"/>
              <w:bottom w:val="single" w:color="auto" w:sz="4" w:space="0"/>
              <w:right w:val="nil"/>
            </w:tcBorders>
            <w:vAlign w:val="top"/>
          </w:tcPr>
          <w:p w14:paraId="278B7282">
            <w:pPr>
              <w:pStyle w:val="5"/>
              <w:ind w:left="0" w:leftChars="0" w:firstLine="0" w:firstLineChars="0"/>
              <w:rPr>
                <w:rFonts w:hint="default" w:eastAsia="宋体"/>
                <w:highlight w:val="none"/>
                <w:vertAlign w:val="baseline"/>
                <w:lang w:val="en-US" w:eastAsia="zh-CN"/>
              </w:rPr>
            </w:pPr>
            <w:r>
              <w:rPr>
                <w:rFonts w:hint="eastAsia"/>
                <w:highlight w:val="none"/>
                <w:vertAlign w:val="baseline"/>
                <w:lang w:val="en-US" w:eastAsia="zh-CN"/>
              </w:rPr>
              <w:t>测试分区</w:t>
            </w:r>
          </w:p>
        </w:tc>
        <w:tc>
          <w:tcPr>
            <w:tcW w:w="1858" w:type="dxa"/>
            <w:tcBorders>
              <w:top w:val="single" w:color="auto" w:sz="4" w:space="0"/>
              <w:left w:val="nil"/>
              <w:bottom w:val="single" w:color="auto" w:sz="4" w:space="0"/>
              <w:right w:val="nil"/>
            </w:tcBorders>
            <w:vAlign w:val="top"/>
          </w:tcPr>
          <w:p w14:paraId="0BAF8D4E">
            <w:pPr>
              <w:pStyle w:val="5"/>
              <w:ind w:left="0" w:leftChars="0" w:firstLine="0" w:firstLineChars="0"/>
              <w:rPr>
                <w:rFonts w:hint="default" w:eastAsia="宋体"/>
                <w:highlight w:val="none"/>
                <w:vertAlign w:val="baseline"/>
                <w:lang w:val="en-US" w:eastAsia="zh-CN"/>
              </w:rPr>
            </w:pPr>
            <w:r>
              <w:rPr>
                <w:rFonts w:hint="eastAsia"/>
                <w:highlight w:val="none"/>
                <w:vertAlign w:val="baseline"/>
                <w:lang w:val="en-US" w:eastAsia="zh-CN"/>
              </w:rPr>
              <w:t>实验次数</w:t>
            </w:r>
          </w:p>
        </w:tc>
        <w:tc>
          <w:tcPr>
            <w:tcW w:w="1858" w:type="dxa"/>
            <w:tcBorders>
              <w:top w:val="single" w:color="auto" w:sz="4" w:space="0"/>
              <w:left w:val="nil"/>
              <w:bottom w:val="single" w:color="auto" w:sz="4" w:space="0"/>
              <w:right w:val="nil"/>
            </w:tcBorders>
            <w:vAlign w:val="top"/>
          </w:tcPr>
          <w:p w14:paraId="78A3F970">
            <w:pPr>
              <w:pStyle w:val="5"/>
              <w:ind w:left="0" w:leftChars="0" w:firstLine="0" w:firstLineChars="0"/>
              <w:rPr>
                <w:rFonts w:hint="eastAsia"/>
                <w:highlight w:val="none"/>
                <w:vertAlign w:val="baseline"/>
              </w:rPr>
            </w:pPr>
            <w:r>
              <w:rPr>
                <w:rFonts w:hint="eastAsia"/>
                <w:highlight w:val="none"/>
                <w:vertAlign w:val="baseline"/>
                <w:lang w:val="en-US" w:eastAsia="zh-CN"/>
              </w:rPr>
              <w:t>主要作用机制</w:t>
            </w:r>
          </w:p>
        </w:tc>
      </w:tr>
      <w:tr w14:paraId="1FCA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single" w:color="auto" w:sz="4" w:space="0"/>
              <w:left w:val="nil"/>
              <w:bottom w:val="nil"/>
              <w:right w:val="nil"/>
            </w:tcBorders>
            <w:vAlign w:val="top"/>
          </w:tcPr>
          <w:p w14:paraId="1B40589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零样本</w:t>
            </w:r>
          </w:p>
        </w:tc>
        <w:tc>
          <w:tcPr>
            <w:tcW w:w="1857" w:type="dxa"/>
            <w:tcBorders>
              <w:top w:val="single" w:color="auto" w:sz="4" w:space="0"/>
              <w:left w:val="nil"/>
              <w:bottom w:val="nil"/>
              <w:right w:val="nil"/>
            </w:tcBorders>
            <w:vAlign w:val="top"/>
          </w:tcPr>
          <w:p w14:paraId="0068D947">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无</w:t>
            </w:r>
          </w:p>
        </w:tc>
        <w:tc>
          <w:tcPr>
            <w:tcW w:w="1858" w:type="dxa"/>
            <w:tcBorders>
              <w:top w:val="single" w:color="auto" w:sz="4" w:space="0"/>
              <w:left w:val="nil"/>
              <w:bottom w:val="nil"/>
              <w:right w:val="nil"/>
            </w:tcBorders>
            <w:vAlign w:val="top"/>
          </w:tcPr>
          <w:p w14:paraId="2F3B99C1">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无</w:t>
            </w:r>
          </w:p>
        </w:tc>
        <w:tc>
          <w:tcPr>
            <w:tcW w:w="1858" w:type="dxa"/>
            <w:tcBorders>
              <w:top w:val="single" w:color="auto" w:sz="4" w:space="0"/>
              <w:left w:val="nil"/>
              <w:bottom w:val="nil"/>
              <w:right w:val="nil"/>
            </w:tcBorders>
            <w:vAlign w:val="top"/>
          </w:tcPr>
          <w:p w14:paraId="7FFD2626">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无</w:t>
            </w:r>
          </w:p>
        </w:tc>
        <w:tc>
          <w:tcPr>
            <w:tcW w:w="1858" w:type="dxa"/>
            <w:tcBorders>
              <w:top w:val="single" w:color="auto" w:sz="4" w:space="0"/>
              <w:left w:val="nil"/>
              <w:bottom w:val="nil"/>
              <w:right w:val="nil"/>
            </w:tcBorders>
            <w:vAlign w:val="top"/>
          </w:tcPr>
          <w:p w14:paraId="71C4722E">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依赖LLM内化的ARINC 653知识</w:t>
            </w:r>
          </w:p>
        </w:tc>
      </w:tr>
      <w:tr w14:paraId="32B0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top"/>
          </w:tcPr>
          <w:p w14:paraId="354D0357">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思维链</w:t>
            </w:r>
          </w:p>
        </w:tc>
        <w:tc>
          <w:tcPr>
            <w:tcW w:w="1857" w:type="dxa"/>
            <w:tcBorders>
              <w:top w:val="nil"/>
              <w:left w:val="nil"/>
              <w:bottom w:val="nil"/>
              <w:right w:val="nil"/>
            </w:tcBorders>
            <w:vAlign w:val="top"/>
          </w:tcPr>
          <w:p w14:paraId="0FA9230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无</w:t>
            </w:r>
          </w:p>
        </w:tc>
        <w:tc>
          <w:tcPr>
            <w:tcW w:w="1858" w:type="dxa"/>
            <w:tcBorders>
              <w:top w:val="nil"/>
              <w:left w:val="nil"/>
              <w:bottom w:val="nil"/>
              <w:right w:val="nil"/>
            </w:tcBorders>
            <w:vAlign w:val="top"/>
          </w:tcPr>
          <w:p w14:paraId="7A01113F">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有</w:t>
            </w:r>
          </w:p>
        </w:tc>
        <w:tc>
          <w:tcPr>
            <w:tcW w:w="1858" w:type="dxa"/>
            <w:tcBorders>
              <w:top w:val="nil"/>
              <w:left w:val="nil"/>
              <w:bottom w:val="nil"/>
              <w:right w:val="nil"/>
            </w:tcBorders>
            <w:vAlign w:val="top"/>
          </w:tcPr>
          <w:p w14:paraId="0E36819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有</w:t>
            </w:r>
          </w:p>
        </w:tc>
        <w:tc>
          <w:tcPr>
            <w:tcW w:w="1858" w:type="dxa"/>
            <w:tcBorders>
              <w:top w:val="nil"/>
              <w:left w:val="nil"/>
              <w:bottom w:val="nil"/>
              <w:right w:val="nil"/>
            </w:tcBorders>
            <w:vAlign w:val="top"/>
          </w:tcPr>
          <w:p w14:paraId="717EA3E0">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通过分步骤推理降低遗漏率</w:t>
            </w:r>
          </w:p>
        </w:tc>
      </w:tr>
      <w:tr w14:paraId="3DB74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nil"/>
              <w:right w:val="nil"/>
            </w:tcBorders>
            <w:vAlign w:val="top"/>
          </w:tcPr>
          <w:p w14:paraId="06961B5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少样本</w:t>
            </w:r>
          </w:p>
        </w:tc>
        <w:tc>
          <w:tcPr>
            <w:tcW w:w="1857" w:type="dxa"/>
            <w:tcBorders>
              <w:top w:val="nil"/>
              <w:left w:val="nil"/>
              <w:bottom w:val="nil"/>
              <w:right w:val="nil"/>
            </w:tcBorders>
            <w:vAlign w:val="top"/>
          </w:tcPr>
          <w:p w14:paraId="46D2CC01">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1个</w:t>
            </w:r>
          </w:p>
        </w:tc>
        <w:tc>
          <w:tcPr>
            <w:tcW w:w="1858" w:type="dxa"/>
            <w:tcBorders>
              <w:top w:val="nil"/>
              <w:left w:val="nil"/>
              <w:bottom w:val="nil"/>
              <w:right w:val="nil"/>
            </w:tcBorders>
            <w:vAlign w:val="top"/>
          </w:tcPr>
          <w:p w14:paraId="4830FE9D">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无</w:t>
            </w:r>
          </w:p>
        </w:tc>
        <w:tc>
          <w:tcPr>
            <w:tcW w:w="1858" w:type="dxa"/>
            <w:tcBorders>
              <w:top w:val="nil"/>
              <w:left w:val="nil"/>
              <w:bottom w:val="nil"/>
              <w:right w:val="nil"/>
            </w:tcBorders>
            <w:vAlign w:val="top"/>
          </w:tcPr>
          <w:p w14:paraId="08060BA2">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无</w:t>
            </w:r>
          </w:p>
        </w:tc>
        <w:tc>
          <w:tcPr>
            <w:tcW w:w="1858" w:type="dxa"/>
            <w:tcBorders>
              <w:top w:val="nil"/>
              <w:left w:val="nil"/>
              <w:bottom w:val="nil"/>
              <w:right w:val="nil"/>
            </w:tcBorders>
            <w:vAlign w:val="top"/>
          </w:tcPr>
          <w:p w14:paraId="76932AE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示例模仿，降低格式偏差</w:t>
            </w:r>
          </w:p>
        </w:tc>
      </w:tr>
      <w:tr w14:paraId="2190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Borders>
              <w:top w:val="nil"/>
              <w:left w:val="nil"/>
              <w:bottom w:val="single" w:color="auto" w:sz="4" w:space="0"/>
              <w:right w:val="nil"/>
            </w:tcBorders>
            <w:vAlign w:val="top"/>
          </w:tcPr>
          <w:p w14:paraId="3660C34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组合</w:t>
            </w:r>
          </w:p>
        </w:tc>
        <w:tc>
          <w:tcPr>
            <w:tcW w:w="1857" w:type="dxa"/>
            <w:tcBorders>
              <w:top w:val="nil"/>
              <w:left w:val="nil"/>
              <w:bottom w:val="single" w:color="auto" w:sz="4" w:space="0"/>
              <w:right w:val="nil"/>
            </w:tcBorders>
            <w:vAlign w:val="top"/>
          </w:tcPr>
          <w:p w14:paraId="74E0E4A1">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1个</w:t>
            </w:r>
          </w:p>
        </w:tc>
        <w:tc>
          <w:tcPr>
            <w:tcW w:w="1858" w:type="dxa"/>
            <w:tcBorders>
              <w:top w:val="nil"/>
              <w:left w:val="nil"/>
              <w:bottom w:val="single" w:color="auto" w:sz="4" w:space="0"/>
              <w:right w:val="nil"/>
            </w:tcBorders>
            <w:vAlign w:val="top"/>
          </w:tcPr>
          <w:p w14:paraId="3B815783">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有</w:t>
            </w:r>
          </w:p>
        </w:tc>
        <w:tc>
          <w:tcPr>
            <w:tcW w:w="1858" w:type="dxa"/>
            <w:tcBorders>
              <w:top w:val="nil"/>
              <w:left w:val="nil"/>
              <w:bottom w:val="single" w:color="auto" w:sz="4" w:space="0"/>
              <w:right w:val="nil"/>
            </w:tcBorders>
            <w:vAlign w:val="top"/>
          </w:tcPr>
          <w:p w14:paraId="5AC46888">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有</w:t>
            </w:r>
          </w:p>
        </w:tc>
        <w:tc>
          <w:tcPr>
            <w:tcW w:w="1858" w:type="dxa"/>
            <w:tcBorders>
              <w:top w:val="nil"/>
              <w:left w:val="nil"/>
              <w:bottom w:val="single" w:color="auto" w:sz="4" w:space="0"/>
              <w:right w:val="nil"/>
            </w:tcBorders>
            <w:vAlign w:val="top"/>
          </w:tcPr>
          <w:p w14:paraId="3577054E">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示例+推理双重引导 </w:t>
            </w:r>
          </w:p>
        </w:tc>
      </w:tr>
    </w:tbl>
    <w:p w14:paraId="72636D4E">
      <w:pPr>
        <w:pStyle w:val="7"/>
        <w:rPr>
          <w:highlight w:val="none"/>
        </w:rPr>
      </w:pPr>
      <w:r>
        <w:rPr>
          <w:rFonts w:hint="eastAsia"/>
          <w:highlight w:val="none"/>
          <w:lang w:val="en-US" w:eastAsia="zh-CN"/>
        </w:rPr>
        <w:t>AADL规格到C代码的对应规则</w:t>
      </w:r>
    </w:p>
    <w:p w14:paraId="320EE140">
      <w:pPr>
        <w:pStyle w:val="5"/>
        <w:ind w:firstLine="480"/>
        <w:rPr>
          <w:rFonts w:hint="eastAsia"/>
          <w:highlight w:val="none"/>
        </w:rPr>
      </w:pPr>
      <w:r>
        <w:rPr>
          <w:rFonts w:hint="eastAsia"/>
          <w:highlight w:val="none"/>
        </w:rPr>
        <w:t>ARINC 653 C代码的核心结构直接映射自AADL分区模型中的三类设计元素：进程（Process）对应分区任务，特性（Properties）对应周期和优先级，端口与共享资源（Port/Feature）对应APEX通信API。图3-3展示了这一映射关系</w:t>
      </w:r>
    </w:p>
    <w:p w14:paraId="1EB17C48">
      <w:pPr>
        <w:pStyle w:val="5"/>
        <w:ind w:firstLine="480"/>
        <w:rPr>
          <w:rFonts w:hint="eastAsia"/>
          <w:highlight w:val="none"/>
        </w:rPr>
      </w:pPr>
      <w:r>
        <w:rPr>
          <w:rFonts w:hint="eastAsia"/>
          <w:highlight w:val="none"/>
        </w:rPr>
        <w:t>【图3-3 AADL分区规格到C代码的对应关系图 — 待插入】。</w:t>
      </w:r>
    </w:p>
    <w:p w14:paraId="267900C5">
      <w:pPr>
        <w:pStyle w:val="5"/>
        <w:ind w:firstLine="480"/>
        <w:rPr>
          <w:rFonts w:hint="eastAsia"/>
          <w:highlight w:val="none"/>
        </w:rPr>
      </w:pPr>
      <w:r>
        <w:rPr>
          <w:rFonts w:hint="eastAsia"/>
          <w:highlight w:val="none"/>
        </w:rPr>
        <w:t>从AADL规格到C代码的映射规则可以归纳如下：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3725"/>
        <w:gridCol w:w="4158"/>
      </w:tblGrid>
      <w:tr w14:paraId="3C29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4" w:space="0"/>
              <w:left w:val="nil"/>
              <w:bottom w:val="single" w:color="auto" w:sz="4" w:space="0"/>
              <w:right w:val="nil"/>
            </w:tcBorders>
          </w:tcPr>
          <w:p w14:paraId="090ACEF7">
            <w:pPr>
              <w:pStyle w:val="5"/>
              <w:ind w:firstLine="480" w:firstLineChars="200"/>
              <w:rPr>
                <w:rFonts w:hint="eastAsia"/>
                <w:highlight w:val="none"/>
                <w:vertAlign w:val="baseline"/>
                <w:lang w:val="en-US" w:eastAsia="zh-CN"/>
              </w:rPr>
            </w:pPr>
            <w:r>
              <w:rPr>
                <w:rFonts w:hint="eastAsia"/>
                <w:highlight w:val="none"/>
                <w:vertAlign w:val="baseline"/>
                <w:lang w:val="en-US" w:eastAsia="zh-CN"/>
              </w:rPr>
              <w:t>AADL元素</w:t>
            </w:r>
          </w:p>
        </w:tc>
        <w:tc>
          <w:tcPr>
            <w:tcW w:w="3096" w:type="dxa"/>
            <w:tcBorders>
              <w:top w:val="single" w:color="auto" w:sz="4" w:space="0"/>
              <w:left w:val="nil"/>
              <w:bottom w:val="single" w:color="auto" w:sz="4" w:space="0"/>
              <w:right w:val="nil"/>
            </w:tcBorders>
          </w:tcPr>
          <w:p w14:paraId="463CB013">
            <w:pPr>
              <w:pStyle w:val="5"/>
              <w:ind w:firstLine="480" w:firstLineChars="200"/>
              <w:rPr>
                <w:rFonts w:hint="eastAsia"/>
                <w:highlight w:val="none"/>
                <w:vertAlign w:val="baseline"/>
                <w:lang w:val="en-US" w:eastAsia="zh-CN"/>
              </w:rPr>
            </w:pPr>
            <w:r>
              <w:rPr>
                <w:rFonts w:hint="eastAsia"/>
                <w:highlight w:val="none"/>
                <w:vertAlign w:val="baseline"/>
                <w:lang w:val="en-US" w:eastAsia="zh-CN"/>
              </w:rPr>
              <w:t>规格JSON字段</w:t>
            </w:r>
          </w:p>
        </w:tc>
        <w:tc>
          <w:tcPr>
            <w:tcW w:w="3096" w:type="dxa"/>
            <w:tcBorders>
              <w:top w:val="single" w:color="auto" w:sz="4" w:space="0"/>
              <w:left w:val="nil"/>
              <w:bottom w:val="single" w:color="auto" w:sz="4" w:space="0"/>
              <w:right w:val="nil"/>
            </w:tcBorders>
          </w:tcPr>
          <w:p w14:paraId="56CB0B22">
            <w:pPr>
              <w:pStyle w:val="5"/>
              <w:ind w:firstLine="480" w:firstLineChars="200"/>
              <w:rPr>
                <w:rFonts w:hint="eastAsia"/>
                <w:highlight w:val="none"/>
                <w:vertAlign w:val="baseline"/>
                <w:lang w:val="en-US" w:eastAsia="zh-CN"/>
              </w:rPr>
            </w:pPr>
            <w:r>
              <w:rPr>
                <w:rFonts w:hint="eastAsia"/>
                <w:highlight w:val="none"/>
                <w:vertAlign w:val="baseline"/>
                <w:lang w:val="en-US" w:eastAsia="zh-CN"/>
              </w:rPr>
              <w:t>生成的C代码结构</w:t>
            </w:r>
          </w:p>
        </w:tc>
      </w:tr>
      <w:tr w14:paraId="6823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4" w:space="0"/>
              <w:left w:val="nil"/>
              <w:bottom w:val="nil"/>
              <w:right w:val="nil"/>
            </w:tcBorders>
          </w:tcPr>
          <w:p w14:paraId="12CD3539">
            <w:pPr>
              <w:pStyle w:val="5"/>
              <w:ind w:firstLine="480" w:firstLineChars="200"/>
              <w:rPr>
                <w:rFonts w:hint="eastAsia"/>
                <w:highlight w:val="none"/>
                <w:vertAlign w:val="baseline"/>
                <w:lang w:val="en-US" w:eastAsia="zh-CN"/>
              </w:rPr>
            </w:pPr>
            <w:r>
              <w:rPr>
                <w:rFonts w:hint="eastAsia"/>
                <w:highlight w:val="none"/>
                <w:vertAlign w:val="baseline"/>
                <w:lang w:val="en-US" w:eastAsia="zh-CN"/>
              </w:rPr>
              <w:t>线程（Thread）</w:t>
            </w:r>
          </w:p>
        </w:tc>
        <w:tc>
          <w:tcPr>
            <w:tcW w:w="3096" w:type="dxa"/>
            <w:tcBorders>
              <w:top w:val="single" w:color="auto" w:sz="4" w:space="0"/>
              <w:left w:val="nil"/>
              <w:bottom w:val="nil"/>
              <w:right w:val="nil"/>
            </w:tcBorders>
          </w:tcPr>
          <w:p w14:paraId="49CBB5B2">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 tasks[].name</w:t>
            </w:r>
          </w:p>
        </w:tc>
        <w:tc>
          <w:tcPr>
            <w:tcW w:w="3096" w:type="dxa"/>
            <w:tcBorders>
              <w:top w:val="single" w:color="auto" w:sz="4" w:space="0"/>
              <w:left w:val="nil"/>
              <w:bottom w:val="nil"/>
              <w:right w:val="nil"/>
            </w:tcBorders>
          </w:tcPr>
          <w:p w14:paraId="687FD6AB">
            <w:pPr>
              <w:pStyle w:val="5"/>
              <w:ind w:firstLine="480" w:firstLineChars="200"/>
              <w:rPr>
                <w:rFonts w:hint="eastAsia"/>
                <w:highlight w:val="none"/>
                <w:vertAlign w:val="baseline"/>
                <w:lang w:val="en-US" w:eastAsia="zh-CN"/>
              </w:rPr>
            </w:pPr>
            <w:r>
              <w:rPr>
                <w:rFonts w:hint="eastAsia"/>
                <w:highlight w:val="none"/>
                <w:vertAlign w:val="baseline"/>
                <w:lang w:val="en-US" w:eastAsia="zh-CN"/>
              </w:rPr>
              <w:t>void &lt;name&gt;_job(void) 任务函数</w:t>
            </w:r>
          </w:p>
        </w:tc>
      </w:tr>
      <w:tr w14:paraId="39DC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7B8AC7F5">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线程周期（Period） </w:t>
            </w:r>
          </w:p>
        </w:tc>
        <w:tc>
          <w:tcPr>
            <w:tcW w:w="3096" w:type="dxa"/>
            <w:tcBorders>
              <w:top w:val="nil"/>
              <w:left w:val="nil"/>
              <w:bottom w:val="nil"/>
              <w:right w:val="nil"/>
            </w:tcBorders>
          </w:tcPr>
          <w:p w14:paraId="5960FC81">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 tasks[].period_ms</w:t>
            </w:r>
          </w:p>
        </w:tc>
        <w:tc>
          <w:tcPr>
            <w:tcW w:w="3096" w:type="dxa"/>
            <w:tcBorders>
              <w:top w:val="nil"/>
              <w:left w:val="nil"/>
              <w:bottom w:val="nil"/>
              <w:right w:val="nil"/>
            </w:tcBorders>
          </w:tcPr>
          <w:p w14:paraId="097ACFE7">
            <w:pPr>
              <w:pStyle w:val="5"/>
              <w:ind w:firstLine="480" w:firstLineChars="200"/>
              <w:rPr>
                <w:rFonts w:hint="eastAsia"/>
                <w:highlight w:val="none"/>
                <w:vertAlign w:val="baseline"/>
                <w:lang w:val="en-US" w:eastAsia="zh-CN"/>
              </w:rPr>
            </w:pPr>
            <w:r>
              <w:rPr>
                <w:rFonts w:hint="eastAsia"/>
                <w:highlight w:val="none"/>
                <w:vertAlign w:val="baseline"/>
                <w:lang w:val="en-US" w:eastAsia="zh-CN"/>
              </w:rPr>
              <w:t>tattr.PERIOD = &lt;ms&gt;×1000000ll（纳秒）</w:t>
            </w:r>
          </w:p>
        </w:tc>
      </w:tr>
      <w:tr w14:paraId="0404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5E180AAF">
            <w:pPr>
              <w:pStyle w:val="5"/>
              <w:ind w:firstLine="480" w:firstLineChars="200"/>
              <w:rPr>
                <w:rFonts w:hint="eastAsia"/>
                <w:highlight w:val="none"/>
                <w:vertAlign w:val="baseline"/>
                <w:lang w:val="en-US" w:eastAsia="zh-CN"/>
              </w:rPr>
            </w:pPr>
            <w:r>
              <w:rPr>
                <w:rFonts w:hint="eastAsia"/>
                <w:highlight w:val="none"/>
                <w:vertAlign w:val="baseline"/>
                <w:lang w:val="en-US" w:eastAsia="zh-CN"/>
              </w:rPr>
              <w:t>线程优先级（Priority）</w:t>
            </w:r>
          </w:p>
        </w:tc>
        <w:tc>
          <w:tcPr>
            <w:tcW w:w="3096" w:type="dxa"/>
            <w:tcBorders>
              <w:top w:val="nil"/>
              <w:left w:val="nil"/>
              <w:bottom w:val="nil"/>
              <w:right w:val="nil"/>
            </w:tcBorders>
          </w:tcPr>
          <w:p w14:paraId="58BB4333">
            <w:pPr>
              <w:pStyle w:val="5"/>
              <w:ind w:firstLine="480" w:firstLineChars="200"/>
              <w:rPr>
                <w:rFonts w:hint="eastAsia"/>
                <w:highlight w:val="none"/>
                <w:vertAlign w:val="baseline"/>
                <w:lang w:val="en-US" w:eastAsia="zh-CN"/>
              </w:rPr>
            </w:pPr>
            <w:r>
              <w:rPr>
                <w:rFonts w:hint="eastAsia"/>
                <w:highlight w:val="none"/>
                <w:vertAlign w:val="baseline"/>
                <w:lang w:val="en-US" w:eastAsia="zh-CN"/>
              </w:rPr>
              <w:t>tasks[].priority</w:t>
            </w:r>
          </w:p>
        </w:tc>
        <w:tc>
          <w:tcPr>
            <w:tcW w:w="3096" w:type="dxa"/>
            <w:tcBorders>
              <w:top w:val="nil"/>
              <w:left w:val="nil"/>
              <w:bottom w:val="nil"/>
              <w:right w:val="nil"/>
            </w:tcBorders>
          </w:tcPr>
          <w:p w14:paraId="780321A7">
            <w:pPr>
              <w:pStyle w:val="5"/>
              <w:ind w:firstLine="480" w:firstLineChars="200"/>
              <w:rPr>
                <w:rFonts w:hint="eastAsia"/>
                <w:highlight w:val="none"/>
                <w:vertAlign w:val="baseline"/>
                <w:lang w:val="en-US" w:eastAsia="zh-CN"/>
              </w:rPr>
            </w:pPr>
            <w:r>
              <w:rPr>
                <w:rFonts w:hint="eastAsia"/>
                <w:highlight w:val="none"/>
                <w:vertAlign w:val="baseline"/>
                <w:lang w:val="en-US" w:eastAsia="zh-CN"/>
              </w:rPr>
              <w:t>tattr.BASE_PRIORITY = &lt;priority&gt;</w:t>
            </w:r>
          </w:p>
        </w:tc>
      </w:tr>
      <w:tr w14:paraId="3FB2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346B24EC">
            <w:pPr>
              <w:pStyle w:val="5"/>
              <w:ind w:firstLine="480" w:firstLineChars="200"/>
              <w:rPr>
                <w:rFonts w:hint="eastAsia"/>
                <w:highlight w:val="none"/>
                <w:vertAlign w:val="baseline"/>
                <w:lang w:val="en-US" w:eastAsia="zh-CN"/>
              </w:rPr>
            </w:pPr>
            <w:r>
              <w:rPr>
                <w:rFonts w:hint="eastAsia"/>
                <w:highlight w:val="none"/>
                <w:vertAlign w:val="baseline"/>
                <w:lang w:val="en-US" w:eastAsia="zh-CN"/>
              </w:rPr>
              <w:t>采样端口 SOURCE</w:t>
            </w:r>
          </w:p>
        </w:tc>
        <w:tc>
          <w:tcPr>
            <w:tcW w:w="3096" w:type="dxa"/>
            <w:tcBorders>
              <w:top w:val="nil"/>
              <w:left w:val="nil"/>
              <w:bottom w:val="nil"/>
              <w:right w:val="nil"/>
            </w:tcBorders>
          </w:tcPr>
          <w:p w14:paraId="551156C0">
            <w:pPr>
              <w:pStyle w:val="5"/>
              <w:ind w:firstLine="480" w:firstLineChars="200"/>
              <w:rPr>
                <w:rFonts w:hint="eastAsia"/>
                <w:highlight w:val="none"/>
                <w:vertAlign w:val="baseline"/>
                <w:lang w:val="en-US" w:eastAsia="zh-CN"/>
              </w:rPr>
            </w:pPr>
            <w:r>
              <w:rPr>
                <w:rFonts w:hint="eastAsia"/>
                <w:highlight w:val="none"/>
                <w:vertAlign w:val="baseline"/>
                <w:lang w:val="en-US" w:eastAsia="zh-CN"/>
              </w:rPr>
              <w:t>sampling_ports[].direction=SOURC</w:t>
            </w:r>
            <w:r>
              <w:rPr>
                <w:rFonts w:hint="eastAsia"/>
                <w:highlight w:val="none"/>
                <w:vertAlign w:val="baseline"/>
                <w:lang w:val="en-US" w:eastAsia="zh-CN"/>
              </w:rPr>
              <w:t>E</w:t>
            </w:r>
          </w:p>
        </w:tc>
        <w:tc>
          <w:tcPr>
            <w:tcW w:w="3096" w:type="dxa"/>
            <w:tcBorders>
              <w:top w:val="nil"/>
              <w:left w:val="nil"/>
              <w:bottom w:val="nil"/>
              <w:right w:val="nil"/>
            </w:tcBorders>
          </w:tcPr>
          <w:p w14:paraId="4F812E1B">
            <w:pPr>
              <w:pStyle w:val="5"/>
              <w:ind w:firstLine="480" w:firstLineChars="200"/>
              <w:rPr>
                <w:rFonts w:hint="eastAsia"/>
                <w:highlight w:val="none"/>
                <w:vertAlign w:val="baseline"/>
                <w:lang w:val="en-US" w:eastAsia="zh-CN"/>
              </w:rPr>
            </w:pPr>
            <w:r>
              <w:rPr>
                <w:rFonts w:hint="eastAsia"/>
                <w:highlight w:val="none"/>
                <w:vertAlign w:val="baseline"/>
                <w:lang w:val="en-US" w:eastAsia="zh-CN"/>
              </w:rPr>
              <w:t>CREATE_SAMPLING_PORT(…, SOURCE, …) + WRITE_SAMPLING_MESSAGE</w:t>
            </w:r>
          </w:p>
        </w:tc>
      </w:tr>
      <w:tr w14:paraId="4085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124201C9">
            <w:pPr>
              <w:pStyle w:val="5"/>
              <w:ind w:firstLine="480" w:firstLineChars="200"/>
              <w:rPr>
                <w:rFonts w:hint="eastAsia"/>
                <w:highlight w:val="none"/>
                <w:vertAlign w:val="baseline"/>
                <w:lang w:val="en-US" w:eastAsia="zh-CN"/>
              </w:rPr>
            </w:pPr>
            <w:r>
              <w:rPr>
                <w:rFonts w:hint="eastAsia"/>
                <w:highlight w:val="none"/>
                <w:vertAlign w:val="baseline"/>
                <w:lang w:val="en-US" w:eastAsia="zh-CN"/>
              </w:rPr>
              <w:t>采样端口 DESTINATION</w:t>
            </w:r>
          </w:p>
        </w:tc>
        <w:tc>
          <w:tcPr>
            <w:tcW w:w="3096" w:type="dxa"/>
            <w:tcBorders>
              <w:top w:val="nil"/>
              <w:left w:val="nil"/>
              <w:bottom w:val="nil"/>
              <w:right w:val="nil"/>
            </w:tcBorders>
          </w:tcPr>
          <w:p w14:paraId="444CA2D7">
            <w:pPr>
              <w:pStyle w:val="5"/>
              <w:ind w:firstLine="480" w:firstLineChars="200"/>
              <w:rPr>
                <w:rFonts w:hint="eastAsia"/>
                <w:highlight w:val="none"/>
                <w:vertAlign w:val="baseline"/>
                <w:lang w:val="en-US" w:eastAsia="zh-CN"/>
              </w:rPr>
            </w:pPr>
            <w:r>
              <w:rPr>
                <w:rFonts w:hint="eastAsia"/>
                <w:highlight w:val="none"/>
                <w:vertAlign w:val="baseline"/>
                <w:lang w:val="en-US" w:eastAsia="zh-CN"/>
              </w:rPr>
              <w:t>sampling_ports[].direction=DESTINATION</w:t>
            </w:r>
          </w:p>
        </w:tc>
        <w:tc>
          <w:tcPr>
            <w:tcW w:w="3096" w:type="dxa"/>
            <w:tcBorders>
              <w:top w:val="nil"/>
              <w:left w:val="nil"/>
              <w:bottom w:val="nil"/>
              <w:right w:val="nil"/>
            </w:tcBorders>
          </w:tcPr>
          <w:p w14:paraId="636B3CB9">
            <w:pPr>
              <w:pStyle w:val="5"/>
              <w:ind w:firstLine="480" w:firstLineChars="200"/>
              <w:rPr>
                <w:rFonts w:hint="eastAsia"/>
                <w:highlight w:val="none"/>
                <w:vertAlign w:val="baseline"/>
                <w:lang w:val="en-US" w:eastAsia="zh-CN"/>
              </w:rPr>
            </w:pPr>
            <w:r>
              <w:rPr>
                <w:rFonts w:hint="eastAsia"/>
                <w:highlight w:val="none"/>
                <w:vertAlign w:val="baseline"/>
                <w:lang w:val="en-US" w:eastAsia="zh-CN"/>
              </w:rPr>
              <w:t>CREATE_SAMPLING_PORT(…, DESTINATION, …) + READ_SAMPLING_MESSAGE</w:t>
            </w:r>
          </w:p>
        </w:tc>
      </w:tr>
      <w:tr w14:paraId="017C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6C0C8F3B">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队列端口 SOURCE </w:t>
            </w:r>
          </w:p>
        </w:tc>
        <w:tc>
          <w:tcPr>
            <w:tcW w:w="3096" w:type="dxa"/>
            <w:tcBorders>
              <w:top w:val="nil"/>
              <w:left w:val="nil"/>
              <w:bottom w:val="nil"/>
              <w:right w:val="nil"/>
            </w:tcBorders>
          </w:tcPr>
          <w:p w14:paraId="1FF81023">
            <w:pPr>
              <w:pStyle w:val="5"/>
              <w:ind w:firstLine="480" w:firstLineChars="200"/>
              <w:rPr>
                <w:rFonts w:hint="eastAsia"/>
                <w:highlight w:val="none"/>
                <w:vertAlign w:val="baseline"/>
                <w:lang w:val="en-US" w:eastAsia="zh-CN"/>
              </w:rPr>
            </w:pPr>
            <w:r>
              <w:rPr>
                <w:rFonts w:hint="eastAsia"/>
                <w:highlight w:val="none"/>
                <w:vertAlign w:val="baseline"/>
                <w:lang w:val="en-US" w:eastAsia="zh-CN"/>
              </w:rPr>
              <w:t>queuing_ports[].direction=SOURCE</w:t>
            </w:r>
          </w:p>
        </w:tc>
        <w:tc>
          <w:tcPr>
            <w:tcW w:w="3096" w:type="dxa"/>
            <w:tcBorders>
              <w:top w:val="nil"/>
              <w:left w:val="nil"/>
              <w:bottom w:val="nil"/>
              <w:right w:val="nil"/>
            </w:tcBorders>
          </w:tcPr>
          <w:p w14:paraId="0CAB214B">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CREATE_QUEUING_PORT(…, SOURCE, …) + SEND_QUEUING_MESSAGE </w:t>
            </w:r>
          </w:p>
        </w:tc>
      </w:tr>
      <w:tr w14:paraId="0276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04A20FEE">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队列端口 DESTINATION </w:t>
            </w:r>
          </w:p>
        </w:tc>
        <w:tc>
          <w:tcPr>
            <w:tcW w:w="3096" w:type="dxa"/>
            <w:tcBorders>
              <w:top w:val="nil"/>
              <w:left w:val="nil"/>
              <w:bottom w:val="nil"/>
              <w:right w:val="nil"/>
            </w:tcBorders>
          </w:tcPr>
          <w:p w14:paraId="480D96DD">
            <w:pPr>
              <w:pStyle w:val="5"/>
              <w:ind w:firstLine="480" w:firstLineChars="200"/>
              <w:rPr>
                <w:rFonts w:hint="eastAsia"/>
                <w:highlight w:val="none"/>
                <w:vertAlign w:val="baseline"/>
                <w:lang w:val="en-US" w:eastAsia="zh-CN"/>
              </w:rPr>
            </w:pPr>
            <w:r>
              <w:rPr>
                <w:rFonts w:hint="eastAsia"/>
                <w:highlight w:val="none"/>
                <w:vertAlign w:val="baseline"/>
                <w:lang w:val="en-US" w:eastAsia="zh-CN"/>
              </w:rPr>
              <w:t>queuing_ports[].direction=DESTINATION</w:t>
            </w:r>
          </w:p>
        </w:tc>
        <w:tc>
          <w:tcPr>
            <w:tcW w:w="3096" w:type="dxa"/>
            <w:tcBorders>
              <w:top w:val="nil"/>
              <w:left w:val="nil"/>
              <w:bottom w:val="nil"/>
              <w:right w:val="nil"/>
            </w:tcBorders>
          </w:tcPr>
          <w:p w14:paraId="31F0368E">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CREATE_QUEUING_PORT(…, DESTINATION, …) + RECEIVE_QUEUING_MESSAGE </w:t>
            </w:r>
          </w:p>
        </w:tc>
      </w:tr>
      <w:tr w14:paraId="1951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29B84796">
            <w:pPr>
              <w:pStyle w:val="5"/>
              <w:ind w:firstLine="480" w:firstLineChars="200"/>
              <w:rPr>
                <w:rFonts w:hint="eastAsia"/>
                <w:highlight w:val="none"/>
                <w:vertAlign w:val="baseline"/>
                <w:lang w:val="en-US" w:eastAsia="zh-CN"/>
              </w:rPr>
            </w:pPr>
            <w:r>
              <w:rPr>
                <w:rFonts w:hint="eastAsia"/>
                <w:highlight w:val="none"/>
                <w:vertAlign w:val="baseline"/>
                <w:lang w:val="en-US" w:eastAsia="zh-CN"/>
              </w:rPr>
              <w:t>黑板（Blackboard）</w:t>
            </w:r>
          </w:p>
        </w:tc>
        <w:tc>
          <w:tcPr>
            <w:tcW w:w="3096" w:type="dxa"/>
            <w:tcBorders>
              <w:top w:val="nil"/>
              <w:left w:val="nil"/>
              <w:bottom w:val="nil"/>
              <w:right w:val="nil"/>
            </w:tcBorders>
          </w:tcPr>
          <w:p w14:paraId="0F64BDD4">
            <w:pPr>
              <w:pStyle w:val="5"/>
              <w:ind w:firstLine="480" w:firstLineChars="200"/>
              <w:rPr>
                <w:rFonts w:hint="eastAsia"/>
                <w:highlight w:val="none"/>
                <w:vertAlign w:val="baseline"/>
                <w:lang w:val="en-US" w:eastAsia="zh-CN"/>
              </w:rPr>
            </w:pPr>
            <w:r>
              <w:rPr>
                <w:rFonts w:hint="eastAsia"/>
                <w:highlight w:val="none"/>
                <w:vertAlign w:val="baseline"/>
                <w:lang w:val="en-US" w:eastAsia="zh-CN"/>
              </w:rPr>
              <w:t>blackboards[]</w:t>
            </w:r>
          </w:p>
        </w:tc>
        <w:tc>
          <w:tcPr>
            <w:tcW w:w="3096" w:type="dxa"/>
            <w:tcBorders>
              <w:top w:val="nil"/>
              <w:left w:val="nil"/>
              <w:bottom w:val="nil"/>
              <w:right w:val="nil"/>
            </w:tcBorders>
          </w:tcPr>
          <w:p w14:paraId="547A6091">
            <w:pPr>
              <w:pStyle w:val="5"/>
              <w:ind w:firstLine="480" w:firstLineChars="200"/>
              <w:rPr>
                <w:rFonts w:hint="eastAsia"/>
                <w:highlight w:val="none"/>
                <w:vertAlign w:val="baseline"/>
                <w:lang w:val="en-US" w:eastAsia="zh-CN"/>
              </w:rPr>
            </w:pPr>
            <w:r>
              <w:rPr>
                <w:rFonts w:hint="eastAsia"/>
                <w:highlight w:val="none"/>
                <w:vertAlign w:val="baseline"/>
                <w:lang w:val="en-US" w:eastAsia="zh-CN"/>
              </w:rPr>
              <w:t>CREATE_BLACKBOARD + DISPLAY_BLACKBOARD/READ_BLACKBOARD</w:t>
            </w:r>
          </w:p>
        </w:tc>
      </w:tr>
      <w:tr w14:paraId="186D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7E4C461C">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 缓冲区（Buffer）</w:t>
            </w:r>
          </w:p>
        </w:tc>
        <w:tc>
          <w:tcPr>
            <w:tcW w:w="3096" w:type="dxa"/>
            <w:tcBorders>
              <w:top w:val="nil"/>
              <w:left w:val="nil"/>
              <w:bottom w:val="nil"/>
              <w:right w:val="nil"/>
            </w:tcBorders>
          </w:tcPr>
          <w:p w14:paraId="362BAD9B">
            <w:pPr>
              <w:pStyle w:val="5"/>
              <w:ind w:firstLine="480" w:firstLineChars="200"/>
              <w:rPr>
                <w:rFonts w:hint="eastAsia"/>
                <w:highlight w:val="none"/>
                <w:vertAlign w:val="baseline"/>
                <w:lang w:val="en-US" w:eastAsia="zh-CN"/>
              </w:rPr>
            </w:pPr>
            <w:r>
              <w:rPr>
                <w:rFonts w:hint="eastAsia"/>
                <w:highlight w:val="none"/>
                <w:vertAlign w:val="baseline"/>
                <w:lang w:val="en-US" w:eastAsia="zh-CN"/>
              </w:rPr>
              <w:t>buffers[]</w:t>
            </w:r>
          </w:p>
        </w:tc>
        <w:tc>
          <w:tcPr>
            <w:tcW w:w="3096" w:type="dxa"/>
            <w:tcBorders>
              <w:top w:val="nil"/>
              <w:left w:val="nil"/>
              <w:bottom w:val="nil"/>
              <w:right w:val="nil"/>
            </w:tcBorders>
          </w:tcPr>
          <w:p w14:paraId="0E1E25B5">
            <w:pPr>
              <w:pStyle w:val="5"/>
              <w:ind w:firstLine="480" w:firstLineChars="200"/>
              <w:rPr>
                <w:rFonts w:hint="eastAsia"/>
                <w:highlight w:val="none"/>
                <w:vertAlign w:val="baseline"/>
                <w:lang w:val="en-US" w:eastAsia="zh-CN"/>
              </w:rPr>
            </w:pPr>
            <w:r>
              <w:rPr>
                <w:rFonts w:hint="eastAsia"/>
                <w:highlight w:val="none"/>
                <w:vertAlign w:val="baseline"/>
                <w:lang w:val="en-US" w:eastAsia="zh-CN"/>
              </w:rPr>
              <w:t>CREATE_BUFFER + SEND_BUFFER/RECEIVE_BUFFER</w:t>
            </w:r>
          </w:p>
        </w:tc>
      </w:tr>
      <w:tr w14:paraId="50B8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4" w:space="0"/>
              <w:right w:val="nil"/>
            </w:tcBorders>
          </w:tcPr>
          <w:p w14:paraId="09BF8568">
            <w:pPr>
              <w:pStyle w:val="5"/>
              <w:ind w:firstLine="480" w:firstLineChars="200"/>
              <w:rPr>
                <w:rFonts w:hint="eastAsia"/>
                <w:highlight w:val="none"/>
                <w:vertAlign w:val="baseline"/>
                <w:lang w:val="en-US" w:eastAsia="zh-CN"/>
              </w:rPr>
            </w:pPr>
            <w:r>
              <w:rPr>
                <w:rFonts w:hint="eastAsia"/>
                <w:highlight w:val="none"/>
                <w:vertAlign w:val="baseline"/>
                <w:lang w:val="en-US" w:eastAsia="zh-CN"/>
              </w:rPr>
              <w:t xml:space="preserve">资源数量 </w:t>
            </w:r>
          </w:p>
        </w:tc>
        <w:tc>
          <w:tcPr>
            <w:tcW w:w="3096" w:type="dxa"/>
            <w:tcBorders>
              <w:top w:val="nil"/>
              <w:left w:val="nil"/>
              <w:bottom w:val="single" w:color="auto" w:sz="4" w:space="0"/>
              <w:right w:val="nil"/>
            </w:tcBorders>
          </w:tcPr>
          <w:p w14:paraId="0E00E4B4">
            <w:pPr>
              <w:pStyle w:val="5"/>
              <w:ind w:firstLine="480" w:firstLineChars="200"/>
              <w:rPr>
                <w:rFonts w:hint="eastAsia"/>
                <w:highlight w:val="none"/>
                <w:vertAlign w:val="baseline"/>
                <w:lang w:val="en-US" w:eastAsia="zh-CN"/>
              </w:rPr>
            </w:pPr>
            <w:r>
              <w:rPr>
                <w:rFonts w:hint="eastAsia"/>
                <w:highlight w:val="none"/>
                <w:vertAlign w:val="baseline"/>
                <w:lang w:val="en-US" w:eastAsia="zh-CN"/>
              </w:rPr>
              <w:t>deployment.nb_</w:t>
            </w:r>
          </w:p>
        </w:tc>
        <w:tc>
          <w:tcPr>
            <w:tcW w:w="3096" w:type="dxa"/>
            <w:tcBorders>
              <w:top w:val="nil"/>
              <w:left w:val="nil"/>
              <w:bottom w:val="single" w:color="auto" w:sz="4" w:space="0"/>
              <w:right w:val="nil"/>
            </w:tcBorders>
          </w:tcPr>
          <w:p w14:paraId="51C966FE">
            <w:pPr>
              <w:pStyle w:val="5"/>
              <w:ind w:firstLine="480" w:firstLineChars="200"/>
              <w:rPr>
                <w:rFonts w:hint="eastAsia"/>
                <w:highlight w:val="none"/>
                <w:vertAlign w:val="baseline"/>
                <w:lang w:val="en-US" w:eastAsia="zh-CN"/>
              </w:rPr>
            </w:pPr>
            <w:r>
              <w:rPr>
                <w:rFonts w:hint="eastAsia"/>
                <w:highlight w:val="none"/>
                <w:vertAlign w:val="baseline"/>
                <w:lang w:val="en-US" w:eastAsia="zh-CN"/>
              </w:rPr>
              <w:t>deployment.h中的ACoreOS653_CONFIG_NB_宏</w:t>
            </w:r>
          </w:p>
        </w:tc>
      </w:tr>
    </w:tbl>
    <w:p w14:paraId="7C01B089">
      <w:pPr>
        <w:rPr>
          <w:rFonts w:hint="eastAsia"/>
        </w:rPr>
      </w:pPr>
      <w:r>
        <w:rPr>
          <w:rFonts w:hint="eastAsia"/>
        </w:rPr>
        <w:t>每个分区生成的代码包含固定的11个文件（见表3-6），其中activity.c和main.c是包含业务逻辑的核心文件，其余文件提供类型定义、全局变量声明和部署配置。</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73BA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4" w:space="0"/>
              <w:left w:val="nil"/>
              <w:bottom w:val="single" w:color="auto" w:sz="4" w:space="0"/>
              <w:right w:val="nil"/>
            </w:tcBorders>
          </w:tcPr>
          <w:p w14:paraId="10EEFE5B">
            <w:pPr>
              <w:pStyle w:val="5"/>
              <w:ind w:firstLine="480" w:firstLineChars="200"/>
              <w:rPr>
                <w:rFonts w:hint="eastAsia"/>
                <w:highlight w:val="none"/>
                <w:vertAlign w:val="baseline"/>
                <w:lang w:val="en-US" w:eastAsia="zh-CN"/>
              </w:rPr>
            </w:pPr>
            <w:r>
              <w:rPr>
                <w:rFonts w:hint="eastAsia"/>
                <w:highlight w:val="none"/>
                <w:vertAlign w:val="baseline"/>
                <w:lang w:val="en-US" w:eastAsia="zh-CN"/>
              </w:rPr>
              <w:t>文件</w:t>
            </w:r>
          </w:p>
        </w:tc>
        <w:tc>
          <w:tcPr>
            <w:tcW w:w="3096" w:type="dxa"/>
            <w:tcBorders>
              <w:top w:val="single" w:color="auto" w:sz="4" w:space="0"/>
              <w:left w:val="nil"/>
              <w:bottom w:val="single" w:color="auto" w:sz="4" w:space="0"/>
              <w:right w:val="nil"/>
            </w:tcBorders>
          </w:tcPr>
          <w:p w14:paraId="1312FE5F">
            <w:pPr>
              <w:pStyle w:val="5"/>
              <w:ind w:firstLine="480" w:firstLineChars="200"/>
              <w:rPr>
                <w:rFonts w:hint="default"/>
                <w:highlight w:val="none"/>
                <w:vertAlign w:val="baseline"/>
                <w:lang w:val="en-US" w:eastAsia="zh-CN"/>
              </w:rPr>
            </w:pPr>
            <w:r>
              <w:rPr>
                <w:rFonts w:hint="eastAsia"/>
                <w:highlight w:val="none"/>
                <w:vertAlign w:val="baseline"/>
                <w:lang w:val="en-US" w:eastAsia="zh-CN"/>
              </w:rPr>
              <w:t>主要内容</w:t>
            </w:r>
          </w:p>
        </w:tc>
        <w:tc>
          <w:tcPr>
            <w:tcW w:w="3096" w:type="dxa"/>
            <w:tcBorders>
              <w:top w:val="single" w:color="auto" w:sz="4" w:space="0"/>
              <w:left w:val="nil"/>
              <w:bottom w:val="single" w:color="auto" w:sz="4" w:space="0"/>
              <w:right w:val="nil"/>
            </w:tcBorders>
          </w:tcPr>
          <w:p w14:paraId="5DBF04F2">
            <w:pPr>
              <w:pStyle w:val="5"/>
              <w:ind w:firstLine="480" w:firstLineChars="200"/>
              <w:rPr>
                <w:rFonts w:hint="default"/>
                <w:highlight w:val="none"/>
                <w:vertAlign w:val="baseline"/>
                <w:lang w:val="en-US" w:eastAsia="zh-CN"/>
              </w:rPr>
            </w:pPr>
            <w:r>
              <w:rPr>
                <w:rFonts w:hint="eastAsia"/>
                <w:highlight w:val="none"/>
                <w:vertAlign w:val="baseline"/>
                <w:lang w:val="en-US" w:eastAsia="zh-CN"/>
              </w:rPr>
              <w:t>复杂度相关性</w:t>
            </w:r>
          </w:p>
        </w:tc>
      </w:tr>
      <w:tr w14:paraId="7C77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4" w:space="0"/>
              <w:left w:val="nil"/>
              <w:bottom w:val="nil"/>
              <w:right w:val="nil"/>
            </w:tcBorders>
          </w:tcPr>
          <w:p w14:paraId="46749A49">
            <w:pPr>
              <w:pStyle w:val="5"/>
              <w:ind w:firstLine="480" w:firstLineChars="200"/>
              <w:rPr>
                <w:rFonts w:hint="eastAsia"/>
                <w:highlight w:val="none"/>
                <w:vertAlign w:val="baseline"/>
                <w:lang w:val="en-US" w:eastAsia="zh-CN"/>
              </w:rPr>
            </w:pPr>
            <w:r>
              <w:rPr>
                <w:rFonts w:hint="eastAsia"/>
                <w:highlight w:val="none"/>
                <w:vertAlign w:val="baseline"/>
                <w:lang w:val="en-US" w:eastAsia="zh-CN"/>
              </w:rPr>
              <w:t>deployment.h</w:t>
            </w:r>
          </w:p>
        </w:tc>
        <w:tc>
          <w:tcPr>
            <w:tcW w:w="3096" w:type="dxa"/>
            <w:tcBorders>
              <w:top w:val="single" w:color="auto" w:sz="4" w:space="0"/>
              <w:left w:val="nil"/>
              <w:bottom w:val="nil"/>
              <w:right w:val="nil"/>
            </w:tcBorders>
          </w:tcPr>
          <w:p w14:paraId="1278D34F">
            <w:pPr>
              <w:pStyle w:val="5"/>
              <w:ind w:firstLine="480" w:firstLineChars="200"/>
              <w:rPr>
                <w:rFonts w:hint="eastAsia"/>
                <w:highlight w:val="none"/>
                <w:vertAlign w:val="baseline"/>
                <w:lang w:val="en-US" w:eastAsia="zh-CN"/>
              </w:rPr>
            </w:pPr>
            <w:r>
              <w:rPr>
                <w:rFonts w:hint="eastAsia"/>
                <w:highlight w:val="none"/>
                <w:vertAlign w:val="baseline"/>
                <w:lang w:val="en-US" w:eastAsia="zh-CN"/>
              </w:rPr>
              <w:t>编译期常量（线程数、端口数等）</w:t>
            </w:r>
          </w:p>
        </w:tc>
        <w:tc>
          <w:tcPr>
            <w:tcW w:w="3096" w:type="dxa"/>
            <w:tcBorders>
              <w:top w:val="single" w:color="auto" w:sz="4" w:space="0"/>
              <w:left w:val="nil"/>
              <w:bottom w:val="nil"/>
              <w:right w:val="nil"/>
            </w:tcBorders>
          </w:tcPr>
          <w:p w14:paraId="243D7551">
            <w:pPr>
              <w:pStyle w:val="5"/>
              <w:ind w:firstLine="480" w:firstLineChars="200"/>
              <w:rPr>
                <w:rFonts w:hint="eastAsia"/>
                <w:highlight w:val="none"/>
                <w:vertAlign w:val="baseline"/>
                <w:lang w:val="en-US" w:eastAsia="zh-CN"/>
              </w:rPr>
            </w:pPr>
            <w:r>
              <w:rPr>
                <w:rFonts w:hint="eastAsia"/>
                <w:highlight w:val="none"/>
                <w:vertAlign w:val="baseline"/>
                <w:lang w:val="en-US" w:eastAsia="zh-CN"/>
              </w:rPr>
              <w:t>随资源增加</w:t>
            </w:r>
          </w:p>
        </w:tc>
      </w:tr>
      <w:tr w14:paraId="6E9E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5E812499">
            <w:pPr>
              <w:pStyle w:val="5"/>
              <w:ind w:firstLine="480" w:firstLineChars="200"/>
              <w:rPr>
                <w:rFonts w:hint="eastAsia"/>
                <w:highlight w:val="none"/>
                <w:vertAlign w:val="baseline"/>
                <w:lang w:val="en-US" w:eastAsia="zh-CN"/>
              </w:rPr>
            </w:pPr>
            <w:r>
              <w:rPr>
                <w:rFonts w:hint="eastAsia"/>
                <w:highlight w:val="none"/>
                <w:vertAlign w:val="baseline"/>
                <w:lang w:val="en-US" w:eastAsia="zh-CN"/>
              </w:rPr>
              <w:t>deployment.c</w:t>
            </w:r>
          </w:p>
        </w:tc>
        <w:tc>
          <w:tcPr>
            <w:tcW w:w="3096" w:type="dxa"/>
            <w:tcBorders>
              <w:top w:val="nil"/>
              <w:left w:val="nil"/>
              <w:bottom w:val="nil"/>
              <w:right w:val="nil"/>
            </w:tcBorders>
          </w:tcPr>
          <w:p w14:paraId="1618892B">
            <w:pPr>
              <w:pStyle w:val="5"/>
              <w:ind w:firstLine="480" w:firstLineChars="200"/>
              <w:rPr>
                <w:rFonts w:hint="eastAsia"/>
                <w:highlight w:val="none"/>
                <w:vertAlign w:val="baseline"/>
                <w:lang w:val="en-US" w:eastAsia="zh-CN"/>
              </w:rPr>
            </w:pPr>
            <w:r>
              <w:rPr>
                <w:rFonts w:hint="eastAsia"/>
                <w:highlight w:val="none"/>
                <w:vertAlign w:val="baseline"/>
                <w:lang w:val="en-US" w:eastAsia="zh-CN"/>
              </w:rPr>
              <w:t>仅#include "deployment.h"</w:t>
            </w:r>
          </w:p>
        </w:tc>
        <w:tc>
          <w:tcPr>
            <w:tcW w:w="3096" w:type="dxa"/>
            <w:tcBorders>
              <w:top w:val="nil"/>
              <w:left w:val="nil"/>
              <w:bottom w:val="nil"/>
              <w:right w:val="nil"/>
            </w:tcBorders>
          </w:tcPr>
          <w:p w14:paraId="1BE2288C">
            <w:pPr>
              <w:pStyle w:val="5"/>
              <w:ind w:firstLine="480" w:firstLineChars="200"/>
              <w:rPr>
                <w:rFonts w:hint="eastAsia"/>
                <w:highlight w:val="none"/>
                <w:vertAlign w:val="baseline"/>
                <w:lang w:val="en-US" w:eastAsia="zh-CN"/>
              </w:rPr>
            </w:pPr>
            <w:r>
              <w:rPr>
                <w:rFonts w:hint="eastAsia"/>
                <w:highlight w:val="none"/>
                <w:vertAlign w:val="baseline"/>
                <w:lang w:val="en-US" w:eastAsia="zh-CN"/>
              </w:rPr>
              <w:t>固定</w:t>
            </w:r>
          </w:p>
        </w:tc>
      </w:tr>
      <w:tr w14:paraId="1C30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1E8183A5">
            <w:pPr>
              <w:pStyle w:val="5"/>
              <w:ind w:firstLine="480" w:firstLineChars="200"/>
              <w:rPr>
                <w:rFonts w:hint="eastAsia"/>
                <w:highlight w:val="none"/>
                <w:vertAlign w:val="baseline"/>
                <w:lang w:val="en-US" w:eastAsia="zh-CN"/>
              </w:rPr>
            </w:pPr>
            <w:r>
              <w:rPr>
                <w:rFonts w:hint="eastAsia"/>
                <w:highlight w:val="none"/>
                <w:vertAlign w:val="baseline"/>
                <w:lang w:val="en-US" w:eastAsia="zh-CN"/>
              </w:rPr>
              <w:t>globals.h</w:t>
            </w:r>
          </w:p>
        </w:tc>
        <w:tc>
          <w:tcPr>
            <w:tcW w:w="3096" w:type="dxa"/>
            <w:tcBorders>
              <w:top w:val="nil"/>
              <w:left w:val="nil"/>
              <w:bottom w:val="nil"/>
              <w:right w:val="nil"/>
            </w:tcBorders>
          </w:tcPr>
          <w:p w14:paraId="07F8C492">
            <w:pPr>
              <w:pStyle w:val="5"/>
              <w:ind w:firstLine="480" w:firstLineChars="200"/>
              <w:rPr>
                <w:rFonts w:hint="eastAsia"/>
                <w:highlight w:val="none"/>
                <w:vertAlign w:val="baseline"/>
                <w:lang w:val="en-US" w:eastAsia="zh-CN"/>
              </w:rPr>
            </w:pPr>
            <w:r>
              <w:rPr>
                <w:rFonts w:hint="eastAsia"/>
                <w:highlight w:val="none"/>
                <w:vertAlign w:val="baseline"/>
                <w:lang w:val="en-US" w:eastAsia="zh-CN"/>
              </w:rPr>
              <w:t>CHECK_CODE宏定义</w:t>
            </w:r>
          </w:p>
        </w:tc>
        <w:tc>
          <w:tcPr>
            <w:tcW w:w="3096" w:type="dxa"/>
            <w:tcBorders>
              <w:top w:val="nil"/>
              <w:left w:val="nil"/>
              <w:bottom w:val="nil"/>
              <w:right w:val="nil"/>
            </w:tcBorders>
          </w:tcPr>
          <w:p w14:paraId="08173867">
            <w:pPr>
              <w:pStyle w:val="5"/>
              <w:ind w:firstLine="480" w:firstLineChars="200"/>
              <w:rPr>
                <w:rFonts w:hint="eastAsia"/>
                <w:highlight w:val="none"/>
                <w:vertAlign w:val="baseline"/>
                <w:lang w:val="en-US" w:eastAsia="zh-CN"/>
              </w:rPr>
            </w:pPr>
            <w:r>
              <w:rPr>
                <w:rFonts w:hint="eastAsia"/>
                <w:highlight w:val="none"/>
                <w:vertAlign w:val="baseline"/>
                <w:lang w:val="en-US" w:eastAsia="zh-CN"/>
              </w:rPr>
              <w:t>固定</w:t>
            </w:r>
          </w:p>
        </w:tc>
      </w:tr>
      <w:tr w14:paraId="4ABA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6454B808">
            <w:pPr>
              <w:pStyle w:val="5"/>
              <w:ind w:firstLine="480" w:firstLineChars="200"/>
              <w:rPr>
                <w:rFonts w:hint="eastAsia"/>
                <w:highlight w:val="none"/>
                <w:vertAlign w:val="baseline"/>
                <w:lang w:val="en-US" w:eastAsia="zh-CN"/>
              </w:rPr>
            </w:pPr>
            <w:r>
              <w:rPr>
                <w:rFonts w:hint="eastAsia"/>
                <w:highlight w:val="none"/>
                <w:vertAlign w:val="baseline"/>
                <w:lang w:val="en-US" w:eastAsia="zh-CN"/>
              </w:rPr>
              <w:t>globals.c</w:t>
            </w:r>
          </w:p>
        </w:tc>
        <w:tc>
          <w:tcPr>
            <w:tcW w:w="3096" w:type="dxa"/>
            <w:tcBorders>
              <w:top w:val="nil"/>
              <w:left w:val="nil"/>
              <w:bottom w:val="nil"/>
              <w:right w:val="nil"/>
            </w:tcBorders>
          </w:tcPr>
          <w:p w14:paraId="3CFD041F">
            <w:pPr>
              <w:pStyle w:val="5"/>
              <w:ind w:firstLine="480" w:firstLineChars="200"/>
              <w:rPr>
                <w:rFonts w:hint="eastAsia"/>
                <w:highlight w:val="none"/>
                <w:vertAlign w:val="baseline"/>
                <w:lang w:val="en-US" w:eastAsia="zh-CN"/>
              </w:rPr>
            </w:pPr>
            <w:r>
              <w:rPr>
                <w:rFonts w:hint="eastAsia"/>
                <w:highlight w:val="none"/>
                <w:vertAlign w:val="baseline"/>
                <w:lang w:val="en-US" w:eastAsia="zh-CN"/>
              </w:rPr>
              <w:t>仅#include "globals.h"</w:t>
            </w:r>
          </w:p>
        </w:tc>
        <w:tc>
          <w:tcPr>
            <w:tcW w:w="3096" w:type="dxa"/>
            <w:tcBorders>
              <w:top w:val="nil"/>
              <w:left w:val="nil"/>
              <w:bottom w:val="nil"/>
              <w:right w:val="nil"/>
            </w:tcBorders>
          </w:tcPr>
          <w:p w14:paraId="3C56AAF1">
            <w:pPr>
              <w:pStyle w:val="5"/>
              <w:ind w:firstLine="480" w:firstLineChars="200"/>
              <w:rPr>
                <w:rFonts w:hint="eastAsia"/>
                <w:highlight w:val="none"/>
                <w:vertAlign w:val="baseline"/>
                <w:lang w:val="en-US" w:eastAsia="zh-CN"/>
              </w:rPr>
            </w:pPr>
            <w:r>
              <w:rPr>
                <w:rFonts w:hint="eastAsia"/>
                <w:highlight w:val="none"/>
                <w:vertAlign w:val="baseline"/>
                <w:lang w:val="en-US" w:eastAsia="zh-CN"/>
              </w:rPr>
              <w:t>固定</w:t>
            </w:r>
          </w:p>
        </w:tc>
      </w:tr>
      <w:tr w14:paraId="7F3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3E37759A">
            <w:pPr>
              <w:pStyle w:val="5"/>
              <w:ind w:firstLine="480" w:firstLineChars="200"/>
              <w:rPr>
                <w:rFonts w:hint="eastAsia"/>
                <w:highlight w:val="none"/>
                <w:vertAlign w:val="baseline"/>
                <w:lang w:val="en-US" w:eastAsia="zh-CN"/>
              </w:rPr>
            </w:pPr>
            <w:r>
              <w:rPr>
                <w:rFonts w:hint="eastAsia"/>
                <w:highlight w:val="none"/>
                <w:vertAlign w:val="baseline"/>
                <w:lang w:val="en-US" w:eastAsia="zh-CN"/>
              </w:rPr>
              <w:t>gtypes.h</w:t>
            </w:r>
          </w:p>
        </w:tc>
        <w:tc>
          <w:tcPr>
            <w:tcW w:w="3096" w:type="dxa"/>
            <w:tcBorders>
              <w:top w:val="nil"/>
              <w:left w:val="nil"/>
              <w:bottom w:val="nil"/>
              <w:right w:val="nil"/>
            </w:tcBorders>
          </w:tcPr>
          <w:p w14:paraId="024585B9">
            <w:pPr>
              <w:pStyle w:val="5"/>
              <w:ind w:firstLine="480" w:firstLineChars="200"/>
              <w:rPr>
                <w:rFonts w:hint="eastAsia"/>
                <w:highlight w:val="none"/>
                <w:vertAlign w:val="baseline"/>
                <w:lang w:val="en-US" w:eastAsia="zh-CN"/>
              </w:rPr>
            </w:pPr>
            <w:r>
              <w:rPr>
                <w:rFonts w:hint="eastAsia"/>
                <w:highlight w:val="none"/>
                <w:vertAlign w:val="baseline"/>
                <w:lang w:val="en-US" w:eastAsia="zh-CN"/>
              </w:rPr>
              <w:t>typedef int integer</w:t>
            </w:r>
          </w:p>
        </w:tc>
        <w:tc>
          <w:tcPr>
            <w:tcW w:w="3096" w:type="dxa"/>
            <w:tcBorders>
              <w:top w:val="nil"/>
              <w:left w:val="nil"/>
              <w:bottom w:val="nil"/>
              <w:right w:val="nil"/>
            </w:tcBorders>
          </w:tcPr>
          <w:p w14:paraId="280F105B">
            <w:pPr>
              <w:pStyle w:val="5"/>
              <w:ind w:firstLine="480" w:firstLineChars="200"/>
              <w:rPr>
                <w:rFonts w:hint="eastAsia"/>
                <w:highlight w:val="none"/>
                <w:vertAlign w:val="baseline"/>
                <w:lang w:val="en-US" w:eastAsia="zh-CN"/>
              </w:rPr>
            </w:pPr>
            <w:r>
              <w:rPr>
                <w:rFonts w:hint="eastAsia"/>
                <w:highlight w:val="none"/>
                <w:vertAlign w:val="baseline"/>
                <w:lang w:val="en-US" w:eastAsia="zh-CN"/>
              </w:rPr>
              <w:t>固定</w:t>
            </w:r>
          </w:p>
        </w:tc>
      </w:tr>
      <w:tr w14:paraId="733E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69BA172B">
            <w:pPr>
              <w:pStyle w:val="5"/>
              <w:ind w:firstLine="480" w:firstLineChars="200"/>
              <w:rPr>
                <w:rFonts w:hint="eastAsia"/>
                <w:highlight w:val="none"/>
                <w:vertAlign w:val="baseline"/>
                <w:lang w:val="en-US" w:eastAsia="zh-CN"/>
              </w:rPr>
            </w:pPr>
            <w:r>
              <w:rPr>
                <w:rFonts w:hint="eastAsia"/>
                <w:highlight w:val="none"/>
                <w:vertAlign w:val="baseline"/>
                <w:lang w:val="en-US" w:eastAsia="zh-CN"/>
              </w:rPr>
              <w:t>gtypes.c</w:t>
            </w:r>
          </w:p>
        </w:tc>
        <w:tc>
          <w:tcPr>
            <w:tcW w:w="3096" w:type="dxa"/>
            <w:tcBorders>
              <w:top w:val="nil"/>
              <w:left w:val="nil"/>
              <w:bottom w:val="nil"/>
              <w:right w:val="nil"/>
            </w:tcBorders>
          </w:tcPr>
          <w:p w14:paraId="0A8EFD60">
            <w:pPr>
              <w:pStyle w:val="5"/>
              <w:ind w:firstLine="480" w:firstLineChars="200"/>
              <w:rPr>
                <w:rFonts w:hint="eastAsia"/>
                <w:highlight w:val="none"/>
                <w:vertAlign w:val="baseline"/>
                <w:lang w:val="en-US" w:eastAsia="zh-CN"/>
              </w:rPr>
            </w:pPr>
            <w:r>
              <w:rPr>
                <w:rFonts w:hint="eastAsia"/>
                <w:highlight w:val="none"/>
                <w:vertAlign w:val="baseline"/>
                <w:lang w:val="en-US" w:eastAsia="zh-CN"/>
              </w:rPr>
              <w:t>仅#include "gtypes.h"</w:t>
            </w:r>
          </w:p>
        </w:tc>
        <w:tc>
          <w:tcPr>
            <w:tcW w:w="3096" w:type="dxa"/>
            <w:tcBorders>
              <w:top w:val="nil"/>
              <w:left w:val="nil"/>
              <w:bottom w:val="nil"/>
              <w:right w:val="nil"/>
            </w:tcBorders>
          </w:tcPr>
          <w:p w14:paraId="44D3E667">
            <w:pPr>
              <w:pStyle w:val="5"/>
              <w:ind w:firstLine="480" w:firstLineChars="200"/>
              <w:rPr>
                <w:rFonts w:hint="eastAsia"/>
                <w:highlight w:val="none"/>
                <w:vertAlign w:val="baseline"/>
                <w:lang w:val="en-US" w:eastAsia="zh-CN"/>
              </w:rPr>
            </w:pPr>
            <w:r>
              <w:rPr>
                <w:rFonts w:hint="eastAsia"/>
                <w:highlight w:val="none"/>
                <w:vertAlign w:val="baseline"/>
                <w:lang w:val="en-US" w:eastAsia="zh-CN"/>
              </w:rPr>
              <w:t>固定</w:t>
            </w:r>
          </w:p>
        </w:tc>
      </w:tr>
      <w:tr w14:paraId="116F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7E309F65">
            <w:pPr>
              <w:pStyle w:val="5"/>
              <w:ind w:firstLine="480" w:firstLineChars="200"/>
              <w:rPr>
                <w:rFonts w:hint="eastAsia"/>
                <w:highlight w:val="none"/>
                <w:vertAlign w:val="baseline"/>
                <w:lang w:val="en-US" w:eastAsia="zh-CN"/>
              </w:rPr>
            </w:pPr>
            <w:r>
              <w:rPr>
                <w:rFonts w:hint="eastAsia"/>
                <w:highlight w:val="none"/>
                <w:vertAlign w:val="baseline"/>
                <w:lang w:val="en-US" w:eastAsia="zh-CN"/>
              </w:rPr>
              <w:t>subprograms.h/c</w:t>
            </w:r>
          </w:p>
        </w:tc>
        <w:tc>
          <w:tcPr>
            <w:tcW w:w="3096" w:type="dxa"/>
            <w:tcBorders>
              <w:top w:val="nil"/>
              <w:left w:val="nil"/>
              <w:bottom w:val="nil"/>
              <w:right w:val="nil"/>
            </w:tcBorders>
          </w:tcPr>
          <w:p w14:paraId="04AC457B">
            <w:pPr>
              <w:pStyle w:val="5"/>
              <w:ind w:firstLine="480" w:firstLineChars="200"/>
              <w:rPr>
                <w:rFonts w:hint="eastAsia"/>
                <w:highlight w:val="none"/>
                <w:vertAlign w:val="baseline"/>
                <w:lang w:val="en-US" w:eastAsia="zh-CN"/>
              </w:rPr>
            </w:pPr>
            <w:r>
              <w:rPr>
                <w:rFonts w:hint="eastAsia"/>
                <w:highlight w:val="none"/>
                <w:vertAlign w:val="baseline"/>
                <w:lang w:val="en-US" w:eastAsia="zh-CN"/>
              </w:rPr>
              <w:t>子程序声明与桩实现</w:t>
            </w:r>
          </w:p>
        </w:tc>
        <w:tc>
          <w:tcPr>
            <w:tcW w:w="3096" w:type="dxa"/>
            <w:tcBorders>
              <w:top w:val="nil"/>
              <w:left w:val="nil"/>
              <w:bottom w:val="nil"/>
              <w:right w:val="nil"/>
            </w:tcBorders>
          </w:tcPr>
          <w:p w14:paraId="62E8AC9F">
            <w:pPr>
              <w:pStyle w:val="5"/>
              <w:ind w:firstLine="480" w:firstLineChars="200"/>
              <w:rPr>
                <w:rFonts w:hint="eastAsia"/>
                <w:highlight w:val="none"/>
                <w:vertAlign w:val="baseline"/>
                <w:lang w:val="en-US" w:eastAsia="zh-CN"/>
              </w:rPr>
            </w:pPr>
            <w:r>
              <w:rPr>
                <w:rFonts w:hint="eastAsia"/>
                <w:highlight w:val="none"/>
                <w:vertAlign w:val="baseline"/>
                <w:lang w:val="en-US" w:eastAsia="zh-CN"/>
              </w:rPr>
              <w:t>随子程序增加</w:t>
            </w:r>
          </w:p>
        </w:tc>
      </w:tr>
      <w:tr w14:paraId="25ED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08AD59F6">
            <w:pPr>
              <w:pStyle w:val="5"/>
              <w:ind w:firstLine="480" w:firstLineChars="200"/>
              <w:rPr>
                <w:rFonts w:hint="eastAsia"/>
                <w:highlight w:val="none"/>
                <w:vertAlign w:val="baseline"/>
                <w:lang w:val="en-US" w:eastAsia="zh-CN"/>
              </w:rPr>
            </w:pPr>
            <w:r>
              <w:rPr>
                <w:rFonts w:hint="eastAsia"/>
                <w:highlight w:val="none"/>
                <w:vertAlign w:val="baseline"/>
                <w:lang w:val="en-US" w:eastAsia="zh-CN"/>
              </w:rPr>
              <w:t>activity.h</w:t>
            </w:r>
          </w:p>
        </w:tc>
        <w:tc>
          <w:tcPr>
            <w:tcW w:w="3096" w:type="dxa"/>
            <w:tcBorders>
              <w:top w:val="nil"/>
              <w:left w:val="nil"/>
              <w:bottom w:val="nil"/>
              <w:right w:val="nil"/>
            </w:tcBorders>
          </w:tcPr>
          <w:p w14:paraId="2AB84658">
            <w:pPr>
              <w:pStyle w:val="5"/>
              <w:ind w:firstLine="480" w:firstLineChars="200"/>
              <w:rPr>
                <w:rFonts w:hint="eastAsia"/>
                <w:highlight w:val="none"/>
                <w:vertAlign w:val="baseline"/>
                <w:lang w:val="en-US" w:eastAsia="zh-CN"/>
              </w:rPr>
            </w:pPr>
            <w:r>
              <w:rPr>
                <w:rFonts w:hint="eastAsia"/>
                <w:highlight w:val="none"/>
                <w:vertAlign w:val="baseline"/>
                <w:lang w:val="en-US" w:eastAsia="zh-CN"/>
              </w:rPr>
              <w:t>所有任务函数声明</w:t>
            </w:r>
          </w:p>
        </w:tc>
        <w:tc>
          <w:tcPr>
            <w:tcW w:w="3096" w:type="dxa"/>
            <w:tcBorders>
              <w:top w:val="nil"/>
              <w:left w:val="nil"/>
              <w:bottom w:val="nil"/>
              <w:right w:val="nil"/>
            </w:tcBorders>
          </w:tcPr>
          <w:p w14:paraId="7CABE8A3">
            <w:pPr>
              <w:pStyle w:val="5"/>
              <w:ind w:firstLine="480" w:firstLineChars="200"/>
              <w:rPr>
                <w:rFonts w:hint="eastAsia"/>
                <w:highlight w:val="none"/>
                <w:vertAlign w:val="baseline"/>
                <w:lang w:val="en-US" w:eastAsia="zh-CN"/>
              </w:rPr>
            </w:pPr>
            <w:r>
              <w:rPr>
                <w:rFonts w:hint="eastAsia"/>
                <w:highlight w:val="none"/>
                <w:vertAlign w:val="baseline"/>
                <w:lang w:val="en-US" w:eastAsia="zh-CN"/>
              </w:rPr>
              <w:t>随任务数增加</w:t>
            </w:r>
          </w:p>
        </w:tc>
      </w:tr>
      <w:tr w14:paraId="2DD2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61A9622B">
            <w:pPr>
              <w:pStyle w:val="5"/>
              <w:ind w:firstLine="480" w:firstLineChars="200"/>
              <w:rPr>
                <w:rFonts w:hint="eastAsia"/>
                <w:highlight w:val="none"/>
                <w:vertAlign w:val="baseline"/>
                <w:lang w:val="en-US" w:eastAsia="zh-CN"/>
              </w:rPr>
            </w:pPr>
            <w:r>
              <w:rPr>
                <w:rFonts w:hint="eastAsia"/>
                <w:highlight w:val="none"/>
                <w:vertAlign w:val="baseline"/>
                <w:lang w:val="en-US" w:eastAsia="zh-CN"/>
              </w:rPr>
              <w:t>activity.c</w:t>
            </w:r>
          </w:p>
        </w:tc>
        <w:tc>
          <w:tcPr>
            <w:tcW w:w="3096" w:type="dxa"/>
            <w:tcBorders>
              <w:top w:val="nil"/>
              <w:left w:val="nil"/>
              <w:bottom w:val="nil"/>
              <w:right w:val="nil"/>
            </w:tcBorders>
          </w:tcPr>
          <w:p w14:paraId="5127E534">
            <w:pPr>
              <w:pStyle w:val="5"/>
              <w:ind w:firstLine="480" w:firstLineChars="200"/>
              <w:rPr>
                <w:rFonts w:hint="eastAsia"/>
                <w:highlight w:val="none"/>
                <w:vertAlign w:val="baseline"/>
                <w:lang w:val="en-US" w:eastAsia="zh-CN"/>
              </w:rPr>
            </w:pPr>
            <w:r>
              <w:rPr>
                <w:rFonts w:hint="eastAsia"/>
                <w:highlight w:val="none"/>
                <w:vertAlign w:val="baseline"/>
                <w:lang w:val="en-US" w:eastAsia="zh-CN"/>
              </w:rPr>
              <w:t>任务函数实现（while(1)循环）</w:t>
            </w:r>
          </w:p>
        </w:tc>
        <w:tc>
          <w:tcPr>
            <w:tcW w:w="3096" w:type="dxa"/>
            <w:tcBorders>
              <w:top w:val="nil"/>
              <w:left w:val="nil"/>
              <w:bottom w:val="nil"/>
              <w:right w:val="nil"/>
            </w:tcBorders>
          </w:tcPr>
          <w:p w14:paraId="3BE642ED">
            <w:pPr>
              <w:pStyle w:val="5"/>
              <w:ind w:firstLine="480" w:firstLineChars="200"/>
              <w:rPr>
                <w:rFonts w:hint="eastAsia"/>
                <w:highlight w:val="none"/>
                <w:vertAlign w:val="baseline"/>
                <w:lang w:val="en-US" w:eastAsia="zh-CN"/>
              </w:rPr>
            </w:pPr>
            <w:r>
              <w:rPr>
                <w:rFonts w:hint="eastAsia"/>
                <w:highlight w:val="none"/>
                <w:vertAlign w:val="baseline"/>
                <w:lang w:val="en-US" w:eastAsia="zh-CN"/>
              </w:rPr>
              <w:t>随资源+任务增加</w:t>
            </w:r>
          </w:p>
        </w:tc>
      </w:tr>
      <w:tr w14:paraId="7FAA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4" w:space="0"/>
              <w:right w:val="nil"/>
            </w:tcBorders>
          </w:tcPr>
          <w:p w14:paraId="1A25A84C">
            <w:pPr>
              <w:pStyle w:val="5"/>
              <w:ind w:firstLine="480" w:firstLineChars="200"/>
              <w:rPr>
                <w:rFonts w:hint="eastAsia"/>
                <w:highlight w:val="none"/>
                <w:vertAlign w:val="baseline"/>
                <w:lang w:val="en-US" w:eastAsia="zh-CN"/>
              </w:rPr>
            </w:pPr>
            <w:r>
              <w:rPr>
                <w:rFonts w:hint="eastAsia"/>
                <w:highlight w:val="none"/>
                <w:vertAlign w:val="baseline"/>
                <w:lang w:val="en-US" w:eastAsia="zh-CN"/>
              </w:rPr>
              <w:t>main.c</w:t>
            </w:r>
          </w:p>
        </w:tc>
        <w:tc>
          <w:tcPr>
            <w:tcW w:w="3096" w:type="dxa"/>
            <w:tcBorders>
              <w:top w:val="nil"/>
              <w:left w:val="nil"/>
              <w:bottom w:val="single" w:color="auto" w:sz="4" w:space="0"/>
              <w:right w:val="nil"/>
            </w:tcBorders>
          </w:tcPr>
          <w:p w14:paraId="1C92C704">
            <w:pPr>
              <w:pStyle w:val="5"/>
              <w:ind w:firstLine="480" w:firstLineChars="200"/>
              <w:rPr>
                <w:rFonts w:hint="eastAsia"/>
                <w:highlight w:val="none"/>
                <w:vertAlign w:val="baseline"/>
                <w:lang w:val="en-US" w:eastAsia="zh-CN"/>
              </w:rPr>
            </w:pPr>
            <w:r>
              <w:rPr>
                <w:rFonts w:hint="eastAsia"/>
                <w:highlight w:val="none"/>
                <w:vertAlign w:val="baseline"/>
                <w:lang w:val="en-US" w:eastAsia="zh-CN"/>
              </w:rPr>
              <w:t>appMain()初始化 + HM回调</w:t>
            </w:r>
          </w:p>
        </w:tc>
        <w:tc>
          <w:tcPr>
            <w:tcW w:w="3096" w:type="dxa"/>
            <w:tcBorders>
              <w:top w:val="nil"/>
              <w:left w:val="nil"/>
              <w:bottom w:val="single" w:color="auto" w:sz="4" w:space="0"/>
              <w:right w:val="nil"/>
            </w:tcBorders>
          </w:tcPr>
          <w:p w14:paraId="6B68CF40">
            <w:pPr>
              <w:pStyle w:val="5"/>
              <w:ind w:firstLine="480" w:firstLineChars="200"/>
              <w:rPr>
                <w:rFonts w:hint="eastAsia"/>
                <w:highlight w:val="none"/>
                <w:vertAlign w:val="baseline"/>
                <w:lang w:val="en-US" w:eastAsia="zh-CN"/>
              </w:rPr>
            </w:pPr>
            <w:r>
              <w:rPr>
                <w:rFonts w:hint="eastAsia"/>
                <w:highlight w:val="none"/>
                <w:vertAlign w:val="baseline"/>
                <w:lang w:val="en-US" w:eastAsia="zh-CN"/>
              </w:rPr>
              <w:t>随资源增加</w:t>
            </w:r>
          </w:p>
        </w:tc>
      </w:tr>
    </w:tbl>
    <w:p w14:paraId="0989C97D">
      <w:pPr>
        <w:rPr>
          <w:highlight w:val="none"/>
        </w:rPr>
      </w:pPr>
      <w:r>
        <w:rPr>
          <w:rFonts w:hint="eastAsia"/>
        </w:rPr>
        <w:t>各策略的代码质量量化评估结果详见第四章。</w:t>
      </w:r>
    </w:p>
    <w:p w14:paraId="6CD9AA5F">
      <w:pPr>
        <w:pStyle w:val="2"/>
        <w:spacing w:before="317"/>
        <w:rPr>
          <w:highlight w:val="none"/>
        </w:rPr>
      </w:pPr>
      <w:r>
        <w:rPr>
          <w:rFonts w:hint="eastAsia"/>
          <w:highlight w:val="none"/>
        </w:rPr>
        <w:t>代码</w:t>
      </w:r>
      <w:r>
        <w:rPr>
          <w:rFonts w:hint="eastAsia"/>
          <w:highlight w:val="none"/>
          <w:lang w:val="en-US" w:eastAsia="zh-CN"/>
        </w:rPr>
        <w:t>质量评估</w:t>
      </w:r>
    </w:p>
    <w:p w14:paraId="6AAE179F">
      <w:pPr>
        <w:pStyle w:val="4"/>
        <w:rPr>
          <w:highlight w:val="none"/>
        </w:rPr>
      </w:pPr>
      <w:r>
        <w:rPr>
          <w:rFonts w:hint="eastAsia"/>
          <w:highlight w:val="none"/>
          <w:lang w:val="en-US" w:eastAsia="zh-CN"/>
        </w:rPr>
        <w:t>评估框架设计</w:t>
      </w:r>
    </w:p>
    <w:p w14:paraId="7BFB3E27">
      <w:pPr>
        <w:pStyle w:val="5"/>
        <w:ind w:firstLine="480"/>
        <w:rPr>
          <w:rFonts w:hint="eastAsia"/>
          <w:highlight w:val="none"/>
        </w:rPr>
      </w:pPr>
      <w:r>
        <w:rPr>
          <w:rFonts w:hint="eastAsia"/>
          <w:highlight w:val="none"/>
        </w:rPr>
        <w:t>为量化LLM生成的ARINC 653 C代码与参考实现之间的差距，本文构建了一套自动化代码评估框架。该框架由两个互补的模块组成：面向代码质量的三维评分框架和面向标准符合性的ARINC 653合规检查模块。</w:t>
      </w:r>
    </w:p>
    <w:p w14:paraId="2E9246E7">
      <w:pPr>
        <w:pStyle w:val="7"/>
        <w:rPr>
          <w:highlight w:val="none"/>
        </w:rPr>
      </w:pPr>
      <w:r>
        <w:rPr>
          <w:rFonts w:hint="eastAsia"/>
          <w:highlight w:val="none"/>
          <w:lang w:val="en-US" w:eastAsia="zh-CN"/>
        </w:rPr>
        <w:t>三维评分框架</w:t>
      </w:r>
    </w:p>
    <w:p w14:paraId="7491792F">
      <w:pPr>
        <w:pStyle w:val="5"/>
        <w:ind w:firstLine="480"/>
        <w:rPr>
          <w:rFonts w:hint="eastAsia"/>
          <w:highlight w:val="none"/>
        </w:rPr>
      </w:pPr>
      <w:r>
        <w:rPr>
          <w:rFonts w:hint="eastAsia"/>
          <w:highlight w:val="none"/>
        </w:rPr>
        <w:t>三维评分框架从三个相互独立、互为补充的维度对生成代码进行评分，每个维度均有明确的权重和检查项集合，最终加权得到综合得分。</w:t>
      </w:r>
    </w:p>
    <w:p w14:paraId="631BC3DF">
      <w:pPr>
        <w:pStyle w:val="5"/>
        <w:ind w:firstLine="480"/>
        <w:rPr>
          <w:rFonts w:hint="eastAsia"/>
          <w:highlight w:val="none"/>
          <w:lang w:val="en-US" w:eastAsia="zh-CN"/>
        </w:rPr>
      </w:pPr>
      <w:r>
        <w:rPr>
          <w:rFonts w:hint="eastAsia"/>
          <w:highlight w:val="none"/>
          <w:lang w:val="en-US" w:eastAsia="zh-CN"/>
        </w:rPr>
        <w:t>维度一：结构完整性</w:t>
      </w:r>
    </w:p>
    <w:p w14:paraId="1C773985">
      <w:pPr>
        <w:spacing w:line="360" w:lineRule="auto"/>
        <w:ind w:firstLine="480" w:firstLineChars="200"/>
        <w:jc w:val="both"/>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结构完整性评估代码文件层面和基础代码模式层面的完整程度，共8个检查项（S1–S8）。</w:t>
      </w:r>
    </w:p>
    <w:tbl>
      <w:tblPr>
        <w:tblStyle w:val="25"/>
        <w:tblW w:w="928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088"/>
        <w:gridCol w:w="8196"/>
      </w:tblGrid>
      <w:tr w14:paraId="03937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70058A">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196" w:type="dxa"/>
            <w:tcBorders>
              <w:top w:val="single" w:color="auto" w:sz="12" w:space="0"/>
              <w:left w:val="nil"/>
              <w:bottom w:val="nil"/>
              <w:right w:val="nil"/>
            </w:tcBorders>
            <w:noWrap w:val="0"/>
            <w:tcMar>
              <w:top w:w="-1" w:type="dxa"/>
              <w:left w:w="-1" w:type="dxa"/>
              <w:bottom w:w="-1" w:type="dxa"/>
              <w:right w:w="-1" w:type="dxa"/>
            </w:tcMar>
            <w:vAlign w:val="center"/>
          </w:tcPr>
          <w:p w14:paraId="4EEB0128">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4A590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4271F0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S1</w:t>
            </w:r>
          </w:p>
        </w:tc>
        <w:tc>
          <w:tcPr>
            <w:tcW w:w="8196" w:type="dxa"/>
            <w:tcBorders>
              <w:top w:val="single" w:color="auto" w:sz="4" w:space="0"/>
              <w:left w:val="nil"/>
              <w:bottom w:val="nil"/>
              <w:right w:val="nil"/>
            </w:tcBorders>
            <w:noWrap w:val="0"/>
            <w:tcMar>
              <w:top w:w="-1" w:type="dxa"/>
              <w:left w:w="-1" w:type="dxa"/>
              <w:bottom w:w="-1" w:type="dxa"/>
              <w:right w:w="-1" w:type="dxa"/>
            </w:tcMar>
            <w:vAlign w:val="center"/>
          </w:tcPr>
          <w:p w14:paraId="77B5467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必需文件完整性（11个文件全部存在）</w:t>
            </w:r>
          </w:p>
        </w:tc>
      </w:tr>
      <w:tr w14:paraId="6FF430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24203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S2</w:t>
            </w:r>
          </w:p>
        </w:tc>
        <w:tc>
          <w:tcPr>
            <w:tcW w:w="8196" w:type="dxa"/>
            <w:tcBorders>
              <w:top w:val="nil"/>
              <w:left w:val="nil"/>
              <w:bottom w:val="nil"/>
              <w:right w:val="nil"/>
            </w:tcBorders>
            <w:noWrap w:val="0"/>
            <w:tcMar>
              <w:top w:w="-1" w:type="dxa"/>
              <w:left w:w="-1" w:type="dxa"/>
              <w:bottom w:w="-1" w:type="dxa"/>
              <w:right w:w="-1" w:type="dxa"/>
            </w:tcMar>
            <w:vAlign w:val="center"/>
          </w:tcPr>
          <w:p w14:paraId="362167C4">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main.c中定义了appMain(void)</w:t>
            </w:r>
          </w:p>
        </w:tc>
      </w:tr>
      <w:tr w14:paraId="500F76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CDF83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S3</w:t>
            </w:r>
          </w:p>
        </w:tc>
        <w:tc>
          <w:tcPr>
            <w:tcW w:w="8196" w:type="dxa"/>
            <w:tcBorders>
              <w:top w:val="nil"/>
              <w:left w:val="nil"/>
              <w:bottom w:val="nil"/>
              <w:right w:val="nil"/>
            </w:tcBorders>
            <w:noWrap w:val="0"/>
            <w:tcMar>
              <w:top w:w="-1" w:type="dxa"/>
              <w:left w:w="-1" w:type="dxa"/>
              <w:bottom w:w="-1" w:type="dxa"/>
              <w:right w:w="-1" w:type="dxa"/>
            </w:tcMar>
            <w:vAlign w:val="center"/>
          </w:tcPr>
          <w:p w14:paraId="5012238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activity.h声明了所有任务函数</w:t>
            </w:r>
          </w:p>
        </w:tc>
      </w:tr>
      <w:tr w14:paraId="590719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8322E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S4</w:t>
            </w:r>
          </w:p>
        </w:tc>
        <w:tc>
          <w:tcPr>
            <w:tcW w:w="8196" w:type="dxa"/>
            <w:tcBorders>
              <w:top w:val="nil"/>
              <w:left w:val="nil"/>
              <w:bottom w:val="nil"/>
              <w:right w:val="nil"/>
            </w:tcBorders>
            <w:noWrap w:val="0"/>
            <w:tcMar>
              <w:top w:w="-1" w:type="dxa"/>
              <w:left w:w="-1" w:type="dxa"/>
              <w:bottom w:w="-1" w:type="dxa"/>
              <w:right w:w="-1" w:type="dxa"/>
            </w:tcMar>
            <w:vAlign w:val="center"/>
          </w:tcPr>
          <w:p w14:paraId="25E52E6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activity.c实现了所有任务函数</w:t>
            </w:r>
          </w:p>
        </w:tc>
      </w:tr>
      <w:tr w14:paraId="13FB14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A6A29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S5</w:t>
            </w:r>
          </w:p>
        </w:tc>
        <w:tc>
          <w:tcPr>
            <w:tcW w:w="8196" w:type="dxa"/>
            <w:tcBorders>
              <w:top w:val="nil"/>
              <w:left w:val="nil"/>
              <w:bottom w:val="nil"/>
              <w:right w:val="nil"/>
            </w:tcBorders>
            <w:noWrap w:val="0"/>
            <w:tcMar>
              <w:top w:w="-1" w:type="dxa"/>
              <w:left w:w="-1" w:type="dxa"/>
              <w:bottom w:w="-1" w:type="dxa"/>
              <w:right w:w="-1" w:type="dxa"/>
            </w:tcMar>
            <w:vAlign w:val="center"/>
          </w:tcPr>
          <w:p w14:paraId="32D84FA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所有.h文件有头文件保护（#ifndef/#define/#endif）</w:t>
            </w:r>
          </w:p>
        </w:tc>
      </w:tr>
      <w:tr w14:paraId="055D1F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B34112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S6</w:t>
            </w:r>
          </w:p>
        </w:tc>
        <w:tc>
          <w:tcPr>
            <w:tcW w:w="8196" w:type="dxa"/>
            <w:tcBorders>
              <w:top w:val="nil"/>
              <w:left w:val="nil"/>
              <w:bottom w:val="nil"/>
              <w:right w:val="nil"/>
            </w:tcBorders>
            <w:noWrap w:val="0"/>
            <w:tcMar>
              <w:top w:w="-1" w:type="dxa"/>
              <w:left w:w="-1" w:type="dxa"/>
              <w:bottom w:w="-1" w:type="dxa"/>
              <w:right w:w="-1" w:type="dxa"/>
            </w:tcMar>
            <w:vAlign w:val="center"/>
          </w:tcPr>
          <w:p w14:paraId="027C18BD">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activity.c和main.c包含apexLib.h </w:t>
            </w:r>
          </w:p>
        </w:tc>
      </w:tr>
      <w:tr w14:paraId="6573B7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8E3B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S7</w:t>
            </w:r>
          </w:p>
        </w:tc>
        <w:tc>
          <w:tcPr>
            <w:tcW w:w="8196" w:type="dxa"/>
            <w:tcBorders>
              <w:top w:val="nil"/>
              <w:left w:val="nil"/>
              <w:bottom w:val="nil"/>
              <w:right w:val="nil"/>
            </w:tcBorders>
            <w:noWrap w:val="0"/>
            <w:tcMar>
              <w:top w:w="-1" w:type="dxa"/>
              <w:left w:w="-1" w:type="dxa"/>
              <w:bottom w:w="-1" w:type="dxa"/>
              <w:right w:w="-1" w:type="dxa"/>
            </w:tcMar>
            <w:vAlign w:val="center"/>
          </w:tcPr>
          <w:p w14:paraId="36BC9504">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globals.h定义了CHECK_CODE宏（else分支打印真实错误码）</w:t>
            </w:r>
          </w:p>
        </w:tc>
      </w:tr>
      <w:tr w14:paraId="71D8AF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088" w:type="dxa"/>
            <w:tcBorders>
              <w:top w:val="nil"/>
              <w:left w:val="nil"/>
              <w:bottom w:val="single" w:color="auto" w:sz="12" w:space="0"/>
              <w:right w:val="nil"/>
            </w:tcBorders>
            <w:noWrap w:val="0"/>
            <w:tcMar>
              <w:top w:w="-1" w:type="dxa"/>
              <w:left w:w="-1" w:type="dxa"/>
              <w:bottom w:w="-1" w:type="dxa"/>
              <w:right w:w="-1" w:type="dxa"/>
            </w:tcMar>
            <w:vAlign w:val="center"/>
          </w:tcPr>
          <w:p w14:paraId="2270144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S8</w:t>
            </w:r>
          </w:p>
        </w:tc>
        <w:tc>
          <w:tcPr>
            <w:tcW w:w="8196" w:type="dxa"/>
            <w:tcBorders>
              <w:top w:val="nil"/>
              <w:left w:val="nil"/>
              <w:bottom w:val="single" w:color="auto" w:sz="12" w:space="0"/>
              <w:right w:val="nil"/>
            </w:tcBorders>
            <w:noWrap w:val="0"/>
            <w:tcMar>
              <w:top w:w="-1" w:type="dxa"/>
              <w:left w:w="-1" w:type="dxa"/>
              <w:bottom w:w="-1" w:type="dxa"/>
              <w:right w:w="-1" w:type="dxa"/>
            </w:tcMar>
            <w:vAlign w:val="center"/>
          </w:tcPr>
          <w:p w14:paraId="79FE5B3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gtypes.h中有typedef int integer</w:t>
            </w:r>
          </w:p>
        </w:tc>
      </w:tr>
    </w:tbl>
    <w:p w14:paraId="3D305D3E">
      <w:pPr>
        <w:pStyle w:val="5"/>
        <w:ind w:firstLine="480"/>
        <w:rPr>
          <w:rFonts w:hint="eastAsia"/>
          <w:highlight w:val="none"/>
          <w:lang w:val="en-US" w:eastAsia="zh-CN"/>
        </w:rPr>
      </w:pPr>
      <w:r>
        <w:rPr>
          <w:rFonts w:hint="eastAsia"/>
          <w:highlight w:val="none"/>
          <w:lang w:val="en-US" w:eastAsia="zh-CN"/>
        </w:rPr>
        <w:t>维度二：API正确性</w:t>
      </w:r>
    </w:p>
    <w:p w14:paraId="39A3439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API正确性评估代码对ARINC 653 APEX服务接口的调用是否正确，共12个检查项（A1–A12）。该维度权重最高，因为API调用错误将直接导致运行时异常。</w:t>
      </w:r>
    </w:p>
    <w:tbl>
      <w:tblPr>
        <w:tblStyle w:val="25"/>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left w:w="108" w:type="dxa"/>
          <w:right w:w="108" w:type="dxa"/>
        </w:tblCellMar>
      </w:tblPr>
      <w:tblGrid>
        <w:gridCol w:w="1602"/>
        <w:gridCol w:w="7969"/>
      </w:tblGrid>
      <w:tr w14:paraId="4BEA71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1278" w:type="dxa"/>
            <w:tcBorders>
              <w:top w:val="single" w:color="auto" w:sz="12" w:space="0"/>
              <w:left w:val="nil"/>
              <w:bottom w:val="nil"/>
              <w:right w:val="nil"/>
            </w:tcBorders>
            <w:noWrap w:val="0"/>
            <w:tcMar>
              <w:top w:w="-1" w:type="dxa"/>
              <w:left w:w="-1" w:type="dxa"/>
              <w:bottom w:w="-1" w:type="dxa"/>
              <w:right w:w="-1" w:type="dxa"/>
            </w:tcMar>
            <w:vAlign w:val="center"/>
          </w:tcPr>
          <w:p w14:paraId="2DA887E5">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293" w:type="dxa"/>
            <w:tcBorders>
              <w:top w:val="single" w:color="auto" w:sz="12" w:space="0"/>
              <w:left w:val="nil"/>
              <w:bottom w:val="nil"/>
              <w:right w:val="nil"/>
            </w:tcBorders>
            <w:noWrap w:val="0"/>
            <w:tcMar>
              <w:top w:w="-1" w:type="dxa"/>
              <w:left w:w="-1" w:type="dxa"/>
              <w:bottom w:w="-1" w:type="dxa"/>
              <w:right w:w="-1" w:type="dxa"/>
            </w:tcMar>
            <w:vAlign w:val="center"/>
          </w:tcPr>
          <w:p w14:paraId="62B2E8A5">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57136F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single" w:color="auto" w:sz="4" w:space="0"/>
              <w:left w:val="nil"/>
              <w:bottom w:val="nil"/>
              <w:right w:val="nil"/>
            </w:tcBorders>
            <w:noWrap w:val="0"/>
            <w:tcMar>
              <w:top w:w="-1" w:type="dxa"/>
              <w:left w:w="-1" w:type="dxa"/>
              <w:bottom w:w="-1" w:type="dxa"/>
              <w:right w:w="-1" w:type="dxa"/>
            </w:tcMar>
            <w:vAlign w:val="center"/>
          </w:tcPr>
          <w:p w14:paraId="486EB95D">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A1–A4</w:t>
            </w:r>
          </w:p>
        </w:tc>
        <w:tc>
          <w:tcPr>
            <w:tcW w:w="8293" w:type="dxa"/>
            <w:tcBorders>
              <w:top w:val="single" w:color="auto" w:sz="4" w:space="0"/>
              <w:left w:val="nil"/>
              <w:bottom w:val="nil"/>
              <w:right w:val="nil"/>
            </w:tcBorders>
            <w:noWrap w:val="0"/>
            <w:tcMar>
              <w:top w:w="-1" w:type="dxa"/>
              <w:left w:w="-1" w:type="dxa"/>
              <w:bottom w:w="-1" w:type="dxa"/>
              <w:right w:w="-1" w:type="dxa"/>
            </w:tcMar>
            <w:vAlign w:val="center"/>
          </w:tcPr>
          <w:p w14:paraId="373BE1B2">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CREATE_SAMPLING_PORT/CREATE_QUEUING_PORT/CREATE_BLACKBOARD/CREATE_BUFFER调用次数与规格一致</w:t>
            </w:r>
          </w:p>
        </w:tc>
      </w:tr>
      <w:tr w14:paraId="649271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0D2D6A9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A5–A6</w:t>
            </w:r>
          </w:p>
        </w:tc>
        <w:tc>
          <w:tcPr>
            <w:tcW w:w="8293" w:type="dxa"/>
            <w:tcBorders>
              <w:top w:val="nil"/>
              <w:left w:val="nil"/>
              <w:bottom w:val="nil"/>
              <w:right w:val="nil"/>
            </w:tcBorders>
            <w:noWrap w:val="0"/>
            <w:tcMar>
              <w:top w:w="-1" w:type="dxa"/>
              <w:left w:w="-1" w:type="dxa"/>
              <w:bottom w:w="-1" w:type="dxa"/>
              <w:right w:w="-1" w:type="dxa"/>
            </w:tcMar>
            <w:vAlign w:val="center"/>
          </w:tcPr>
          <w:p w14:paraId="041D4463">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CREATE_PROCESS和START调用次数与任务数一致</w:t>
            </w:r>
          </w:p>
        </w:tc>
      </w:tr>
      <w:tr w14:paraId="3CEB18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5010E27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A7</w:t>
            </w:r>
          </w:p>
        </w:tc>
        <w:tc>
          <w:tcPr>
            <w:tcW w:w="8293" w:type="dxa"/>
            <w:tcBorders>
              <w:top w:val="nil"/>
              <w:left w:val="nil"/>
              <w:bottom w:val="nil"/>
              <w:right w:val="nil"/>
            </w:tcBorders>
            <w:noWrap w:val="0"/>
            <w:tcMar>
              <w:top w:w="-1" w:type="dxa"/>
              <w:left w:w="-1" w:type="dxa"/>
              <w:bottom w:w="-1" w:type="dxa"/>
              <w:right w:w="-1" w:type="dxa"/>
            </w:tcMar>
            <w:vAlign w:val="center"/>
          </w:tcPr>
          <w:p w14:paraId="59EE26E9">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rPr>
              <w:t>main.c末尾调用SET_PARTITION_MODE(NORMAL)</w:t>
            </w:r>
          </w:p>
        </w:tc>
      </w:tr>
      <w:tr w14:paraId="096AB4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33E9A28F">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A8</w:t>
            </w:r>
          </w:p>
        </w:tc>
        <w:tc>
          <w:tcPr>
            <w:tcW w:w="8293" w:type="dxa"/>
            <w:tcBorders>
              <w:top w:val="nil"/>
              <w:left w:val="nil"/>
              <w:bottom w:val="nil"/>
              <w:right w:val="nil"/>
            </w:tcBorders>
            <w:noWrap w:val="0"/>
            <w:tcMar>
              <w:top w:w="-1" w:type="dxa"/>
              <w:left w:w="-1" w:type="dxa"/>
              <w:bottom w:w="-1" w:type="dxa"/>
              <w:right w:w="-1" w:type="dxa"/>
            </w:tcMar>
            <w:vAlign w:val="center"/>
          </w:tcPr>
          <w:p w14:paraId="6D7A2C7A">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rPr>
              <w:t>每个任务函数体包含PERIODIC_WAIT</w:t>
            </w:r>
          </w:p>
        </w:tc>
      </w:tr>
      <w:tr w14:paraId="46BA51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746AF3A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A9</w:t>
            </w:r>
          </w:p>
        </w:tc>
        <w:tc>
          <w:tcPr>
            <w:tcW w:w="8293" w:type="dxa"/>
            <w:tcBorders>
              <w:top w:val="nil"/>
              <w:left w:val="nil"/>
              <w:bottom w:val="nil"/>
              <w:right w:val="nil"/>
            </w:tcBorders>
            <w:noWrap w:val="0"/>
            <w:tcMar>
              <w:top w:w="-1" w:type="dxa"/>
              <w:left w:w="-1" w:type="dxa"/>
              <w:bottom w:w="-1" w:type="dxa"/>
              <w:right w:w="-1" w:type="dxa"/>
            </w:tcMar>
            <w:vAlign w:val="center"/>
          </w:tcPr>
          <w:p w14:paraId="5BF3AF3C">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CHECK_CODE调用次数合理（≥APEX调用总数）</w:t>
            </w:r>
          </w:p>
        </w:tc>
      </w:tr>
      <w:tr w14:paraId="432D66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33AA414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A10</w:t>
            </w:r>
          </w:p>
        </w:tc>
        <w:tc>
          <w:tcPr>
            <w:tcW w:w="8293" w:type="dxa"/>
            <w:tcBorders>
              <w:top w:val="nil"/>
              <w:left w:val="nil"/>
              <w:bottom w:val="nil"/>
              <w:right w:val="nil"/>
            </w:tcBorders>
            <w:noWrap w:val="0"/>
            <w:tcMar>
              <w:top w:w="-1" w:type="dxa"/>
              <w:left w:w="-1" w:type="dxa"/>
              <w:bottom w:w="-1" w:type="dxa"/>
              <w:right w:w="-1" w:type="dxa"/>
            </w:tcMar>
            <w:vAlign w:val="center"/>
          </w:tcPr>
          <w:p w14:paraId="0634C8D9">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采样端口方向与API匹配（SOURCE→WRITE_SAMPLING_MESSAGE，DESTINATION→READ_SAMPLING_MESSAGE）</w:t>
            </w:r>
          </w:p>
        </w:tc>
      </w:tr>
      <w:tr w14:paraId="39F58A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4C1753B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A11</w:t>
            </w:r>
          </w:p>
        </w:tc>
        <w:tc>
          <w:tcPr>
            <w:tcW w:w="8293" w:type="dxa"/>
            <w:tcBorders>
              <w:top w:val="nil"/>
              <w:left w:val="nil"/>
              <w:bottom w:val="nil"/>
              <w:right w:val="nil"/>
            </w:tcBorders>
            <w:noWrap w:val="0"/>
            <w:tcMar>
              <w:top w:w="-1" w:type="dxa"/>
              <w:left w:w="-1" w:type="dxa"/>
              <w:bottom w:w="-1" w:type="dxa"/>
              <w:right w:w="-1" w:type="dxa"/>
            </w:tcMar>
            <w:vAlign w:val="center"/>
          </w:tcPr>
          <w:p w14:paraId="35DEC12A">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队列端口方向与API匹配（SOURCE→SEND_QUEUING_MESSAGE，DESTINATION→RECEIVE_QUEUING_MESSAGE）</w:t>
            </w:r>
          </w:p>
        </w:tc>
      </w:tr>
      <w:tr w14:paraId="03DC0B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278" w:type="dxa"/>
            <w:tcBorders>
              <w:top w:val="nil"/>
              <w:left w:val="nil"/>
              <w:bottom w:val="single" w:color="auto" w:sz="12" w:space="0"/>
              <w:right w:val="nil"/>
            </w:tcBorders>
            <w:noWrap w:val="0"/>
            <w:tcMar>
              <w:top w:w="-1" w:type="dxa"/>
              <w:left w:w="-1" w:type="dxa"/>
              <w:bottom w:w="-1" w:type="dxa"/>
              <w:right w:w="-1" w:type="dxa"/>
            </w:tcMar>
            <w:vAlign w:val="center"/>
          </w:tcPr>
          <w:p w14:paraId="79BCF92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A12</w:t>
            </w:r>
          </w:p>
        </w:tc>
        <w:tc>
          <w:tcPr>
            <w:tcW w:w="8293" w:type="dxa"/>
            <w:tcBorders>
              <w:top w:val="nil"/>
              <w:left w:val="nil"/>
              <w:bottom w:val="single" w:color="auto" w:sz="12" w:space="0"/>
              <w:right w:val="nil"/>
            </w:tcBorders>
            <w:noWrap w:val="0"/>
            <w:tcMar>
              <w:top w:w="-1" w:type="dxa"/>
              <w:left w:w="-1" w:type="dxa"/>
              <w:bottom w:w="-1" w:type="dxa"/>
              <w:right w:w="-1" w:type="dxa"/>
            </w:tcMar>
            <w:vAlign w:val="center"/>
          </w:tcPr>
          <w:p w14:paraId="64963271">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activity.c中不含GET_QUEUING_PORT_ID（端口ID应在appMain创建时获得</w:t>
            </w:r>
          </w:p>
        </w:tc>
      </w:tr>
    </w:tbl>
    <w:p w14:paraId="4A595C14">
      <w:pPr>
        <w:pStyle w:val="5"/>
        <w:ind w:firstLine="480"/>
        <w:rPr>
          <w:rFonts w:hint="eastAsia"/>
          <w:highlight w:val="none"/>
          <w:lang w:val="en-US" w:eastAsia="zh-CN"/>
        </w:rPr>
      </w:pPr>
      <w:r>
        <w:rPr>
          <w:rFonts w:hint="eastAsia"/>
          <w:highlight w:val="none"/>
          <w:lang w:val="en-US" w:eastAsia="zh-CN"/>
        </w:rPr>
        <w:t>维度三：语义一致性</w:t>
      </w:r>
    </w:p>
    <w:p w14:paraId="314EFDD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语义一致性评估生成代码中的具体数值和标识符是否与AADL规格精确一致，共10个检查项（C1–C10）。</w:t>
      </w:r>
    </w:p>
    <w:tbl>
      <w:tblPr>
        <w:tblStyle w:val="25"/>
        <w:tblW w:w="928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21"/>
        <w:gridCol w:w="8263"/>
      </w:tblGrid>
      <w:tr w14:paraId="2A969F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CF381C8">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263" w:type="dxa"/>
            <w:tcBorders>
              <w:top w:val="single" w:color="auto" w:sz="12" w:space="0"/>
              <w:left w:val="nil"/>
              <w:bottom w:val="nil"/>
              <w:right w:val="nil"/>
            </w:tcBorders>
            <w:noWrap w:val="0"/>
            <w:tcMar>
              <w:top w:w="-1" w:type="dxa"/>
              <w:left w:w="-1" w:type="dxa"/>
              <w:bottom w:w="-1" w:type="dxa"/>
              <w:right w:w="-1" w:type="dxa"/>
            </w:tcMar>
            <w:vAlign w:val="center"/>
          </w:tcPr>
          <w:p w14:paraId="5CEC01CF">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31BE45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32E69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C1</w:t>
            </w:r>
          </w:p>
        </w:tc>
        <w:tc>
          <w:tcPr>
            <w:tcW w:w="8263" w:type="dxa"/>
            <w:tcBorders>
              <w:top w:val="single" w:color="auto" w:sz="4" w:space="0"/>
              <w:left w:val="nil"/>
              <w:bottom w:val="nil"/>
              <w:right w:val="nil"/>
            </w:tcBorders>
            <w:noWrap w:val="0"/>
            <w:tcMar>
              <w:top w:w="-1" w:type="dxa"/>
              <w:left w:w="-1" w:type="dxa"/>
              <w:bottom w:w="-1" w:type="dxa"/>
              <w:right w:w="-1" w:type="dxa"/>
            </w:tcMar>
            <w:vAlign w:val="center"/>
          </w:tcPr>
          <w:p w14:paraId="46D25FA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任务数量与规格一致</w:t>
            </w:r>
          </w:p>
        </w:tc>
      </w:tr>
      <w:tr w14:paraId="0F5361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BCDDF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C2</w:t>
            </w:r>
          </w:p>
        </w:tc>
        <w:tc>
          <w:tcPr>
            <w:tcW w:w="8263" w:type="dxa"/>
            <w:tcBorders>
              <w:top w:val="nil"/>
              <w:left w:val="nil"/>
              <w:bottom w:val="nil"/>
              <w:right w:val="nil"/>
            </w:tcBorders>
            <w:noWrap w:val="0"/>
            <w:tcMar>
              <w:top w:w="-1" w:type="dxa"/>
              <w:left w:w="-1" w:type="dxa"/>
              <w:bottom w:w="-1" w:type="dxa"/>
              <w:right w:w="-1" w:type="dxa"/>
            </w:tcMar>
            <w:vAlign w:val="center"/>
          </w:tcPr>
          <w:p w14:paraId="1D26A85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任务名称与AADL中的tasks[].name完全匹配</w:t>
            </w:r>
          </w:p>
        </w:tc>
      </w:tr>
      <w:tr w14:paraId="748062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E0423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C3</w:t>
            </w:r>
          </w:p>
        </w:tc>
        <w:tc>
          <w:tcPr>
            <w:tcW w:w="8263" w:type="dxa"/>
            <w:tcBorders>
              <w:top w:val="nil"/>
              <w:left w:val="nil"/>
              <w:bottom w:val="nil"/>
              <w:right w:val="nil"/>
            </w:tcBorders>
            <w:noWrap w:val="0"/>
            <w:tcMar>
              <w:top w:w="-1" w:type="dxa"/>
              <w:left w:w="-1" w:type="dxa"/>
              <w:bottom w:w="-1" w:type="dxa"/>
              <w:right w:w="-1" w:type="dxa"/>
            </w:tcMar>
            <w:vAlign w:val="center"/>
          </w:tcPr>
          <w:p w14:paraId="55EB3029">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任务周期值（纳秒）与规格一致</w:t>
            </w:r>
          </w:p>
        </w:tc>
      </w:tr>
      <w:tr w14:paraId="6F8476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93214C">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C4</w:t>
            </w:r>
          </w:p>
        </w:tc>
        <w:tc>
          <w:tcPr>
            <w:tcW w:w="8263" w:type="dxa"/>
            <w:tcBorders>
              <w:top w:val="nil"/>
              <w:left w:val="nil"/>
              <w:bottom w:val="nil"/>
              <w:right w:val="nil"/>
            </w:tcBorders>
            <w:noWrap w:val="0"/>
            <w:tcMar>
              <w:top w:w="-1" w:type="dxa"/>
              <w:left w:w="-1" w:type="dxa"/>
              <w:bottom w:w="-1" w:type="dxa"/>
              <w:right w:w="-1" w:type="dxa"/>
            </w:tcMar>
            <w:vAlign w:val="center"/>
          </w:tcPr>
          <w:p w14:paraId="3E6C805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任务优先级与规格一致</w:t>
            </w:r>
          </w:p>
        </w:tc>
      </w:tr>
      <w:tr w14:paraId="3B76C9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95539CD">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C5</w:t>
            </w:r>
          </w:p>
        </w:tc>
        <w:tc>
          <w:tcPr>
            <w:tcW w:w="8263" w:type="dxa"/>
            <w:tcBorders>
              <w:top w:val="nil"/>
              <w:left w:val="nil"/>
              <w:bottom w:val="nil"/>
              <w:right w:val="nil"/>
            </w:tcBorders>
            <w:noWrap w:val="0"/>
            <w:tcMar>
              <w:top w:w="-1" w:type="dxa"/>
              <w:left w:w="-1" w:type="dxa"/>
              <w:bottom w:w="-1" w:type="dxa"/>
              <w:right w:w="-1" w:type="dxa"/>
            </w:tcMar>
            <w:vAlign w:val="center"/>
          </w:tcPr>
          <w:p w14:paraId="164FC29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分区间端口名称出现在代码中</w:t>
            </w:r>
          </w:p>
        </w:tc>
      </w:tr>
      <w:tr w14:paraId="039BD2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E332F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C6</w:t>
            </w:r>
          </w:p>
        </w:tc>
        <w:tc>
          <w:tcPr>
            <w:tcW w:w="8263" w:type="dxa"/>
            <w:tcBorders>
              <w:top w:val="nil"/>
              <w:left w:val="nil"/>
              <w:bottom w:val="nil"/>
              <w:right w:val="nil"/>
            </w:tcBorders>
            <w:noWrap w:val="0"/>
            <w:tcMar>
              <w:top w:w="-1" w:type="dxa"/>
              <w:left w:w="-1" w:type="dxa"/>
              <w:bottom w:w="-1" w:type="dxa"/>
              <w:right w:w="-1" w:type="dxa"/>
            </w:tcMar>
            <w:vAlign w:val="center"/>
          </w:tcPr>
          <w:p w14:paraId="4E54BB1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黑板名称出现在代码中</w:t>
            </w:r>
          </w:p>
        </w:tc>
      </w:tr>
      <w:tr w14:paraId="0D041D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9564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C7</w:t>
            </w:r>
          </w:p>
        </w:tc>
        <w:tc>
          <w:tcPr>
            <w:tcW w:w="8263" w:type="dxa"/>
            <w:tcBorders>
              <w:top w:val="nil"/>
              <w:left w:val="nil"/>
              <w:bottom w:val="nil"/>
              <w:right w:val="nil"/>
            </w:tcBorders>
            <w:noWrap w:val="0"/>
            <w:tcMar>
              <w:top w:w="-1" w:type="dxa"/>
              <w:left w:w="-1" w:type="dxa"/>
              <w:bottom w:w="-1" w:type="dxa"/>
              <w:right w:w="-1" w:type="dxa"/>
            </w:tcMar>
            <w:vAlign w:val="center"/>
          </w:tcPr>
          <w:p w14:paraId="23939BE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缓冲区名称出现在代码中</w:t>
            </w:r>
          </w:p>
        </w:tc>
      </w:tr>
      <w:tr w14:paraId="7F2B40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C4773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C8</w:t>
            </w:r>
          </w:p>
        </w:tc>
        <w:tc>
          <w:tcPr>
            <w:tcW w:w="8263" w:type="dxa"/>
            <w:tcBorders>
              <w:top w:val="nil"/>
              <w:left w:val="nil"/>
              <w:bottom w:val="nil"/>
              <w:right w:val="nil"/>
            </w:tcBorders>
            <w:noWrap w:val="0"/>
            <w:tcMar>
              <w:top w:w="-1" w:type="dxa"/>
              <w:left w:w="-1" w:type="dxa"/>
              <w:bottom w:w="-1" w:type="dxa"/>
              <w:right w:w="-1" w:type="dxa"/>
            </w:tcMar>
            <w:vAlign w:val="center"/>
          </w:tcPr>
          <w:p w14:paraId="7913C2F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子程序名称出现在代码中</w:t>
            </w:r>
          </w:p>
        </w:tc>
      </w:tr>
      <w:tr w14:paraId="3D6AB8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26D5A2">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C9</w:t>
            </w:r>
          </w:p>
        </w:tc>
        <w:tc>
          <w:tcPr>
            <w:tcW w:w="8263" w:type="dxa"/>
            <w:tcBorders>
              <w:top w:val="nil"/>
              <w:left w:val="nil"/>
              <w:bottom w:val="nil"/>
              <w:right w:val="nil"/>
            </w:tcBorders>
            <w:noWrap w:val="0"/>
            <w:tcMar>
              <w:top w:w="-1" w:type="dxa"/>
              <w:left w:w="-1" w:type="dxa"/>
              <w:bottom w:w="-1" w:type="dxa"/>
              <w:right w:w="-1" w:type="dxa"/>
            </w:tcMar>
            <w:vAlign w:val="center"/>
          </w:tcPr>
          <w:p w14:paraId="3963D720">
            <w:pPr>
              <w:pStyle w:val="5"/>
              <w:snapToGrid w:val="0"/>
              <w:spacing w:line="240" w:lineRule="auto"/>
              <w:ind w:left="0" w:leftChars="0" w:right="0" w:rightChars="0" w:firstLine="0" w:firstLineChars="0"/>
              <w:jc w:val="center"/>
              <w:rPr>
                <w:rFonts w:hint="eastAsia"/>
              </w:rPr>
            </w:pPr>
            <w:r>
              <w:rPr>
                <w:rFonts w:hint="eastAsia"/>
              </w:rPr>
              <w:t>deployment.h中NB_THREADS值与规格一致</w:t>
            </w:r>
          </w:p>
        </w:tc>
      </w:tr>
      <w:tr w14:paraId="5254A3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1" w:type="dxa"/>
            <w:tcBorders>
              <w:top w:val="nil"/>
              <w:left w:val="nil"/>
              <w:bottom w:val="single" w:color="auto" w:sz="12" w:space="0"/>
              <w:right w:val="nil"/>
            </w:tcBorders>
            <w:noWrap w:val="0"/>
            <w:tcMar>
              <w:top w:w="-1" w:type="dxa"/>
              <w:left w:w="-1" w:type="dxa"/>
              <w:bottom w:w="-1" w:type="dxa"/>
              <w:right w:w="-1" w:type="dxa"/>
            </w:tcMar>
            <w:vAlign w:val="center"/>
          </w:tcPr>
          <w:p w14:paraId="1E5B63D0">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C10</w:t>
            </w:r>
          </w:p>
        </w:tc>
        <w:tc>
          <w:tcPr>
            <w:tcW w:w="8263" w:type="dxa"/>
            <w:tcBorders>
              <w:top w:val="nil"/>
              <w:left w:val="nil"/>
              <w:bottom w:val="single" w:color="auto" w:sz="12" w:space="0"/>
              <w:right w:val="nil"/>
            </w:tcBorders>
            <w:noWrap w:val="0"/>
            <w:tcMar>
              <w:top w:w="-1" w:type="dxa"/>
              <w:left w:w="-1" w:type="dxa"/>
              <w:bottom w:w="-1" w:type="dxa"/>
              <w:right w:w="-1" w:type="dxa"/>
            </w:tcMar>
            <w:vAlign w:val="center"/>
          </w:tcPr>
          <w:p w14:paraId="42ECACE5">
            <w:pPr>
              <w:pStyle w:val="5"/>
              <w:snapToGrid w:val="0"/>
              <w:spacing w:line="240" w:lineRule="auto"/>
              <w:ind w:left="0" w:leftChars="0" w:right="0" w:rightChars="0" w:firstLine="0" w:firstLineChars="0"/>
              <w:jc w:val="center"/>
              <w:rPr>
                <w:rFonts w:hint="eastAsia"/>
              </w:rPr>
            </w:pPr>
            <w:r>
              <w:rPr>
                <w:rFonts w:hint="eastAsia"/>
              </w:rPr>
              <w:t>deployment.h中NB_QUEUEINGS和NB_SAMPLINGS值与规格一致</w:t>
            </w:r>
          </w:p>
        </w:tc>
      </w:tr>
    </w:tbl>
    <w:p w14:paraId="2C1B2508">
      <w:pPr>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三个维度的分数均映射到0–100区间，综合得分按以下公式计算：</w:t>
      </w:r>
    </w:p>
    <w:p w14:paraId="275E0F4A">
      <w:pPr>
        <w:rPr>
          <w:rFonts w:hint="eastAsia" w:ascii="Times New Roman" w:hAnsi="Times New Roman" w:eastAsia="宋体" w:cs="Courier New"/>
          <w:bCs/>
          <w:kern w:val="2"/>
          <w:sz w:val="24"/>
          <w:szCs w:val="24"/>
          <w:lang w:val="en-US" w:eastAsia="zh-CN" w:bidi="ar-SA"/>
        </w:rPr>
      </w:pPr>
      <m:oMathPara>
        <m:oMath>
          <m:sSub>
            <m:sSubPr>
              <m:ctrlPr>
                <w:rPr>
                  <w:rFonts w:hint="default" w:ascii="Cambria Math" w:hAnsi="Cambria Math" w:eastAsia="宋体" w:cs="Courier New"/>
                  <w:bCs/>
                  <w:kern w:val="2"/>
                  <w:sz w:val="24"/>
                  <w:szCs w:val="24"/>
                  <w:lang w:val="en-US" w:eastAsia="zh-CN" w:bidi="ar-SA"/>
                </w:rPr>
              </m:ctrlPr>
            </m:sSubPr>
            <m:e>
              <m:r>
                <m:rPr>
                  <m:sty m:val="p"/>
                </m:rPr>
                <w:rPr>
                  <w:rFonts w:hint="default" w:ascii="Times New Roman" w:hAnsi="Times New Roman" w:eastAsia="宋体" w:cs="Courier New"/>
                  <w:kern w:val="2"/>
                  <w:sz w:val="24"/>
                  <w:szCs w:val="24"/>
                  <w:lang w:val="en-US" w:eastAsia="zh-CN" w:bidi="ar-SA"/>
                </w:rPr>
                <m:t>S</m:t>
              </m:r>
              <m:ctrlPr>
                <w:rPr>
                  <w:rFonts w:hint="eastAsia" w:ascii="Cambria Math" w:hAnsi="Cambria Math" w:eastAsia="宋体" w:cs="Courier New"/>
                  <w:bCs/>
                  <w:kern w:val="2"/>
                  <w:sz w:val="24"/>
                  <w:szCs w:val="24"/>
                  <w:lang w:val="en-US" w:eastAsia="zh-CN" w:bidi="ar-SA"/>
                </w:rPr>
              </m:ctrlPr>
            </m:e>
            <m:sub>
              <m:r>
                <m:rPr>
                  <m:sty m:val="p"/>
                </m:rPr>
                <w:rPr>
                  <w:rFonts w:hint="default" w:ascii="Times New Roman" w:hAnsi="Times New Roman" w:eastAsia="宋体" w:cs="Courier New"/>
                  <w:kern w:val="2"/>
                  <w:sz w:val="24"/>
                  <w:szCs w:val="24"/>
                  <w:lang w:val="en-US" w:eastAsia="zh-CN" w:bidi="ar-SA"/>
                </w:rPr>
                <m:t>total</m:t>
              </m:r>
              <m:ctrlPr>
                <w:rPr>
                  <w:rFonts w:hint="eastAsia" w:ascii="Cambria Math" w:hAnsi="Cambria Math" w:eastAsia="宋体" w:cs="Courier New"/>
                  <w:bCs/>
                  <w:kern w:val="2"/>
                  <w:sz w:val="24"/>
                  <w:szCs w:val="24"/>
                  <w:lang w:val="en-US" w:eastAsia="zh-CN" w:bidi="ar-SA"/>
                </w:rPr>
              </m:ctrlPr>
            </m:sub>
          </m:sSub>
          <m:r>
            <m:rPr>
              <m:sty m:val="p"/>
            </m:rPr>
            <w:rPr>
              <w:rFonts w:hint="default" w:ascii="Times New Roman" w:hAnsi="Times New Roman" w:eastAsia="宋体" w:cs="Courier New"/>
              <w:kern w:val="2"/>
              <w:sz w:val="24"/>
              <w:szCs w:val="24"/>
              <w:lang w:val="en-US" w:eastAsia="zh-CN" w:bidi="ar-SA"/>
            </w:rPr>
            <m:t>=0.3×</m:t>
          </m:r>
          <m:sSub>
            <m:sSubPr>
              <m:ctrlPr>
                <w:rPr>
                  <w:rFonts w:hint="default" w:ascii="Cambria Math" w:hAnsi="Cambria Math" w:eastAsia="宋体" w:cs="Courier New"/>
                  <w:bCs/>
                  <w:kern w:val="2"/>
                  <w:sz w:val="24"/>
                  <w:szCs w:val="24"/>
                  <w:lang w:val="en-US" w:eastAsia="zh-CN" w:bidi="ar-SA"/>
                </w:rPr>
              </m:ctrlPr>
            </m:sSubPr>
            <m:e>
              <m:r>
                <m:rPr>
                  <m:sty m:val="p"/>
                </m:rPr>
                <w:rPr>
                  <w:rFonts w:hint="default" w:ascii="Times New Roman" w:hAnsi="Times New Roman" w:eastAsia="宋体" w:cs="Courier New"/>
                  <w:kern w:val="2"/>
                  <w:sz w:val="24"/>
                  <w:szCs w:val="24"/>
                  <w:lang w:val="en-US" w:eastAsia="zh-CN" w:bidi="ar-SA"/>
                </w:rPr>
                <m:t>S</m:t>
              </m:r>
              <m:ctrlPr>
                <w:rPr>
                  <w:rFonts w:hint="eastAsia" w:ascii="Cambria Math" w:hAnsi="Cambria Math" w:eastAsia="宋体" w:cs="Courier New"/>
                  <w:bCs/>
                  <w:kern w:val="2"/>
                  <w:sz w:val="24"/>
                  <w:szCs w:val="24"/>
                  <w:lang w:val="en-US" w:eastAsia="zh-CN" w:bidi="ar-SA"/>
                </w:rPr>
              </m:ctrlPr>
            </m:e>
            <m:sub>
              <m:r>
                <m:rPr>
                  <m:sty m:val="p"/>
                </m:rPr>
                <w:rPr>
                  <w:rFonts w:hint="default" w:ascii="Times New Roman" w:hAnsi="Times New Roman" w:eastAsia="宋体" w:cs="Courier New"/>
                  <w:kern w:val="2"/>
                  <w:sz w:val="24"/>
                  <w:szCs w:val="24"/>
                  <w:lang w:val="en-US" w:eastAsia="zh-CN" w:bidi="ar-SA"/>
                </w:rPr>
                <m:t>struct</m:t>
              </m:r>
              <m:ctrlPr>
                <w:rPr>
                  <w:rFonts w:hint="eastAsia" w:ascii="Cambria Math" w:hAnsi="Cambria Math" w:eastAsia="宋体" w:cs="Courier New"/>
                  <w:bCs/>
                  <w:kern w:val="2"/>
                  <w:sz w:val="24"/>
                  <w:szCs w:val="24"/>
                  <w:lang w:val="en-US" w:eastAsia="zh-CN" w:bidi="ar-SA"/>
                </w:rPr>
              </m:ctrlPr>
            </m:sub>
          </m:sSub>
          <m:r>
            <m:rPr>
              <m:sty m:val="p"/>
            </m:rPr>
            <w:rPr>
              <w:rFonts w:hint="default" w:ascii="Times New Roman" w:hAnsi="Times New Roman" w:eastAsia="宋体" w:cs="Courier New"/>
              <w:kern w:val="2"/>
              <w:sz w:val="24"/>
              <w:szCs w:val="24"/>
              <w:lang w:val="en-US" w:eastAsia="zh-CN" w:bidi="ar-SA"/>
            </w:rPr>
            <m:t>+0.4×</m:t>
          </m:r>
          <m:sSub>
            <m:sSubPr>
              <m:ctrlPr>
                <w:rPr>
                  <w:rFonts w:hint="default" w:ascii="Cambria Math" w:hAnsi="Cambria Math" w:eastAsia="宋体" w:cs="Courier New"/>
                  <w:bCs/>
                  <w:kern w:val="2"/>
                  <w:sz w:val="24"/>
                  <w:szCs w:val="24"/>
                  <w:lang w:val="en-US" w:eastAsia="zh-CN" w:bidi="ar-SA"/>
                </w:rPr>
              </m:ctrlPr>
            </m:sSubPr>
            <m:e>
              <m:r>
                <m:rPr>
                  <m:sty m:val="p"/>
                </m:rPr>
                <w:rPr>
                  <w:rFonts w:hint="default" w:ascii="Times New Roman" w:hAnsi="Times New Roman" w:eastAsia="宋体" w:cs="Courier New"/>
                  <w:kern w:val="2"/>
                  <w:sz w:val="24"/>
                  <w:szCs w:val="24"/>
                  <w:lang w:val="en-US" w:eastAsia="zh-CN" w:bidi="ar-SA"/>
                </w:rPr>
                <m:t>S</m:t>
              </m:r>
              <m:ctrlPr>
                <w:rPr>
                  <w:rFonts w:hint="eastAsia" w:ascii="Cambria Math" w:hAnsi="Cambria Math" w:eastAsia="宋体" w:cs="Courier New"/>
                  <w:bCs/>
                  <w:kern w:val="2"/>
                  <w:sz w:val="24"/>
                  <w:szCs w:val="24"/>
                  <w:lang w:val="en-US" w:eastAsia="zh-CN" w:bidi="ar-SA"/>
                </w:rPr>
              </m:ctrlPr>
            </m:e>
            <m:sub>
              <m:r>
                <m:rPr>
                  <m:sty m:val="p"/>
                </m:rPr>
                <w:rPr>
                  <w:rFonts w:hint="default" w:ascii="Times New Roman" w:hAnsi="Times New Roman" w:eastAsia="宋体" w:cs="Courier New"/>
                  <w:kern w:val="2"/>
                  <w:sz w:val="24"/>
                  <w:szCs w:val="24"/>
                  <w:lang w:val="en-US" w:eastAsia="zh-CN" w:bidi="ar-SA"/>
                </w:rPr>
                <m:t>API</m:t>
              </m:r>
              <m:ctrlPr>
                <w:rPr>
                  <w:rFonts w:hint="eastAsia" w:ascii="Cambria Math" w:hAnsi="Cambria Math" w:eastAsia="宋体" w:cs="Courier New"/>
                  <w:bCs/>
                  <w:kern w:val="2"/>
                  <w:sz w:val="24"/>
                  <w:szCs w:val="24"/>
                  <w:lang w:val="en-US" w:eastAsia="zh-CN" w:bidi="ar-SA"/>
                </w:rPr>
              </m:ctrlPr>
            </m:sub>
          </m:sSub>
          <m:r>
            <m:rPr>
              <m:sty m:val="p"/>
            </m:rPr>
            <w:rPr>
              <w:rFonts w:hint="default" w:ascii="Times New Roman" w:hAnsi="Times New Roman" w:eastAsia="宋体" w:cs="Courier New"/>
              <w:kern w:val="2"/>
              <w:sz w:val="24"/>
              <w:szCs w:val="24"/>
              <w:lang w:val="en-US" w:eastAsia="zh-CN" w:bidi="ar-SA"/>
            </w:rPr>
            <m:t>+0.3×</m:t>
          </m:r>
          <m:sSub>
            <m:sSubPr>
              <m:ctrlPr>
                <w:rPr>
                  <w:rFonts w:hint="default" w:ascii="Cambria Math" w:hAnsi="Cambria Math" w:eastAsia="宋体" w:cs="Courier New"/>
                  <w:bCs/>
                  <w:kern w:val="2"/>
                  <w:sz w:val="24"/>
                  <w:szCs w:val="24"/>
                  <w:lang w:val="en-US" w:eastAsia="zh-CN" w:bidi="ar-SA"/>
                </w:rPr>
              </m:ctrlPr>
            </m:sSubPr>
            <m:e>
              <m:r>
                <m:rPr>
                  <m:sty m:val="p"/>
                </m:rPr>
                <w:rPr>
                  <w:rFonts w:hint="default" w:ascii="Times New Roman" w:hAnsi="Times New Roman" w:eastAsia="宋体" w:cs="Courier New"/>
                  <w:kern w:val="2"/>
                  <w:sz w:val="24"/>
                  <w:szCs w:val="24"/>
                  <w:lang w:val="en-US" w:eastAsia="zh-CN" w:bidi="ar-SA"/>
                </w:rPr>
                <m:t>S</m:t>
              </m:r>
              <m:ctrlPr>
                <w:rPr>
                  <w:rFonts w:hint="eastAsia" w:ascii="Cambria Math" w:hAnsi="Cambria Math" w:eastAsia="宋体" w:cs="Courier New"/>
                  <w:bCs/>
                  <w:kern w:val="2"/>
                  <w:sz w:val="24"/>
                  <w:szCs w:val="24"/>
                  <w:lang w:val="en-US" w:eastAsia="zh-CN" w:bidi="ar-SA"/>
                </w:rPr>
              </m:ctrlPr>
            </m:e>
            <m:sub>
              <m:r>
                <m:rPr>
                  <m:sty m:val="p"/>
                </m:rPr>
                <w:rPr>
                  <w:rFonts w:hint="default" w:ascii="Times New Roman" w:hAnsi="Times New Roman" w:eastAsia="宋体" w:cs="Courier New"/>
                  <w:kern w:val="2"/>
                  <w:sz w:val="24"/>
                  <w:szCs w:val="24"/>
                  <w:lang w:val="en-US" w:eastAsia="zh-CN" w:bidi="ar-SA"/>
                </w:rPr>
                <m:t>sem</m:t>
              </m:r>
              <m:ctrlPr>
                <w:rPr>
                  <w:rFonts w:hint="eastAsia" w:ascii="Cambria Math" w:hAnsi="Cambria Math" w:eastAsia="宋体" w:cs="Courier New"/>
                  <w:bCs/>
                  <w:kern w:val="2"/>
                  <w:sz w:val="24"/>
                  <w:szCs w:val="24"/>
                  <w:lang w:val="en-US" w:eastAsia="zh-CN" w:bidi="ar-SA"/>
                </w:rPr>
              </m:ctrlPr>
            </m:sub>
          </m:sSub>
        </m:oMath>
      </m:oMathPara>
    </w:p>
    <w:p w14:paraId="140643BE">
      <w:pPr>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综合得分≥80判定为"优秀"（达到参考代码标准），60–80为"良好"，40–60为"一般"，&lt;40为"较差"。</w:t>
      </w:r>
    </w:p>
    <w:p w14:paraId="6A592537">
      <w:pPr>
        <w:pStyle w:val="7"/>
        <w:rPr>
          <w:highlight w:val="none"/>
        </w:rPr>
      </w:pPr>
      <w:r>
        <w:rPr>
          <w:rFonts w:hint="eastAsia"/>
          <w:highlight w:val="none"/>
          <w:lang w:val="en-US" w:eastAsia="zh-CN"/>
        </w:rPr>
        <w:t>ARINC653合规检查模块</w:t>
      </w:r>
    </w:p>
    <w:p w14:paraId="7EED9182">
      <w:pPr>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三维评分框架侧重于代码的文本特征匹配，对于"资源被创建但从未被任务读写"这类深层语义问题的检测能力有限。例如，C6项（黑板名称出现在代码中）通过检查名称字符串的存在性来判断，但若代码中仅有extern BLACKBOARD_ID_TYPE bb_xx_id;声明而无任何DISPLAY_BLACKBOARD/READ_BLACKBOARD调用，C6仍会通过，却说明黑板资源实际上从未被使用。</w:t>
      </w:r>
    </w:p>
    <w:p w14:paraId="148F4327">
      <w:pPr>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为弥补这一盲点，本文设计了8条ARINC 653合规规则（R1–R8），检查生成代码在资源实际使用层面的符合性。</w:t>
      </w:r>
    </w:p>
    <w:tbl>
      <w:tblPr>
        <w:tblStyle w:val="25"/>
        <w:tblW w:w="95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243"/>
        <w:gridCol w:w="7394"/>
      </w:tblGrid>
      <w:tr w14:paraId="6B82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34" w:type="dxa"/>
            <w:tcBorders>
              <w:top w:val="single" w:color="auto" w:sz="4" w:space="0"/>
              <w:left w:val="nil"/>
              <w:bottom w:val="single" w:color="auto" w:sz="4" w:space="0"/>
              <w:right w:val="nil"/>
            </w:tcBorders>
            <w:vAlign w:val="center"/>
          </w:tcPr>
          <w:p w14:paraId="4F574876">
            <w:pPr>
              <w:pStyle w:val="5"/>
              <w:snapToGrid w:val="0"/>
              <w:spacing w:line="240" w:lineRule="auto"/>
              <w:ind w:left="0" w:leftChars="0" w:right="0" w:rightChars="0" w:firstLine="0" w:firstLineChars="0"/>
              <w:jc w:val="center"/>
              <w:rPr>
                <w:rFonts w:hint="eastAsia" w:eastAsia="宋体"/>
                <w:b/>
                <w:highlight w:val="none"/>
                <w:vertAlign w:val="baseline"/>
                <w:lang w:val="en-US" w:eastAsia="zh-CN"/>
              </w:rPr>
            </w:pPr>
            <w:r>
              <w:rPr>
                <w:rFonts w:hint="eastAsia"/>
                <w:b/>
                <w:highlight w:val="none"/>
                <w:vertAlign w:val="baseline"/>
                <w:lang w:val="en-US" w:eastAsia="zh-CN"/>
              </w:rPr>
              <w:t>编号</w:t>
            </w:r>
          </w:p>
        </w:tc>
        <w:tc>
          <w:tcPr>
            <w:tcW w:w="0" w:type="auto"/>
            <w:tcBorders>
              <w:top w:val="single" w:color="auto" w:sz="4" w:space="0"/>
              <w:left w:val="nil"/>
              <w:bottom w:val="single" w:color="auto" w:sz="4" w:space="0"/>
              <w:right w:val="nil"/>
            </w:tcBorders>
            <w:vAlign w:val="center"/>
          </w:tcPr>
          <w:p w14:paraId="7A2A2C7E">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检查项</w:t>
            </w:r>
          </w:p>
        </w:tc>
        <w:tc>
          <w:tcPr>
            <w:tcW w:w="7394" w:type="dxa"/>
            <w:tcBorders>
              <w:top w:val="single" w:color="auto" w:sz="4" w:space="0"/>
              <w:left w:val="nil"/>
              <w:bottom w:val="single" w:color="auto" w:sz="4" w:space="0"/>
              <w:right w:val="nil"/>
            </w:tcBorders>
            <w:vAlign w:val="center"/>
          </w:tcPr>
          <w:p w14:paraId="50E0F9E9">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通过条件</w:t>
            </w:r>
          </w:p>
        </w:tc>
      </w:tr>
      <w:tr w14:paraId="3F3B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single" w:color="auto" w:sz="4" w:space="0"/>
              <w:left w:val="nil"/>
              <w:bottom w:val="nil"/>
              <w:right w:val="nil"/>
            </w:tcBorders>
            <w:vAlign w:val="center"/>
          </w:tcPr>
          <w:p w14:paraId="7B5B4212">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R1</w:t>
            </w:r>
          </w:p>
        </w:tc>
        <w:tc>
          <w:tcPr>
            <w:tcW w:w="0" w:type="auto"/>
            <w:tcBorders>
              <w:top w:val="single" w:color="auto" w:sz="4" w:space="0"/>
              <w:left w:val="nil"/>
              <w:bottom w:val="nil"/>
              <w:right w:val="nil"/>
            </w:tcBorders>
            <w:vAlign w:val="center"/>
          </w:tcPr>
          <w:p w14:paraId="26B37562">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黑板读写完整性</w:t>
            </w:r>
          </w:p>
        </w:tc>
        <w:tc>
          <w:tcPr>
            <w:tcW w:w="7394" w:type="dxa"/>
            <w:tcBorders>
              <w:top w:val="single" w:color="auto" w:sz="4" w:space="0"/>
              <w:left w:val="nil"/>
              <w:bottom w:val="nil"/>
              <w:right w:val="nil"/>
            </w:tcBorders>
            <w:vAlign w:val="center"/>
          </w:tcPr>
          <w:p w14:paraId="44C86C63">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activity.c 中同时出现 DISPLAY_BLACKBOARD 与 READ_BLACKBOARD</w:t>
            </w:r>
          </w:p>
        </w:tc>
      </w:tr>
      <w:tr w14:paraId="4153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72059CF7">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R2</w:t>
            </w:r>
          </w:p>
        </w:tc>
        <w:tc>
          <w:tcPr>
            <w:tcW w:w="0" w:type="auto"/>
            <w:tcBorders>
              <w:top w:val="nil"/>
              <w:left w:val="nil"/>
              <w:bottom w:val="nil"/>
              <w:right w:val="nil"/>
            </w:tcBorders>
            <w:vAlign w:val="center"/>
          </w:tcPr>
          <w:p w14:paraId="33D103A7">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缓冲区收发完整性</w:t>
            </w:r>
          </w:p>
        </w:tc>
        <w:tc>
          <w:tcPr>
            <w:tcW w:w="7394" w:type="dxa"/>
            <w:tcBorders>
              <w:top w:val="nil"/>
              <w:left w:val="nil"/>
              <w:bottom w:val="nil"/>
              <w:right w:val="nil"/>
            </w:tcBorders>
            <w:vAlign w:val="center"/>
          </w:tcPr>
          <w:p w14:paraId="19ED6B51">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activity.c 中同时出现 SEND_BUFFER 与 RECEIVE_BUFFER</w:t>
            </w:r>
          </w:p>
        </w:tc>
      </w:tr>
      <w:tr w14:paraId="1629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386AA60B">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R3</w:t>
            </w:r>
          </w:p>
        </w:tc>
        <w:tc>
          <w:tcPr>
            <w:tcW w:w="0" w:type="auto"/>
            <w:tcBorders>
              <w:top w:val="nil"/>
              <w:left w:val="nil"/>
              <w:bottom w:val="nil"/>
              <w:right w:val="nil"/>
            </w:tcBorders>
            <w:vAlign w:val="center"/>
          </w:tcPr>
          <w:p w14:paraId="63069954">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采样端口使用正确</w:t>
            </w:r>
          </w:p>
        </w:tc>
        <w:tc>
          <w:tcPr>
            <w:tcW w:w="7394" w:type="dxa"/>
            <w:tcBorders>
              <w:top w:val="nil"/>
              <w:left w:val="nil"/>
              <w:bottom w:val="nil"/>
              <w:right w:val="nil"/>
            </w:tcBorders>
            <w:vAlign w:val="center"/>
          </w:tcPr>
          <w:p w14:paraId="2B64662C">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SOURCE方向出现 WRITE_SAMPLING_MESSAGE；DESTINATION方向出现 READ_SAMPLING_MESSAGE</w:t>
            </w:r>
          </w:p>
        </w:tc>
      </w:tr>
      <w:tr w14:paraId="0C0A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F188AB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R4</w:t>
            </w:r>
          </w:p>
        </w:tc>
        <w:tc>
          <w:tcPr>
            <w:tcW w:w="0" w:type="auto"/>
            <w:tcBorders>
              <w:top w:val="nil"/>
              <w:left w:val="nil"/>
              <w:bottom w:val="nil"/>
              <w:right w:val="nil"/>
            </w:tcBorders>
            <w:vAlign w:val="center"/>
          </w:tcPr>
          <w:p w14:paraId="56EDC25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队列端口使用正确</w:t>
            </w:r>
          </w:p>
        </w:tc>
        <w:tc>
          <w:tcPr>
            <w:tcW w:w="7394" w:type="dxa"/>
            <w:tcBorders>
              <w:top w:val="nil"/>
              <w:left w:val="nil"/>
              <w:bottom w:val="nil"/>
              <w:right w:val="nil"/>
            </w:tcBorders>
            <w:vAlign w:val="center"/>
          </w:tcPr>
          <w:p w14:paraId="0C82AB3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main.c 中同时存在 module_HM_callback 与 partition_HM_callback 函数定义</w:t>
            </w:r>
          </w:p>
        </w:tc>
      </w:tr>
      <w:tr w14:paraId="150A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DA87E1F">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R5</w:t>
            </w:r>
          </w:p>
        </w:tc>
        <w:tc>
          <w:tcPr>
            <w:tcW w:w="0" w:type="auto"/>
            <w:tcBorders>
              <w:top w:val="nil"/>
              <w:left w:val="nil"/>
              <w:bottom w:val="nil"/>
              <w:right w:val="nil"/>
            </w:tcBorders>
            <w:vAlign w:val="center"/>
          </w:tcPr>
          <w:p w14:paraId="3060CD3E">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HM回调已实现</w:t>
            </w:r>
          </w:p>
        </w:tc>
        <w:tc>
          <w:tcPr>
            <w:tcW w:w="7394" w:type="dxa"/>
            <w:tcBorders>
              <w:top w:val="nil"/>
              <w:left w:val="nil"/>
              <w:bottom w:val="nil"/>
              <w:right w:val="nil"/>
            </w:tcBorders>
            <w:vAlign w:val="center"/>
          </w:tcPr>
          <w:p w14:paraId="1301A7E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中同时存在 module_HM_callback 与 partition_HM_callback 函数定义</w:t>
            </w:r>
          </w:p>
        </w:tc>
      </w:tr>
      <w:tr w14:paraId="15BC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4CC658AB">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R6</w:t>
            </w:r>
          </w:p>
        </w:tc>
        <w:tc>
          <w:tcPr>
            <w:tcW w:w="0" w:type="auto"/>
            <w:tcBorders>
              <w:top w:val="nil"/>
              <w:left w:val="nil"/>
              <w:bottom w:val="nil"/>
              <w:right w:val="nil"/>
            </w:tcBorders>
            <w:vAlign w:val="center"/>
          </w:tcPr>
          <w:p w14:paraId="65107254">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任务周期等待</w:t>
            </w:r>
          </w:p>
        </w:tc>
        <w:tc>
          <w:tcPr>
            <w:tcW w:w="7394" w:type="dxa"/>
            <w:tcBorders>
              <w:top w:val="nil"/>
              <w:left w:val="nil"/>
              <w:bottom w:val="nil"/>
              <w:right w:val="nil"/>
            </w:tcBorders>
            <w:vAlign w:val="center"/>
          </w:tcPr>
          <w:p w14:paraId="13C4D1F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中同时存在 module_HM_callback 与 partition_HM_callback 函数定义</w:t>
            </w:r>
          </w:p>
        </w:tc>
      </w:tr>
      <w:tr w14:paraId="6B5B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8EFA26F">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R7</w:t>
            </w:r>
          </w:p>
        </w:tc>
        <w:tc>
          <w:tcPr>
            <w:tcW w:w="0" w:type="auto"/>
            <w:tcBorders>
              <w:top w:val="nil"/>
              <w:left w:val="nil"/>
              <w:bottom w:val="nil"/>
              <w:right w:val="nil"/>
            </w:tcBorders>
            <w:vAlign w:val="center"/>
          </w:tcPr>
          <w:p w14:paraId="477A7BA6">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资源创建完整</w:t>
            </w:r>
          </w:p>
        </w:tc>
        <w:tc>
          <w:tcPr>
            <w:tcW w:w="7394" w:type="dxa"/>
            <w:tcBorders>
              <w:top w:val="nil"/>
              <w:left w:val="nil"/>
              <w:bottom w:val="nil"/>
              <w:right w:val="nil"/>
            </w:tcBorders>
            <w:vAlign w:val="center"/>
          </w:tcPr>
          <w:p w14:paraId="612474F7">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中所有应存在的端口、黑板、缓冲区均完成对应 CREATE 调用</w:t>
            </w:r>
          </w:p>
        </w:tc>
      </w:tr>
      <w:tr w14:paraId="29E1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single" w:color="auto" w:sz="4" w:space="0"/>
              <w:right w:val="nil"/>
            </w:tcBorders>
            <w:vAlign w:val="center"/>
          </w:tcPr>
          <w:p w14:paraId="1DE69EC6">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R8</w:t>
            </w:r>
          </w:p>
        </w:tc>
        <w:tc>
          <w:tcPr>
            <w:tcW w:w="1243" w:type="dxa"/>
            <w:tcBorders>
              <w:top w:val="nil"/>
              <w:left w:val="nil"/>
              <w:bottom w:val="single" w:color="auto" w:sz="4" w:space="0"/>
              <w:right w:val="nil"/>
            </w:tcBorders>
            <w:vAlign w:val="center"/>
          </w:tcPr>
          <w:p w14:paraId="7F20CD4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分区模式切换</w:t>
            </w:r>
          </w:p>
        </w:tc>
        <w:tc>
          <w:tcPr>
            <w:tcW w:w="7394" w:type="dxa"/>
            <w:tcBorders>
              <w:top w:val="nil"/>
              <w:left w:val="nil"/>
              <w:bottom w:val="single" w:color="auto" w:sz="4" w:space="0"/>
              <w:right w:val="nil"/>
            </w:tcBorders>
            <w:vAlign w:val="center"/>
          </w:tcPr>
          <w:p w14:paraId="2F78A3EC">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中调用 SET_PARTITION_MODE(NORMAL, ...)</w:t>
            </w:r>
          </w:p>
        </w:tc>
      </w:tr>
    </w:tbl>
    <w:p w14:paraId="7A3BA81A">
      <w:pPr>
        <w:rPr>
          <w:rFonts w:hint="eastAsia" w:ascii="宋体" w:hAnsi="宋体" w:eastAsia="宋体" w:cs="宋体"/>
          <w:sz w:val="24"/>
          <w:szCs w:val="32"/>
        </w:rPr>
      </w:pPr>
      <w:r>
        <w:rPr>
          <w:rFonts w:hint="eastAsia" w:ascii="宋体" w:hAnsi="宋体" w:eastAsia="宋体" w:cs="宋体"/>
          <w:sz w:val="24"/>
          <w:szCs w:val="32"/>
        </w:rPr>
        <w:t>R1–R6检查特定通信API是否出现在activity.c中，R7检查main.c中的函数定义，R8检查禁止在任务主循环中动态创建资源的约束（ARINC 653规定所有资源必须在分区进入NORMAL模式前完成初始化）。当分区不含某类资源时（如无黑板），对应规则自动视为通过。</w:t>
      </w:r>
    </w:p>
    <w:p w14:paraId="0CF380DC">
      <w:pPr>
        <w:rPr>
          <w:rFonts w:hint="default"/>
          <w:highlight w:val="none"/>
          <w:lang w:val="en-US" w:eastAsia="zh-CN"/>
        </w:rPr>
      </w:pPr>
      <w:r>
        <w:rPr>
          <w:rFonts w:hint="eastAsia" w:ascii="宋体" w:hAnsi="宋体" w:eastAsia="宋体" w:cs="宋体"/>
          <w:sz w:val="24"/>
          <w:szCs w:val="32"/>
        </w:rPr>
        <w:t>两个评估模块互为补充：三维评分框架评估代码的结构和格式正确性，合规检查模块评估资源的实际使用完整性。两者结合才能全面评价LLM生成代码的质量。</w:t>
      </w:r>
    </w:p>
    <w:p w14:paraId="24771EC1">
      <w:pPr>
        <w:pStyle w:val="4"/>
        <w:rPr>
          <w:rFonts w:hint="eastAsia"/>
          <w:highlight w:val="none"/>
        </w:rPr>
      </w:pPr>
      <w:r>
        <w:rPr>
          <w:rFonts w:hint="eastAsia"/>
          <w:highlight w:val="none"/>
          <w:lang w:val="en-US" w:eastAsia="zh-CN"/>
        </w:rPr>
        <w:t>评估工具实现</w:t>
      </w:r>
    </w:p>
    <w:p w14:paraId="20A066A7">
      <w:pPr>
        <w:pStyle w:val="5"/>
        <w:rPr>
          <w:rFonts w:hint="eastAsia"/>
        </w:rPr>
      </w:pPr>
      <w:r>
        <w:rPr>
          <w:rFonts w:hint="eastAsia"/>
        </w:rPr>
        <w:t>基于第4.1节设计的评估框架，本文实现了一套自动化评估工具，包括命令行脚本和图形化界面两个层次。工具采用Python编写，核心评估逻辑封装在DIMA/eval/metrics/包中，上层脚本和GUI通过模块导入复用同一套计算逻辑，确保命令行与界面输出的一致性。整体架构如图4-3所示。</w:t>
      </w:r>
    </w:p>
    <w:p w14:paraId="4B5EE857">
      <w:pPr>
        <w:pStyle w:val="5"/>
        <w:rPr>
          <w:rFonts w:hint="eastAsia"/>
        </w:rPr>
      </w:pPr>
    </w:p>
    <w:p w14:paraId="356C8642">
      <w:pPr>
        <w:pStyle w:val="5"/>
        <w:rPr>
          <w:rFonts w:hint="eastAsia"/>
        </w:rPr>
      </w:pPr>
      <w:r>
        <w:rPr>
          <w:rFonts w:hint="eastAsia"/>
        </w:rPr>
        <w:t>【图4-3 评估工具架构图 — 待插入】</w:t>
      </w:r>
    </w:p>
    <w:p w14:paraId="2A3DE70C">
      <w:pPr>
        <w:pStyle w:val="5"/>
        <w:rPr>
          <w:rFonts w:hint="eastAsia"/>
        </w:rPr>
      </w:pPr>
    </w:p>
    <w:p w14:paraId="557E6901">
      <w:pPr>
        <w:pStyle w:val="5"/>
        <w:rPr>
          <w:rFonts w:hint="eastAsia"/>
        </w:rPr>
      </w:pPr>
      <w:r>
        <w:rPr>
          <w:rFonts w:hint="eastAsia"/>
        </w:rPr>
        <w:t>工具的目录结构如下：</w:t>
      </w:r>
    </w:p>
    <w:p w14:paraId="2F6CE8CE">
      <w:pPr>
        <w:spacing w:line="360" w:lineRule="auto"/>
        <w:ind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DIMA/eval/</w:t>
      </w:r>
    </w:p>
    <w:p w14:paraId="2BBF81DC">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metrics/</w:t>
      </w:r>
    </w:p>
    <w:p w14:paraId="1368E138">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 structural.py       # S1–S8 结构完整性检查</w:t>
      </w:r>
    </w:p>
    <w:p w14:paraId="10FA3673">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 api_check.py        # A1–A12 API正确性检查</w:t>
      </w:r>
    </w:p>
    <w:p w14:paraId="165CB838">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 semantic.py         # C1–C10 语义一致性检查</w:t>
      </w:r>
    </w:p>
    <w:p w14:paraId="48EA1B02">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 arinc_compliance.py # R1–R8 ARINC 653合规检查</w:t>
      </w:r>
    </w:p>
    <w:p w14:paraId="390D923C">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specs/                  # 各分区规格JSON（pa/pb/pc/ps1–ps5）</w:t>
      </w:r>
    </w:p>
    <w:p w14:paraId="7A705D4E">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generated/              # LLM生成代码（zeroshot/cot/fewshot/combined）</w:t>
      </w:r>
    </w:p>
    <w:p w14:paraId="2BD9A6C8">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results/                # 评估结果输出（JSON/CSV）</w:t>
      </w:r>
    </w:p>
    <w:p w14:paraId="0B9C65D4">
      <w:pPr>
        <w:pStyle w:val="5"/>
        <w:ind w:left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evaluate.py             # 单分区三维评分命令行脚本</w:t>
      </w:r>
    </w:p>
    <w:p w14:paraId="1F47F982">
      <w:pPr>
        <w:spacing w:line="360" w:lineRule="auto"/>
        <w:ind w:leftChars="0" w:firstLine="480" w:firstLineChars="200"/>
        <w:jc w:val="both"/>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batch_check.py          # ARINC 653合规批量检查脚本</w:t>
      </w:r>
    </w:p>
    <w:p w14:paraId="3C3AF69A">
      <w:pPr>
        <w:pStyle w:val="5"/>
        <w:ind w:left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 gui.py                  # 图形化评估界面</w:t>
      </w:r>
    </w:p>
    <w:p w14:paraId="044F9736">
      <w:pPr>
        <w:pStyle w:val="5"/>
        <w:rPr>
          <w:rFonts w:hint="eastAsia"/>
        </w:rPr>
      </w:pPr>
    </w:p>
    <w:p w14:paraId="221724E1">
      <w:pPr>
        <w:pStyle w:val="7"/>
        <w:rPr>
          <w:highlight w:val="none"/>
        </w:rPr>
      </w:pPr>
      <w:r>
        <w:rPr>
          <w:rFonts w:hint="eastAsia"/>
          <w:highlight w:val="none"/>
          <w:lang w:val="en-US" w:eastAsia="zh-CN"/>
        </w:rPr>
        <w:t>核心评估模块</w:t>
      </w:r>
    </w:p>
    <w:p w14:paraId="526F37A7">
      <w:pPr>
        <w:pStyle w:val="5"/>
        <w:rPr>
          <w:rFonts w:hint="eastAsia"/>
        </w:rPr>
      </w:pPr>
      <w:r>
        <w:rPr>
          <w:rFonts w:hint="eastAsia"/>
        </w:rPr>
        <w:t>metrics/包中的四个模块分别实现第4.1节定义的四组检查规则，均以check(gen_dir, spec)为统一接口：输入为生成代码目录和规格字典，返回包含id、desc、passed、partial、note字段的检查项列表。</w:t>
      </w:r>
    </w:p>
    <w:p w14:paraId="366432D0">
      <w:pPr>
        <w:pStyle w:val="5"/>
        <w:rPr>
          <w:rFonts w:hint="eastAsia"/>
        </w:rPr>
      </w:pPr>
      <w:r>
        <w:rPr>
          <w:rFonts w:hint="eastAsia"/>
        </w:rPr>
        <w:t>structural.py：通过文件系统操作（os.listdir）和正则表达式检查11个文件的存在性、函数定义的完整性、头文件保护宏的格式等结构特征，实现S1–S8共8项检查。</w:t>
      </w:r>
    </w:p>
    <w:p w14:paraId="4684F339">
      <w:pPr>
        <w:pStyle w:val="5"/>
        <w:rPr>
          <w:rFonts w:hint="eastAsia"/>
        </w:rPr>
      </w:pPr>
      <w:r>
        <w:rPr>
          <w:rFonts w:hint="eastAsia"/>
        </w:rPr>
        <w:t xml:space="preserve"> api_check.py：通过正则表达式计数各类CREATE_、START、PERIODIC_WAIT等APEX API在代码中的调用次数，与规格JSON中的资源数量对照，并检查端口方向与读写API的匹配关系，实现A1–A12共12项检查。</w:t>
      </w:r>
    </w:p>
    <w:p w14:paraId="56B632E0">
      <w:pPr>
        <w:pStyle w:val="5"/>
        <w:ind w:left="0" w:leftChars="0" w:firstLine="420" w:firstLineChars="0"/>
        <w:rPr>
          <w:rFonts w:hint="eastAsia"/>
        </w:rPr>
      </w:pPr>
      <w:r>
        <w:rPr>
          <w:rFonts w:hint="eastAsia"/>
        </w:rPr>
        <w:t>semantic.py：提取任务函数名、周期值、优先级等标识符和数值，与规格JSON中的tasks[]字段精确对比，检查deployment.h中的宏值是否与deployment.字段一致，实现C1–C10共10项检查</w:t>
      </w:r>
    </w:p>
    <w:p w14:paraId="028A4C2A">
      <w:pPr>
        <w:pStyle w:val="5"/>
        <w:rPr>
          <w:rFonts w:hint="eastAsia"/>
        </w:rPr>
      </w:pPr>
      <w:r>
        <w:rPr>
          <w:rFonts w:hint="eastAsia"/>
        </w:rPr>
        <w:t>arinc_compliance.py：在去除C语言块注释和行注释后，检查activity.c中特定通信API的出现情况（而非仅检查名称字符串），实现R1–R8共8项规则。该模块对代码进行预处理（_strip_comments），避免注释中的关键词干扰检测结果。</w:t>
      </w:r>
    </w:p>
    <w:p w14:paraId="12450B9A">
      <w:pPr>
        <w:pStyle w:val="7"/>
        <w:rPr>
          <w:highlight w:val="none"/>
        </w:rPr>
      </w:pPr>
      <w:r>
        <w:rPr>
          <w:rFonts w:hint="eastAsia"/>
          <w:highlight w:val="none"/>
          <w:lang w:val="en-US" w:eastAsia="zh-CN"/>
        </w:rPr>
        <w:t>命令行脚本</w:t>
      </w:r>
    </w:p>
    <w:p w14:paraId="2C756E92">
      <w:pPr>
        <w:pStyle w:val="5"/>
        <w:rPr>
          <w:rFonts w:hint="eastAsia"/>
        </w:rPr>
      </w:pPr>
      <w:r>
        <w:rPr>
          <w:rFonts w:hint="eastAsia"/>
        </w:rPr>
        <w:t>evaluate.py对指定目录中的生成代码执行三维评估，输出格式化报告。</w:t>
      </w:r>
    </w:p>
    <w:p w14:paraId="385CE019">
      <w:pPr>
        <w:pStyle w:val="5"/>
        <w:rPr>
          <w:rFonts w:hint="eastAsia"/>
        </w:rPr>
      </w:pPr>
      <w:r>
        <w:rPr>
          <w:rFonts w:hint="eastAsia"/>
        </w:rPr>
        <w:t>脚本调用metrics/中的三个模块，按权重（S</w:t>
      </w:r>
      <w:r>
        <w:rPr>
          <w:rFonts w:hint="eastAsia"/>
          <w:lang w:eastAsia="zh-CN"/>
        </w:rPr>
        <w:t>：</w:t>
      </w:r>
      <w:r>
        <w:rPr>
          <w:rFonts w:hint="eastAsia"/>
        </w:rPr>
        <w:t>30%、A</w:t>
      </w:r>
      <w:r>
        <w:rPr>
          <w:rFonts w:hint="eastAsia"/>
          <w:lang w:eastAsia="zh-CN"/>
        </w:rPr>
        <w:t>：</w:t>
      </w:r>
      <w:r>
        <w:rPr>
          <w:rFonts w:hint="eastAsia"/>
        </w:rPr>
        <w:t>40%、C</w:t>
      </w:r>
      <w:r>
        <w:rPr>
          <w:rFonts w:hint="eastAsia"/>
          <w:lang w:eastAsia="zh-CN"/>
        </w:rPr>
        <w:t>：</w:t>
      </w:r>
      <w:r>
        <w:rPr>
          <w:rFonts w:hint="eastAsia"/>
        </w:rPr>
        <w:t>30%）计算加权综合得分，向终端输出带ANSI颜色的进度条式报告（得分≥80显示绿色，50–80显示黄色，&lt;50显示红色），并在指定--save时将完整结果（包含每个检查项的passed/partial/note）序列化为JSON文件保存到results/目录。综合得分低于40分时脚本以非零退出码退出，便于集成到CI流水线。</w:t>
      </w:r>
    </w:p>
    <w:p w14:paraId="6AFDBDDC">
      <w:pPr>
        <w:pStyle w:val="5"/>
        <w:rPr>
          <w:rFonts w:hint="eastAsia"/>
        </w:rPr>
      </w:pPr>
      <w:r>
        <w:rPr>
          <w:rFonts w:hint="eastAsia"/>
        </w:rPr>
        <w:t>batch_check.py — ARINC 653合规批量检查</w:t>
      </w:r>
    </w:p>
    <w:p w14:paraId="374C78C7">
      <w:pPr>
        <w:pStyle w:val="5"/>
        <w:rPr>
          <w:rFonts w:hint="eastAsia"/>
        </w:rPr>
      </w:pPr>
      <w:r>
        <w:rPr>
          <w:rFonts w:hint="eastAsia"/>
        </w:rPr>
        <w:t>batch_check.py无需指定路径参数，自动遍历generated/目录下的全部16组实验结果，对每组调用arinc_compliance.check()，汇总输出合规检查表格：</w:t>
      </w:r>
    </w:p>
    <w:p w14:paraId="6E0DAB39">
      <w:pPr>
        <w:pStyle w:val="5"/>
        <w:rPr>
          <w:rFonts w:hint="eastAsia"/>
        </w:rPr>
      </w:pPr>
      <w:r>
        <w:rPr>
          <w:rFonts w:hint="eastAsia"/>
        </w:rPr>
        <w:t>输出表格按策略分组，每行显示分区名称、通过/总计、合规率（色彩编码）和失败规则列表；表格底部汇总各策略的平均合规率。--save选项将完整的逐条规则结果写入results/arinc_compliance.csv，便于进一步分析。</w:t>
      </w:r>
    </w:p>
    <w:p w14:paraId="02DDA9FF">
      <w:pPr>
        <w:pStyle w:val="7"/>
        <w:rPr>
          <w:highlight w:val="none"/>
        </w:rPr>
      </w:pPr>
      <w:r>
        <w:rPr>
          <w:rFonts w:hint="eastAsia"/>
          <w:highlight w:val="none"/>
          <w:lang w:val="en-US" w:eastAsia="zh-CN"/>
        </w:rPr>
        <w:t>图形化评估界面</w:t>
      </w:r>
    </w:p>
    <w:p w14:paraId="5935E16A">
      <w:pPr>
        <w:pStyle w:val="5"/>
        <w:rPr>
          <w:rFonts w:hint="eastAsia" w:eastAsia="宋体"/>
          <w:lang w:eastAsia="zh-CN"/>
        </w:rPr>
      </w:pPr>
      <w:r>
        <w:rPr>
          <w:rFonts w:hint="eastAsia"/>
        </w:rPr>
        <w:t>标签页一：单分区评估</w:t>
      </w:r>
    </w:p>
    <w:p w14:paraId="6C0277BF">
      <w:pPr>
        <w:pStyle w:val="5"/>
        <w:rPr>
          <w:rFonts w:hint="eastAsia"/>
        </w:rPr>
      </w:pPr>
      <w:r>
        <w:rPr>
          <w:rFonts w:hint="eastAsia"/>
        </w:rPr>
        <w:t>如图4-4所示【图4-4 单分区评估界面截图 — 待插入】，该页面分为左侧参数控制面板和右侧结果展示区。</w:t>
      </w:r>
    </w:p>
    <w:p w14:paraId="06EF8057">
      <w:pPr>
        <w:pStyle w:val="5"/>
        <w:ind w:left="0" w:leftChars="0" w:firstLine="0" w:firstLineChars="0"/>
        <w:rPr>
          <w:rFonts w:hint="eastAsia"/>
        </w:rPr>
      </w:pPr>
    </w:p>
    <w:p w14:paraId="1F1F28A3">
      <w:pPr>
        <w:pStyle w:val="5"/>
        <w:rPr>
          <w:rFonts w:hint="eastAsia"/>
        </w:rPr>
      </w:pPr>
      <w:r>
        <w:rPr>
          <w:rFonts w:hint="eastAsia"/>
        </w:rPr>
        <w:t>左侧控制面板提供：生成代码目录选择框（含"浏览"按钮，调用filedialog.askdirectory()）、分区选择下拉框（ttk.Combobox，选项为pa/pb/pc/ps1–ps5）、实验标签输入框（可选，用于结果文件命名）、保存JSON结果复选框，以及"开始评估"按钮。</w:t>
      </w:r>
    </w:p>
    <w:p w14:paraId="74C960E0">
      <w:pPr>
        <w:pStyle w:val="5"/>
        <w:rPr>
          <w:rFonts w:hint="eastAsia"/>
        </w:rPr>
      </w:pPr>
      <w:r>
        <w:rPr>
          <w:rFonts w:hint="eastAsia"/>
        </w:rPr>
        <w:t>右侧结果区在评估完成后更新显示：</w:t>
      </w:r>
    </w:p>
    <w:p w14:paraId="090BDB9B">
      <w:pPr>
        <w:pStyle w:val="5"/>
        <w:rPr>
          <w:rFonts w:hint="eastAsia"/>
        </w:rPr>
      </w:pPr>
      <w:r>
        <w:rPr>
          <w:rFonts w:hint="eastAsia"/>
        </w:rPr>
        <w:t>- 四个得分卡：分别展示结构完整性（权重30%）、API正确性（权重40%）、语义一致性（权重30%）和综合得分，每个得分卡包含ttk.Progressbar进度条和数字分数标签，分数颜色随得分区间变化（≥80绿色，50–80橙色，&lt;50红色）；</w:t>
      </w:r>
    </w:p>
    <w:p w14:paraId="2CB71DFE">
      <w:pPr>
        <w:pStyle w:val="5"/>
        <w:rPr>
          <w:rFonts w:hint="eastAsia"/>
        </w:rPr>
      </w:pPr>
      <w:r>
        <w:rPr>
          <w:rFonts w:hint="eastAsia"/>
        </w:rPr>
        <w:t>- 综合评级标签：以文字描述当前代码质量等级（优秀/良好/一般/较差）；</w:t>
      </w:r>
    </w:p>
    <w:p w14:paraId="30EE0673">
      <w:pPr>
        <w:pStyle w:val="5"/>
        <w:rPr>
          <w:rFonts w:hint="eastAsia"/>
        </w:rPr>
      </w:pPr>
      <w:r>
        <w:rPr>
          <w:rFonts w:hint="eastAsia"/>
        </w:rPr>
        <w:t>- 检查明细树形表格（ttk.Treeview）：按三个维度分组展示全部30个检查项，每行显示检查项编号、描述、通过标记（✓/△/✗）、得分百分比和备注信息，行背景色区分通过（绿色）、部分通过（黄色）和未通过（红色）三种状态。</w:t>
      </w:r>
    </w:p>
    <w:p w14:paraId="11969430">
      <w:pPr>
        <w:pStyle w:val="5"/>
        <w:rPr>
          <w:rFonts w:hint="eastAsia" w:eastAsia="宋体"/>
          <w:lang w:eastAsia="zh-CN"/>
        </w:rPr>
      </w:pPr>
      <w:r>
        <w:rPr>
          <w:rFonts w:hint="eastAsia"/>
        </w:rPr>
        <w:t>标签页二：ARINC 653合规检查</w:t>
      </w:r>
    </w:p>
    <w:p w14:paraId="46173945">
      <w:pPr>
        <w:pStyle w:val="5"/>
        <w:rPr>
          <w:rFonts w:hint="eastAsia"/>
        </w:rPr>
      </w:pPr>
      <w:r>
        <w:rPr>
          <w:rFonts w:hint="eastAsia"/>
        </w:rPr>
        <w:t>如图4-5所示【图4-5 ARINC 653合规检查界面截图 — 待插入】，该页面提供一键批量扫描功能，点击"开始检查"按钮即自动遍历全部16组实验结果，无需手动指定路径。</w:t>
      </w:r>
    </w:p>
    <w:p w14:paraId="22F60462">
      <w:pPr>
        <w:pStyle w:val="5"/>
        <w:rPr>
          <w:rFonts w:hint="eastAsia"/>
        </w:rPr>
      </w:pPr>
      <w:r>
        <w:rPr>
          <w:rFonts w:hint="eastAsia"/>
        </w:rPr>
        <w:t>结果以ttk.Treeview表格呈现，按实验策略分组（分组行以蓝色背景突出显示），每个实验分区占一行，展示通过/总计数量、合规率百分比和失败规则列表；合规率100%的行显示绿色背景，75%–100%显示黄色，低于75%显示红色。页面底部汇总显示各策略的平均合规率（带颜色编码）。勾选"保存CSV"复选框后，检查结果将自动写入results/arinc_compliance.csv。</w:t>
      </w:r>
    </w:p>
    <w:p w14:paraId="6EC03570">
      <w:pPr>
        <w:pStyle w:val="5"/>
        <w:rPr>
          <w:rFonts w:hint="eastAsia" w:eastAsia="宋体"/>
          <w:lang w:eastAsia="zh-CN"/>
        </w:rPr>
      </w:pPr>
      <w:r>
        <w:rPr>
          <w:rFonts w:hint="eastAsia"/>
        </w:rPr>
        <w:t>标签页三：编译检查解析</w:t>
      </w:r>
    </w:p>
    <w:p w14:paraId="581B2A68">
      <w:pPr>
        <w:pStyle w:val="5"/>
        <w:rPr>
          <w:rFonts w:hint="eastAsia"/>
        </w:rPr>
      </w:pPr>
      <w:r>
        <w:rPr>
          <w:rFonts w:hint="eastAsia"/>
        </w:rPr>
        <w:t>该页面用于解析编译检查结果文本文件（compile_check_results.txt），将原始的编译器输出按策略和分区整理为结构化表格，列出错误数、警告数、通过状态以及各类错误（语法错误、未声明标识符、类型错误等）的分类计数。表格支持水平滚动（xscrollcommand），以容纳错误分类的多列数据。</w:t>
      </w:r>
    </w:p>
    <w:p w14:paraId="4F373C5B">
      <w:pPr>
        <w:pStyle w:val="5"/>
        <w:rPr>
          <w:rFonts w:hint="eastAsia"/>
        </w:rPr>
      </w:pPr>
    </w:p>
    <w:p w14:paraId="41051625">
      <w:pPr>
        <w:pStyle w:val="5"/>
        <w:rPr>
          <w:rFonts w:hint="eastAsia" w:eastAsia="宋体"/>
          <w:lang w:eastAsia="zh-CN"/>
        </w:rPr>
      </w:pPr>
      <w:r>
        <w:rPr>
          <w:rFonts w:hint="eastAsia"/>
        </w:rPr>
        <w:t>线程安全设计</w:t>
      </w:r>
    </w:p>
    <w:p w14:paraId="1EB36B22">
      <w:pPr>
        <w:pStyle w:val="5"/>
        <w:rPr>
          <w:rFonts w:hint="eastAsia"/>
        </w:rPr>
      </w:pPr>
    </w:p>
    <w:p w14:paraId="7B244A89">
      <w:pPr>
        <w:pStyle w:val="5"/>
        <w:rPr>
          <w:rFonts w:hint="eastAsia"/>
        </w:rPr>
      </w:pPr>
      <w:r>
        <w:rPr>
          <w:rFonts w:hint="eastAsia"/>
        </w:rPr>
        <w:t>为防止长时间评估任务阻塞界面导致窗口无响应，所有评估计算均在独立的后台线程（threading.Thread(daemon=True)）中执行；评估完成后通过self.after(0, callback)将UI更新回调调度到主线程执行，符合tkinter的单线程UI模型。在评估期间，"开始"按钮被设置为禁用状态（btn.state(["disabled"])），防止重复触发；评估结束或异常后自动恢复。同时对评估模块中的sys.exit()调用进行捕获（except SystemExit），防止规格文件缺失时导致界面崩溃。</w:t>
      </w:r>
    </w:p>
    <w:p w14:paraId="21EA370A">
      <w:pPr>
        <w:pStyle w:val="4"/>
        <w:rPr>
          <w:rFonts w:hint="eastAsia"/>
          <w:highlight w:val="none"/>
        </w:rPr>
      </w:pPr>
      <w:r>
        <w:rPr>
          <w:rFonts w:hint="eastAsia"/>
          <w:highlight w:val="none"/>
          <w:lang w:val="en-US" w:eastAsia="zh-CN"/>
        </w:rPr>
        <w:t>三维评分实验结果</w:t>
      </w:r>
    </w:p>
    <w:p w14:paraId="08F77E07">
      <w:pPr>
        <w:pStyle w:val="5"/>
        <w:rPr>
          <w:rFonts w:hint="eastAsia"/>
        </w:rPr>
      </w:pPr>
    </w:p>
    <w:p w14:paraId="1ED62599">
      <w:pPr>
        <w:pStyle w:val="7"/>
        <w:rPr>
          <w:highlight w:val="none"/>
        </w:rPr>
      </w:pPr>
      <w:r>
        <w:rPr>
          <w:rFonts w:hint="eastAsia"/>
          <w:highlight w:val="none"/>
          <w:lang w:val="en-US" w:eastAsia="zh-CN"/>
        </w:rPr>
        <w:t>各策略综合评分</w:t>
      </w:r>
    </w:p>
    <w:p w14:paraId="532B454C">
      <w:pPr>
        <w:pStyle w:val="5"/>
        <w:rPr>
          <w:rFonts w:hint="eastAsia"/>
          <w:highlight w:val="none"/>
          <w:lang w:val="en-US" w:eastAsia="zh-CN"/>
        </w:rPr>
      </w:pPr>
    </w:p>
    <w:p w14:paraId="0E81E8E4">
      <w:pPr>
        <w:pStyle w:val="5"/>
        <w:rPr>
          <w:rFonts w:hint="eastAsia"/>
          <w:highlight w:val="none"/>
          <w:lang w:val="en-US" w:eastAsia="zh-CN"/>
        </w:rPr>
      </w:pPr>
    </w:p>
    <w:p w14:paraId="30B30783">
      <w:pPr>
        <w:pStyle w:val="5"/>
        <w:rPr>
          <w:rFonts w:hint="eastAsia"/>
          <w:highlight w:val="none"/>
          <w:lang w:val="en-US" w:eastAsia="zh-CN"/>
        </w:rPr>
      </w:pPr>
    </w:p>
    <w:p w14:paraId="1CAF76C5">
      <w:pPr>
        <w:ind w:firstLine="420" w:firstLineChars="0"/>
        <w:rPr>
          <w:rFonts w:hint="eastAsia" w:ascii="宋体" w:hAnsi="宋体" w:eastAsia="宋体" w:cs="宋体"/>
          <w:sz w:val="24"/>
          <w:szCs w:val="32"/>
        </w:rPr>
      </w:pPr>
      <w:r>
        <w:rPr>
          <w:rFonts w:hint="eastAsia" w:ascii="宋体" w:hAnsi="宋体" w:eastAsia="宋体" w:cs="宋体"/>
          <w:sz w:val="24"/>
          <w:szCs w:val="32"/>
        </w:rPr>
        <w:t>表4-5汇总了四种提示策略在各分区的三维得分及综合得分。</w:t>
      </w:r>
    </w:p>
    <w:tbl>
      <w:tblPr>
        <w:tblStyle w:val="25"/>
        <w:tblW w:w="928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530"/>
        <w:gridCol w:w="1241"/>
        <w:gridCol w:w="1458"/>
        <w:gridCol w:w="1351"/>
        <w:gridCol w:w="1351"/>
        <w:gridCol w:w="1351"/>
      </w:tblGrid>
      <w:tr w14:paraId="7C1F39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FDBCE45">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C4AF3BB">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3A0B8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结构</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567E927">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Api</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A91BB5">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语义</w:t>
            </w:r>
          </w:p>
        </w:tc>
        <w:tc>
          <w:tcPr>
            <w:tcW w:w="1351" w:type="dxa"/>
            <w:tcBorders>
              <w:top w:val="single" w:color="auto" w:sz="12" w:space="0"/>
              <w:left w:val="nil"/>
              <w:bottom w:val="nil"/>
              <w:right w:val="nil"/>
            </w:tcBorders>
            <w:noWrap w:val="0"/>
            <w:tcMar>
              <w:top w:w="-1" w:type="dxa"/>
              <w:left w:w="-1" w:type="dxa"/>
              <w:bottom w:w="-1" w:type="dxa"/>
              <w:right w:w="-1" w:type="dxa"/>
            </w:tcMar>
            <w:vAlign w:val="center"/>
          </w:tcPr>
          <w:p w14:paraId="406382AD">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综合</w:t>
            </w:r>
          </w:p>
        </w:tc>
      </w:tr>
      <w:tr w14:paraId="56F326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D96BC3">
            <w:pPr>
              <w:pStyle w:val="5"/>
              <w:snapToGrid w:val="0"/>
              <w:spacing w:line="240" w:lineRule="auto"/>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零样本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7D0A8F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8A30F3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3D735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A642CA">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single" w:color="auto" w:sz="4" w:space="0"/>
              <w:left w:val="nil"/>
              <w:bottom w:val="nil"/>
              <w:right w:val="nil"/>
            </w:tcBorders>
            <w:noWrap w:val="0"/>
            <w:tcMar>
              <w:top w:w="-1" w:type="dxa"/>
              <w:left w:w="-1" w:type="dxa"/>
              <w:bottom w:w="-1" w:type="dxa"/>
              <w:right w:w="-1" w:type="dxa"/>
            </w:tcMar>
            <w:vAlign w:val="center"/>
          </w:tcPr>
          <w:p w14:paraId="37BC89D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94.4</w:t>
            </w:r>
          </w:p>
        </w:tc>
      </w:tr>
      <w:tr w14:paraId="31F3B5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DCEDB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2ACAD3F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Ps2</w:t>
            </w:r>
          </w:p>
        </w:tc>
        <w:tc>
          <w:tcPr>
            <w:tcW w:w="0" w:type="auto"/>
            <w:tcBorders>
              <w:top w:val="nil"/>
              <w:left w:val="nil"/>
              <w:bottom w:val="nil"/>
              <w:right w:val="nil"/>
            </w:tcBorders>
            <w:noWrap w:val="0"/>
            <w:tcMar>
              <w:top w:w="-1" w:type="dxa"/>
              <w:left w:w="-1" w:type="dxa"/>
              <w:bottom w:w="-1" w:type="dxa"/>
              <w:right w:w="-1" w:type="dxa"/>
            </w:tcMar>
            <w:vAlign w:val="center"/>
          </w:tcPr>
          <w:p w14:paraId="6792E7A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942B34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321FB6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7E9ACBD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97.2</w:t>
            </w:r>
          </w:p>
        </w:tc>
      </w:tr>
      <w:tr w14:paraId="26A98D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E9279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09DA4AC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Ps3</w:t>
            </w:r>
          </w:p>
        </w:tc>
        <w:tc>
          <w:tcPr>
            <w:tcW w:w="0" w:type="auto"/>
            <w:tcBorders>
              <w:top w:val="nil"/>
              <w:left w:val="nil"/>
              <w:bottom w:val="nil"/>
              <w:right w:val="nil"/>
            </w:tcBorders>
            <w:noWrap w:val="0"/>
            <w:tcMar>
              <w:top w:w="-1" w:type="dxa"/>
              <w:left w:w="-1" w:type="dxa"/>
              <w:bottom w:w="-1" w:type="dxa"/>
              <w:right w:w="-1" w:type="dxa"/>
            </w:tcMar>
            <w:vAlign w:val="center"/>
          </w:tcPr>
          <w:p w14:paraId="097070C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A867E9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A943F5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4C32DCB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94.4</w:t>
            </w:r>
          </w:p>
        </w:tc>
      </w:tr>
      <w:tr w14:paraId="6EAB7C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C97BD4">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6D60EBF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Ps4</w:t>
            </w:r>
          </w:p>
        </w:tc>
        <w:tc>
          <w:tcPr>
            <w:tcW w:w="0" w:type="auto"/>
            <w:tcBorders>
              <w:top w:val="nil"/>
              <w:left w:val="nil"/>
              <w:bottom w:val="nil"/>
              <w:right w:val="nil"/>
            </w:tcBorders>
            <w:noWrap w:val="0"/>
            <w:tcMar>
              <w:top w:w="-1" w:type="dxa"/>
              <w:left w:w="-1" w:type="dxa"/>
              <w:bottom w:w="-1" w:type="dxa"/>
              <w:right w:w="-1" w:type="dxa"/>
            </w:tcMar>
            <w:vAlign w:val="center"/>
          </w:tcPr>
          <w:p w14:paraId="4089D76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5D9444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92.1</w:t>
            </w:r>
          </w:p>
        </w:tc>
        <w:tc>
          <w:tcPr>
            <w:tcW w:w="0" w:type="auto"/>
            <w:tcBorders>
              <w:top w:val="nil"/>
              <w:left w:val="nil"/>
              <w:bottom w:val="nil"/>
              <w:right w:val="nil"/>
            </w:tcBorders>
            <w:noWrap w:val="0"/>
            <w:tcMar>
              <w:top w:w="-1" w:type="dxa"/>
              <w:left w:w="-1" w:type="dxa"/>
              <w:bottom w:w="-1" w:type="dxa"/>
              <w:right w:w="-1" w:type="dxa"/>
            </w:tcMar>
            <w:vAlign w:val="center"/>
          </w:tcPr>
          <w:p w14:paraId="2C96657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0D1397F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94.0</w:t>
            </w:r>
          </w:p>
        </w:tc>
      </w:tr>
      <w:tr w14:paraId="6B561C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10E7A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2F95AB8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Ps5</w:t>
            </w:r>
          </w:p>
        </w:tc>
        <w:tc>
          <w:tcPr>
            <w:tcW w:w="0" w:type="auto"/>
            <w:tcBorders>
              <w:top w:val="nil"/>
              <w:left w:val="nil"/>
              <w:bottom w:val="nil"/>
              <w:right w:val="nil"/>
            </w:tcBorders>
            <w:noWrap w:val="0"/>
            <w:tcMar>
              <w:top w:w="-1" w:type="dxa"/>
              <w:left w:w="-1" w:type="dxa"/>
              <w:bottom w:w="-1" w:type="dxa"/>
              <w:right w:w="-1" w:type="dxa"/>
            </w:tcMar>
            <w:vAlign w:val="center"/>
          </w:tcPr>
          <w:p w14:paraId="77C701D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B8FE33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BA95EB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773A10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97.2</w:t>
            </w:r>
          </w:p>
        </w:tc>
      </w:tr>
      <w:tr w14:paraId="5633EF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858592">
            <w:pPr>
              <w:pStyle w:val="5"/>
              <w:snapToGrid w:val="0"/>
              <w:spacing w:line="240" w:lineRule="auto"/>
              <w:ind w:left="0" w:leftChars="0" w:right="0" w:rightChars="0" w:firstLine="0" w:firstLineChars="0"/>
              <w:jc w:val="center"/>
              <w:rPr>
                <w:rFonts w:hint="default" w:ascii="Times New Roman" w:eastAsia="宋体"/>
                <w:sz w:val="24"/>
                <w:vertAlign w:val="baseline"/>
                <w:lang w:val="en-US"/>
              </w:rPr>
            </w:pPr>
            <w:r>
              <w:rPr>
                <w:rFonts w:hint="eastAsia" w:ascii="Times New Roman" w:eastAsia="宋体"/>
                <w:sz w:val="24"/>
                <w:vertAlign w:val="baseline"/>
                <w:lang w:val="en-US" w:eastAsia="zh-CN"/>
              </w:rPr>
              <w:t>零样本均值</w:t>
            </w:r>
          </w:p>
        </w:tc>
        <w:tc>
          <w:tcPr>
            <w:tcW w:w="0" w:type="auto"/>
            <w:tcBorders>
              <w:top w:val="nil"/>
              <w:left w:val="nil"/>
              <w:bottom w:val="nil"/>
              <w:right w:val="nil"/>
            </w:tcBorders>
            <w:noWrap w:val="0"/>
            <w:tcMar>
              <w:top w:w="-1" w:type="dxa"/>
              <w:left w:w="-1" w:type="dxa"/>
              <w:bottom w:w="-1" w:type="dxa"/>
              <w:right w:w="-1" w:type="dxa"/>
            </w:tcMar>
            <w:vAlign w:val="center"/>
          </w:tcPr>
          <w:p w14:paraId="34A69AFB">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eastAsia="宋体"/>
                <w:sz w:val="24"/>
                <w:vertAlign w:val="baseline"/>
                <w:lang w:val="en-US" w:eastAsia="zh-CN"/>
              </w:rPr>
              <w:t>一</w:t>
            </w:r>
          </w:p>
        </w:tc>
        <w:tc>
          <w:tcPr>
            <w:tcW w:w="0" w:type="auto"/>
            <w:tcBorders>
              <w:top w:val="nil"/>
              <w:left w:val="nil"/>
              <w:bottom w:val="nil"/>
              <w:right w:val="nil"/>
            </w:tcBorders>
            <w:noWrap w:val="0"/>
            <w:tcMar>
              <w:top w:w="-1" w:type="dxa"/>
              <w:left w:w="-1" w:type="dxa"/>
              <w:bottom w:w="-1" w:type="dxa"/>
              <w:right w:w="-1" w:type="dxa"/>
            </w:tcMar>
            <w:vAlign w:val="center"/>
          </w:tcPr>
          <w:p w14:paraId="41575CD1">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100.0</w:t>
            </w:r>
          </w:p>
        </w:tc>
        <w:tc>
          <w:tcPr>
            <w:tcW w:w="0" w:type="auto"/>
            <w:tcBorders>
              <w:top w:val="nil"/>
              <w:left w:val="nil"/>
              <w:bottom w:val="nil"/>
              <w:right w:val="nil"/>
            </w:tcBorders>
            <w:noWrap w:val="0"/>
            <w:tcMar>
              <w:top w:w="-1" w:type="dxa"/>
              <w:left w:w="-1" w:type="dxa"/>
              <w:bottom w:w="-1" w:type="dxa"/>
              <w:right w:w="-1" w:type="dxa"/>
            </w:tcMar>
            <w:vAlign w:val="center"/>
          </w:tcPr>
          <w:p w14:paraId="53F16A12">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98.4</w:t>
            </w:r>
          </w:p>
        </w:tc>
        <w:tc>
          <w:tcPr>
            <w:tcW w:w="0" w:type="auto"/>
            <w:tcBorders>
              <w:top w:val="nil"/>
              <w:left w:val="nil"/>
              <w:bottom w:val="nil"/>
              <w:right w:val="nil"/>
            </w:tcBorders>
            <w:noWrap w:val="0"/>
            <w:tcMar>
              <w:top w:w="-1" w:type="dxa"/>
              <w:left w:w="-1" w:type="dxa"/>
              <w:bottom w:w="-1" w:type="dxa"/>
              <w:right w:w="-1" w:type="dxa"/>
            </w:tcMar>
            <w:vAlign w:val="center"/>
          </w:tcPr>
          <w:p w14:paraId="42FE1827">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86.8</w:t>
            </w:r>
          </w:p>
        </w:tc>
        <w:tc>
          <w:tcPr>
            <w:tcW w:w="1351" w:type="dxa"/>
            <w:tcBorders>
              <w:top w:val="nil"/>
              <w:left w:val="nil"/>
              <w:bottom w:val="nil"/>
              <w:right w:val="nil"/>
            </w:tcBorders>
            <w:noWrap w:val="0"/>
            <w:tcMar>
              <w:top w:w="-1" w:type="dxa"/>
              <w:left w:w="-1" w:type="dxa"/>
              <w:bottom w:w="-1" w:type="dxa"/>
              <w:right w:w="-1" w:type="dxa"/>
            </w:tcMar>
            <w:vAlign w:val="center"/>
          </w:tcPr>
          <w:p w14:paraId="2D6F2C5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95.4</w:t>
            </w:r>
          </w:p>
        </w:tc>
      </w:tr>
      <w:tr w14:paraId="37922B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86247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7EC0AD1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Ps1</w:t>
            </w:r>
          </w:p>
        </w:tc>
        <w:tc>
          <w:tcPr>
            <w:tcW w:w="0" w:type="auto"/>
            <w:tcBorders>
              <w:top w:val="nil"/>
              <w:left w:val="nil"/>
              <w:bottom w:val="nil"/>
              <w:right w:val="nil"/>
            </w:tcBorders>
            <w:noWrap w:val="0"/>
            <w:tcMar>
              <w:top w:w="-1" w:type="dxa"/>
              <w:left w:w="-1" w:type="dxa"/>
              <w:bottom w:w="-1" w:type="dxa"/>
              <w:right w:w="-1" w:type="dxa"/>
            </w:tcMar>
            <w:vAlign w:val="center"/>
          </w:tcPr>
          <w:p w14:paraId="711ADBD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3192C7C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84.2</w:t>
            </w:r>
          </w:p>
        </w:tc>
        <w:tc>
          <w:tcPr>
            <w:tcW w:w="0" w:type="auto"/>
            <w:tcBorders>
              <w:top w:val="nil"/>
              <w:left w:val="nil"/>
              <w:bottom w:val="nil"/>
              <w:right w:val="nil"/>
            </w:tcBorders>
            <w:noWrap w:val="0"/>
            <w:tcMar>
              <w:top w:w="-1" w:type="dxa"/>
              <w:left w:w="-1" w:type="dxa"/>
              <w:bottom w:w="-1" w:type="dxa"/>
              <w:right w:w="-1" w:type="dxa"/>
            </w:tcMar>
            <w:vAlign w:val="center"/>
          </w:tcPr>
          <w:p w14:paraId="1AF52DB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314AC9F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81.4</w:t>
            </w:r>
          </w:p>
        </w:tc>
      </w:tr>
      <w:tr w14:paraId="43508A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B78D30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0EBF36F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Ps2</w:t>
            </w:r>
          </w:p>
        </w:tc>
        <w:tc>
          <w:tcPr>
            <w:tcW w:w="0" w:type="auto"/>
            <w:tcBorders>
              <w:top w:val="nil"/>
              <w:left w:val="nil"/>
              <w:bottom w:val="nil"/>
              <w:right w:val="nil"/>
            </w:tcBorders>
            <w:noWrap w:val="0"/>
            <w:tcMar>
              <w:top w:w="-1" w:type="dxa"/>
              <w:left w:w="-1" w:type="dxa"/>
              <w:bottom w:w="-1" w:type="dxa"/>
              <w:right w:w="-1" w:type="dxa"/>
            </w:tcMar>
            <w:vAlign w:val="center"/>
          </w:tcPr>
          <w:p w14:paraId="4DAF523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5408406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DE65A6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6EF9035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2FAD1D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283508F">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2715ADD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Ps3</w:t>
            </w:r>
          </w:p>
        </w:tc>
        <w:tc>
          <w:tcPr>
            <w:tcW w:w="0" w:type="auto"/>
            <w:tcBorders>
              <w:top w:val="nil"/>
              <w:left w:val="nil"/>
              <w:bottom w:val="nil"/>
              <w:right w:val="nil"/>
            </w:tcBorders>
            <w:noWrap w:val="0"/>
            <w:tcMar>
              <w:top w:w="-1" w:type="dxa"/>
              <w:left w:w="-1" w:type="dxa"/>
              <w:bottom w:w="-1" w:type="dxa"/>
              <w:right w:w="-1" w:type="dxa"/>
            </w:tcMar>
            <w:vAlign w:val="center"/>
          </w:tcPr>
          <w:p w14:paraId="1F28C4D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41E63E7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3A1600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75FA25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3E9FA4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F39A1D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71C3AB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Ps4</w:t>
            </w:r>
          </w:p>
        </w:tc>
        <w:tc>
          <w:tcPr>
            <w:tcW w:w="0" w:type="auto"/>
            <w:tcBorders>
              <w:top w:val="nil"/>
              <w:left w:val="nil"/>
              <w:bottom w:val="nil"/>
              <w:right w:val="nil"/>
            </w:tcBorders>
            <w:noWrap w:val="0"/>
            <w:tcMar>
              <w:top w:w="-1" w:type="dxa"/>
              <w:left w:w="-1" w:type="dxa"/>
              <w:bottom w:w="-1" w:type="dxa"/>
              <w:right w:w="-1" w:type="dxa"/>
            </w:tcMar>
            <w:vAlign w:val="center"/>
          </w:tcPr>
          <w:p w14:paraId="7F65944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68A805A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C5AA32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726DB8CA">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42E66D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336FA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387C972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Ps5</w:t>
            </w:r>
          </w:p>
        </w:tc>
        <w:tc>
          <w:tcPr>
            <w:tcW w:w="0" w:type="auto"/>
            <w:tcBorders>
              <w:top w:val="nil"/>
              <w:left w:val="nil"/>
              <w:bottom w:val="nil"/>
              <w:right w:val="nil"/>
            </w:tcBorders>
            <w:noWrap w:val="0"/>
            <w:tcMar>
              <w:top w:w="-1" w:type="dxa"/>
              <w:left w:w="-1" w:type="dxa"/>
              <w:bottom w:w="-1" w:type="dxa"/>
              <w:right w:w="-1" w:type="dxa"/>
            </w:tcMar>
            <w:vAlign w:val="center"/>
          </w:tcPr>
          <w:p w14:paraId="6D6518C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426A9EE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130B76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55433E2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0AACE9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8B2EA1">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hAnsi="宋体" w:eastAsia="宋体" w:cs="宋体"/>
                <w:sz w:val="24"/>
                <w:szCs w:val="32"/>
              </w:rPr>
              <w:t>思维链</w:t>
            </w:r>
            <w:r>
              <w:rPr>
                <w:rFonts w:hint="eastAsia" w:ascii="Times New Roman" w:hAnsi="宋体" w:eastAsia="宋体" w:cs="宋体"/>
                <w:sz w:val="24"/>
                <w:szCs w:val="32"/>
                <w:lang w:val="en-US" w:eastAsia="zh-CN"/>
              </w:rPr>
              <w:t>均值</w:t>
            </w:r>
          </w:p>
        </w:tc>
        <w:tc>
          <w:tcPr>
            <w:tcW w:w="0" w:type="auto"/>
            <w:tcBorders>
              <w:top w:val="nil"/>
              <w:left w:val="nil"/>
              <w:bottom w:val="nil"/>
              <w:right w:val="nil"/>
            </w:tcBorders>
            <w:noWrap w:val="0"/>
            <w:tcMar>
              <w:top w:w="-1" w:type="dxa"/>
              <w:left w:w="-1" w:type="dxa"/>
              <w:bottom w:w="-1" w:type="dxa"/>
              <w:right w:w="-1" w:type="dxa"/>
            </w:tcMar>
            <w:vAlign w:val="center"/>
          </w:tcPr>
          <w:p w14:paraId="5815877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eastAsia="宋体"/>
                <w:sz w:val="24"/>
                <w:vertAlign w:val="baseline"/>
                <w:lang w:val="en-US" w:eastAsia="zh-CN"/>
              </w:rPr>
              <w:t>一</w:t>
            </w:r>
          </w:p>
        </w:tc>
        <w:tc>
          <w:tcPr>
            <w:tcW w:w="0" w:type="auto"/>
            <w:tcBorders>
              <w:top w:val="nil"/>
              <w:left w:val="nil"/>
              <w:bottom w:val="nil"/>
              <w:right w:val="nil"/>
            </w:tcBorders>
            <w:noWrap w:val="0"/>
            <w:tcMar>
              <w:top w:w="-1" w:type="dxa"/>
              <w:left w:w="-1" w:type="dxa"/>
              <w:bottom w:w="-1" w:type="dxa"/>
              <w:right w:w="-1" w:type="dxa"/>
            </w:tcMar>
            <w:vAlign w:val="center"/>
          </w:tcPr>
          <w:p w14:paraId="53AF1ED8">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77.8</w:t>
            </w:r>
          </w:p>
        </w:tc>
        <w:tc>
          <w:tcPr>
            <w:tcW w:w="0" w:type="auto"/>
            <w:tcBorders>
              <w:top w:val="nil"/>
              <w:left w:val="nil"/>
              <w:bottom w:val="nil"/>
              <w:right w:val="nil"/>
            </w:tcBorders>
            <w:noWrap w:val="0"/>
            <w:tcMar>
              <w:top w:w="-1" w:type="dxa"/>
              <w:left w:w="-1" w:type="dxa"/>
              <w:bottom w:w="-1" w:type="dxa"/>
              <w:right w:w="-1" w:type="dxa"/>
            </w:tcMar>
            <w:vAlign w:val="center"/>
          </w:tcPr>
          <w:p w14:paraId="641CF59F">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96.8</w:t>
            </w:r>
          </w:p>
        </w:tc>
        <w:tc>
          <w:tcPr>
            <w:tcW w:w="0" w:type="auto"/>
            <w:tcBorders>
              <w:top w:val="nil"/>
              <w:left w:val="nil"/>
              <w:bottom w:val="nil"/>
              <w:right w:val="nil"/>
            </w:tcBorders>
            <w:noWrap w:val="0"/>
            <w:tcMar>
              <w:top w:w="-1" w:type="dxa"/>
              <w:left w:w="-1" w:type="dxa"/>
              <w:bottom w:w="-1" w:type="dxa"/>
              <w:right w:w="-1" w:type="dxa"/>
            </w:tcMar>
            <w:vAlign w:val="center"/>
          </w:tcPr>
          <w:p w14:paraId="755C454E">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81.2</w:t>
            </w:r>
          </w:p>
        </w:tc>
        <w:tc>
          <w:tcPr>
            <w:tcW w:w="1351" w:type="dxa"/>
            <w:tcBorders>
              <w:top w:val="nil"/>
              <w:left w:val="nil"/>
              <w:bottom w:val="nil"/>
              <w:right w:val="nil"/>
            </w:tcBorders>
            <w:noWrap w:val="0"/>
            <w:tcMar>
              <w:top w:w="-1" w:type="dxa"/>
              <w:left w:w="-1" w:type="dxa"/>
              <w:bottom w:w="-1" w:type="dxa"/>
              <w:right w:w="-1" w:type="dxa"/>
            </w:tcMar>
            <w:vAlign w:val="center"/>
          </w:tcPr>
          <w:p w14:paraId="5DB81F1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86.4</w:t>
            </w:r>
          </w:p>
        </w:tc>
      </w:tr>
      <w:tr w14:paraId="40D672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06F4FC">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541FE03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Pa</w:t>
            </w:r>
          </w:p>
        </w:tc>
        <w:tc>
          <w:tcPr>
            <w:tcW w:w="0" w:type="auto"/>
            <w:tcBorders>
              <w:top w:val="nil"/>
              <w:left w:val="nil"/>
              <w:bottom w:val="nil"/>
              <w:right w:val="nil"/>
            </w:tcBorders>
            <w:noWrap w:val="0"/>
            <w:tcMar>
              <w:top w:w="-1" w:type="dxa"/>
              <w:left w:w="-1" w:type="dxa"/>
              <w:bottom w:w="-1" w:type="dxa"/>
              <w:right w:w="-1" w:type="dxa"/>
            </w:tcMar>
            <w:vAlign w:val="center"/>
          </w:tcPr>
          <w:p w14:paraId="0E3308D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5C72ED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E20F03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43D938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1C462A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D336D9">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D31189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Pb</w:t>
            </w:r>
          </w:p>
        </w:tc>
        <w:tc>
          <w:tcPr>
            <w:tcW w:w="0" w:type="auto"/>
            <w:tcBorders>
              <w:top w:val="nil"/>
              <w:left w:val="nil"/>
              <w:bottom w:val="nil"/>
              <w:right w:val="nil"/>
            </w:tcBorders>
            <w:noWrap w:val="0"/>
            <w:tcMar>
              <w:top w:w="-1" w:type="dxa"/>
              <w:left w:w="-1" w:type="dxa"/>
              <w:bottom w:w="-1" w:type="dxa"/>
              <w:right w:w="-1" w:type="dxa"/>
            </w:tcMar>
            <w:vAlign w:val="center"/>
          </w:tcPr>
          <w:p w14:paraId="7355AC6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7275A6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486970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152C489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38D1B8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EC3A97">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7C4D65C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Pc</w:t>
            </w:r>
          </w:p>
        </w:tc>
        <w:tc>
          <w:tcPr>
            <w:tcW w:w="0" w:type="auto"/>
            <w:tcBorders>
              <w:top w:val="nil"/>
              <w:left w:val="nil"/>
              <w:bottom w:val="nil"/>
              <w:right w:val="nil"/>
            </w:tcBorders>
            <w:noWrap w:val="0"/>
            <w:tcMar>
              <w:top w:w="-1" w:type="dxa"/>
              <w:left w:w="-1" w:type="dxa"/>
              <w:bottom w:w="-1" w:type="dxa"/>
              <w:right w:w="-1" w:type="dxa"/>
            </w:tcMar>
            <w:vAlign w:val="center"/>
          </w:tcPr>
          <w:p w14:paraId="0D552C9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C2E4B3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B66007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52DCA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EEBD8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339D8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hAnsi="宋体" w:eastAsia="宋体" w:cs="宋体"/>
                <w:sz w:val="24"/>
                <w:szCs w:val="32"/>
              </w:rPr>
              <w:t>少样本</w:t>
            </w:r>
            <w:r>
              <w:rPr>
                <w:rFonts w:hint="eastAsia" w:ascii="Times New Roman" w:hAnsi="宋体" w:eastAsia="宋体" w:cs="宋体"/>
                <w:sz w:val="24"/>
                <w:szCs w:val="32"/>
                <w:lang w:val="en-US" w:eastAsia="zh-CN"/>
              </w:rPr>
              <w:t>均值</w:t>
            </w:r>
          </w:p>
        </w:tc>
        <w:tc>
          <w:tcPr>
            <w:tcW w:w="0" w:type="auto"/>
            <w:tcBorders>
              <w:top w:val="nil"/>
              <w:left w:val="nil"/>
              <w:bottom w:val="nil"/>
              <w:right w:val="nil"/>
            </w:tcBorders>
            <w:noWrap w:val="0"/>
            <w:tcMar>
              <w:top w:w="-1" w:type="dxa"/>
              <w:left w:w="-1" w:type="dxa"/>
              <w:bottom w:w="-1" w:type="dxa"/>
              <w:right w:w="-1" w:type="dxa"/>
            </w:tcMar>
            <w:vAlign w:val="center"/>
          </w:tcPr>
          <w:p w14:paraId="68BCCA8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eastAsia="宋体"/>
                <w:sz w:val="24"/>
                <w:vertAlign w:val="baseline"/>
                <w:lang w:val="en-US" w:eastAsia="zh-CN"/>
              </w:rPr>
              <w:t>一</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53ADF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5EE9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75249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shd w:val="clear" w:color="auto" w:fill="auto"/>
            <w:noWrap w:val="0"/>
            <w:tcMar>
              <w:top w:w="-1" w:type="dxa"/>
              <w:left w:w="-1" w:type="dxa"/>
              <w:bottom w:w="-1" w:type="dxa"/>
              <w:right w:w="-1" w:type="dxa"/>
            </w:tcMar>
            <w:vAlign w:val="center"/>
          </w:tcPr>
          <w:p w14:paraId="6BB4610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5BFB7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10281D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225202DF">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Pa</w:t>
            </w:r>
          </w:p>
        </w:tc>
        <w:tc>
          <w:tcPr>
            <w:tcW w:w="0" w:type="auto"/>
            <w:tcBorders>
              <w:top w:val="nil"/>
              <w:left w:val="nil"/>
              <w:bottom w:val="nil"/>
              <w:right w:val="nil"/>
            </w:tcBorders>
            <w:noWrap w:val="0"/>
            <w:tcMar>
              <w:top w:w="-1" w:type="dxa"/>
              <w:left w:w="-1" w:type="dxa"/>
              <w:bottom w:w="-1" w:type="dxa"/>
              <w:right w:w="-1" w:type="dxa"/>
            </w:tcMar>
            <w:vAlign w:val="center"/>
          </w:tcPr>
          <w:p w14:paraId="6774602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CDAD75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895C1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DDD734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772243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43906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3261236B">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Pb</w:t>
            </w:r>
          </w:p>
        </w:tc>
        <w:tc>
          <w:tcPr>
            <w:tcW w:w="0" w:type="auto"/>
            <w:tcBorders>
              <w:top w:val="nil"/>
              <w:left w:val="nil"/>
              <w:bottom w:val="nil"/>
              <w:right w:val="nil"/>
            </w:tcBorders>
            <w:noWrap w:val="0"/>
            <w:tcMar>
              <w:top w:w="-1" w:type="dxa"/>
              <w:left w:w="-1" w:type="dxa"/>
              <w:bottom w:w="-1" w:type="dxa"/>
              <w:right w:w="-1" w:type="dxa"/>
            </w:tcMar>
            <w:vAlign w:val="center"/>
          </w:tcPr>
          <w:p w14:paraId="1610C67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368C09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B0C734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571990B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54CD6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707C8C">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5BD3BDF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Pc</w:t>
            </w:r>
          </w:p>
        </w:tc>
        <w:tc>
          <w:tcPr>
            <w:tcW w:w="0" w:type="auto"/>
            <w:tcBorders>
              <w:top w:val="nil"/>
              <w:left w:val="nil"/>
              <w:bottom w:val="nil"/>
              <w:right w:val="nil"/>
            </w:tcBorders>
            <w:noWrap w:val="0"/>
            <w:tcMar>
              <w:top w:w="-1" w:type="dxa"/>
              <w:left w:w="-1" w:type="dxa"/>
              <w:bottom w:w="-1" w:type="dxa"/>
              <w:right w:w="-1" w:type="dxa"/>
            </w:tcMar>
            <w:vAlign w:val="center"/>
          </w:tcPr>
          <w:p w14:paraId="22EC6B5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1A25CC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15752B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769380B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0F6AEA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530" w:type="dxa"/>
            <w:tcBorders>
              <w:top w:val="nil"/>
              <w:left w:val="nil"/>
              <w:bottom w:val="single" w:color="auto" w:sz="12" w:space="0"/>
              <w:right w:val="nil"/>
            </w:tcBorders>
            <w:noWrap w:val="0"/>
            <w:tcMar>
              <w:top w:w="-1" w:type="dxa"/>
              <w:left w:w="-1" w:type="dxa"/>
              <w:bottom w:w="-1" w:type="dxa"/>
              <w:right w:w="-1" w:type="dxa"/>
            </w:tcMar>
            <w:vAlign w:val="center"/>
          </w:tcPr>
          <w:p w14:paraId="012CE6D8">
            <w:pPr>
              <w:pStyle w:val="5"/>
              <w:snapToGrid w:val="0"/>
              <w:spacing w:line="240" w:lineRule="auto"/>
              <w:ind w:left="0" w:leftChars="0" w:right="0" w:rightChars="0" w:firstLine="0" w:firstLineChars="0"/>
              <w:jc w:val="center"/>
              <w:rPr>
                <w:rFonts w:hint="eastAsia" w:ascii="Times New Roman" w:eastAsia="宋体"/>
                <w:b/>
                <w:sz w:val="24"/>
                <w:vertAlign w:val="baseline"/>
                <w:lang w:val="en-US" w:eastAsia="zh-CN"/>
              </w:rPr>
            </w:pPr>
            <w:r>
              <w:rPr>
                <w:rFonts w:hint="eastAsia" w:ascii="Times New Roman" w:hAnsi="宋体" w:eastAsia="宋体" w:cs="宋体"/>
                <w:b/>
                <w:sz w:val="24"/>
                <w:szCs w:val="32"/>
              </w:rPr>
              <w:t>组合</w:t>
            </w:r>
            <w:r>
              <w:rPr>
                <w:rFonts w:hint="eastAsia" w:ascii="Times New Roman" w:hAnsi="宋体" w:eastAsia="宋体" w:cs="宋体"/>
                <w:b/>
                <w:sz w:val="24"/>
                <w:szCs w:val="32"/>
                <w:lang w:val="en-US" w:eastAsia="zh-CN"/>
              </w:rPr>
              <w:t>均值</w:t>
            </w:r>
          </w:p>
        </w:tc>
        <w:tc>
          <w:tcPr>
            <w:tcW w:w="1241" w:type="dxa"/>
            <w:tcBorders>
              <w:top w:val="nil"/>
              <w:left w:val="nil"/>
              <w:bottom w:val="single" w:color="auto" w:sz="12" w:space="0"/>
              <w:right w:val="nil"/>
            </w:tcBorders>
            <w:noWrap w:val="0"/>
            <w:tcMar>
              <w:top w:w="-1" w:type="dxa"/>
              <w:left w:w="-1" w:type="dxa"/>
              <w:bottom w:w="-1" w:type="dxa"/>
              <w:right w:w="-1" w:type="dxa"/>
            </w:tcMar>
            <w:vAlign w:val="center"/>
          </w:tcPr>
          <w:p w14:paraId="170E350D">
            <w:pPr>
              <w:pStyle w:val="5"/>
              <w:snapToGrid w:val="0"/>
              <w:spacing w:line="240" w:lineRule="auto"/>
              <w:ind w:left="0" w:leftChars="0" w:right="0" w:rightChars="0" w:firstLine="0" w:firstLineChars="0"/>
              <w:jc w:val="center"/>
              <w:rPr>
                <w:rFonts w:hint="eastAsia" w:ascii="Times New Roman" w:eastAsia="宋体"/>
                <w:b/>
                <w:sz w:val="24"/>
                <w:vertAlign w:val="baseline"/>
                <w:lang w:val="en-US" w:eastAsia="zh-CN"/>
              </w:rPr>
            </w:pPr>
            <w:r>
              <w:rPr>
                <w:rFonts w:hint="eastAsia" w:ascii="Times New Roman" w:eastAsia="宋体"/>
                <w:b/>
                <w:sz w:val="24"/>
                <w:vertAlign w:val="baseline"/>
                <w:lang w:val="en-US" w:eastAsia="zh-CN"/>
              </w:rPr>
              <w:t>一</w:t>
            </w:r>
          </w:p>
        </w:tc>
        <w:tc>
          <w:tcPr>
            <w:tcW w:w="14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724D1F0">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70B651">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393F035">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CF21767">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r>
    </w:tbl>
    <w:p w14:paraId="313BF7B9">
      <w:pPr>
        <w:pStyle w:val="7"/>
        <w:rPr>
          <w:highlight w:val="none"/>
        </w:rPr>
      </w:pPr>
      <w:r>
        <w:rPr>
          <w:rFonts w:hint="eastAsia"/>
          <w:highlight w:val="none"/>
          <w:lang w:val="en-US" w:eastAsia="zh-CN"/>
        </w:rPr>
        <w:t>结构完整性分析</w:t>
      </w:r>
    </w:p>
    <w:p w14:paraId="28E297A8">
      <w:pPr>
        <w:spacing w:after="120" w:line="360" w:lineRule="auto"/>
        <w:ind w:left="0" w:leftChars="0" w:firstLine="480" w:firstLineChars="200"/>
        <w:jc w:val="both"/>
        <w:rPr>
          <w:rFonts w:hint="eastAsia" w:ascii="宋体" w:hAnsi="宋体" w:eastAsia="宋体" w:cs="宋体"/>
          <w:b w:val="0"/>
          <w:i w:val="0"/>
          <w:strike w:val="0"/>
          <w:color w:val="auto"/>
          <w:sz w:val="24"/>
          <w:szCs w:val="32"/>
          <w:u w:val="none"/>
        </w:rPr>
      </w:pPr>
      <w:r>
        <w:rPr>
          <w:rFonts w:hint="eastAsia" w:ascii="宋体" w:hAnsi="宋体" w:eastAsia="宋体" w:cs="宋体"/>
          <w:b w:val="0"/>
          <w:i w:val="0"/>
          <w:strike w:val="0"/>
          <w:color w:val="auto"/>
          <w:sz w:val="24"/>
          <w:szCs w:val="32"/>
          <w:u w:val="none"/>
        </w:rPr>
        <w:t>零样本、少样本和组合三种策略的结构完整性均达到满分100.0，表明LLM在明确的文件清单提示下能够可靠地生成所有11个必需文件，并正确实现appMain函数、任务声明、头文件保护等基础结构。</w:t>
      </w:r>
    </w:p>
    <w:p w14:paraId="0D30BED9">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32"/>
          <w:u w:val="none"/>
          <w:lang w:val="en-US" w:eastAsia="zh-CN" w:bidi="ar-SA"/>
        </w:rPr>
      </w:pPr>
      <w:r>
        <w:rPr>
          <w:rFonts w:hint="eastAsia" w:ascii="宋体" w:hAnsi="宋体" w:eastAsia="宋体" w:cs="宋体"/>
          <w:b w:val="0"/>
          <w:i w:val="0"/>
          <w:strike w:val="0"/>
          <w:color w:val="auto"/>
          <w:kern w:val="2"/>
          <w:sz w:val="24"/>
          <w:szCs w:val="32"/>
          <w:u w:val="none"/>
          <w:lang w:val="en-US" w:eastAsia="zh-CN" w:bidi="ar-SA"/>
        </w:rPr>
        <w:t>思维链策略的结构完整性仅为77.8，原因在于所有5个分区均在S7和S8两项失分：globals.h中未定义CHECK_CODE宏，以及gtypes.h中缺少typedef int integer。分析CoT模板可知，其API参考部分聚焦于APEX调用签名，对globals.h和gtypes.h的具体内容描述不如零样本模板的文件清单明确，导致模型对这两个辅助文件的处理不够充分。</w:t>
      </w:r>
    </w:p>
    <w:p w14:paraId="026F9D98">
      <w:pPr>
        <w:pStyle w:val="7"/>
        <w:rPr>
          <w:highlight w:val="none"/>
        </w:rPr>
      </w:pPr>
      <w:r>
        <w:rPr>
          <w:rFonts w:hint="eastAsia"/>
          <w:highlight w:val="none"/>
          <w:lang w:val="en-US" w:eastAsia="zh-CN"/>
        </w:rPr>
        <w:t>API正确性分析</w:t>
      </w:r>
    </w:p>
    <w:p w14:paraId="2CC12A15">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32"/>
          <w:u w:val="none"/>
          <w:lang w:val="en-US" w:eastAsia="zh-CN" w:bidi="ar-SA"/>
        </w:rPr>
      </w:pPr>
      <w:r>
        <w:rPr>
          <w:rFonts w:hint="eastAsia" w:ascii="宋体" w:hAnsi="宋体" w:eastAsia="宋体" w:cs="宋体"/>
          <w:b w:val="0"/>
          <w:i w:val="0"/>
          <w:strike w:val="0"/>
          <w:color w:val="auto"/>
          <w:kern w:val="2"/>
          <w:sz w:val="24"/>
          <w:szCs w:val="32"/>
          <w:u w:val="none"/>
          <w:lang w:val="en-US" w:eastAsia="zh-CN" w:bidi="ar-SA"/>
        </w:rPr>
        <w:t>API正确性是四种策略差异最显著的维度。零样本策略在ps4上出现A10失分（采样端口API方向匹配错误），其余均满分，平均98.4；思维链策略在ps1上同时出现A10和A11失分，平均96.8；少样本和组合策略均满分100.0。</w:t>
      </w:r>
    </w:p>
    <w:p w14:paraId="2FA83EBD">
      <w:pPr>
        <w:widowControl w:val="0"/>
        <w:spacing w:after="120" w:line="360" w:lineRule="auto"/>
        <w:ind w:left="0" w:leftChars="0" w:firstLine="480" w:firstLineChars="200"/>
        <w:jc w:val="both"/>
        <w:rPr>
          <w:rFonts w:hint="eastAsia" w:ascii="宋体" w:hAnsi="宋体" w:eastAsia="宋体" w:cs="宋体"/>
          <w:b w:val="0"/>
          <w:i w:val="0"/>
          <w:strike w:val="0"/>
          <w:color w:val="auto"/>
          <w:kern w:val="2"/>
          <w:sz w:val="24"/>
          <w:szCs w:val="32"/>
          <w:u w:val="none"/>
          <w:lang w:val="en-US" w:eastAsia="zh-CN" w:bidi="ar-SA"/>
        </w:rPr>
      </w:pPr>
      <w:r>
        <w:rPr>
          <w:rFonts w:hint="eastAsia" w:ascii="宋体" w:hAnsi="宋体" w:eastAsia="宋体" w:cs="宋体"/>
          <w:b w:val="0"/>
          <w:i w:val="0"/>
          <w:strike w:val="0"/>
          <w:color w:val="auto"/>
          <w:kern w:val="2"/>
          <w:sz w:val="24"/>
          <w:szCs w:val="32"/>
          <w:u w:val="none"/>
          <w:lang w:val="en-US" w:eastAsia="zh-CN" w:bidi="ar-SA"/>
        </w:rPr>
        <w:t>思维链ps1的端口方向错误说明，即使提示词中包含完整的API参考，当分区资源组合非常复杂（ps1有4种资源类型共15个资源实例）时，模型仍可能在推理步骤3（分析任务通信行为）中产生混淆，将SOURCE端口的写操作误用为读操作。少样本策略通过具体代码示例规避了这一风险——示例中的端口使用模式为模型提供了直接可复用的代码模式，而非仅凭文字描述推断。</w:t>
      </w:r>
    </w:p>
    <w:p w14:paraId="5B6E3212">
      <w:pPr>
        <w:pStyle w:val="7"/>
        <w:rPr>
          <w:highlight w:val="none"/>
        </w:rPr>
      </w:pPr>
      <w:r>
        <w:rPr>
          <w:rFonts w:hint="eastAsia"/>
          <w:highlight w:val="none"/>
          <w:lang w:val="en-US" w:eastAsia="zh-CN"/>
        </w:rPr>
        <w:t>语义一致性分析</w:t>
      </w:r>
    </w:p>
    <w:p w14:paraId="32A5C7EE">
      <w:pPr>
        <w:rPr>
          <w:rFonts w:hint="eastAsia" w:ascii="宋体" w:hAnsi="宋体" w:eastAsia="宋体" w:cs="宋体"/>
          <w:sz w:val="24"/>
          <w:szCs w:val="32"/>
        </w:rPr>
      </w:pPr>
      <w:r>
        <w:rPr>
          <w:rFonts w:hint="eastAsia" w:ascii="宋体" w:hAnsi="宋体" w:eastAsia="宋体" w:cs="宋体"/>
          <w:sz w:val="24"/>
          <w:szCs w:val="32"/>
        </w:rPr>
        <w:t>语义一致性是零样本和思维链策略的共同短板，均为81.2–90.6区间。主要失分点集中在C9和C10（deployment.h中的数量宏），部分分区中模型生成的NB_THREADS、NB_QUEUEINGS等宏值与规格不符，推测是模型将周期时间或其他数值误读为部署常量。</w:t>
      </w:r>
    </w:p>
    <w:p w14:paraId="697D7EA8">
      <w:pPr>
        <w:rPr>
          <w:rFonts w:hint="eastAsia" w:ascii="宋体" w:hAnsi="宋体" w:eastAsia="宋体" w:cs="宋体"/>
          <w:sz w:val="24"/>
          <w:szCs w:val="32"/>
        </w:rPr>
      </w:pPr>
    </w:p>
    <w:p w14:paraId="35023D67">
      <w:pPr>
        <w:rPr>
          <w:rFonts w:hint="eastAsia" w:ascii="宋体" w:hAnsi="宋体" w:eastAsia="宋体" w:cs="宋体"/>
          <w:sz w:val="24"/>
          <w:szCs w:val="32"/>
        </w:rPr>
      </w:pPr>
      <w:r>
        <w:rPr>
          <w:rFonts w:hint="eastAsia" w:ascii="宋体" w:hAnsi="宋体" w:eastAsia="宋体" w:cs="宋体"/>
          <w:sz w:val="24"/>
          <w:szCs w:val="32"/>
        </w:rPr>
        <w:t>少样本和组合策略的语义一致性均达到满分100.0，这得益于ps3示例中展示了deployment.h的完整宏命名和取值约定，模型通过示例直接学习了从deployment.nb_字段到C宏的映射规则。</w:t>
      </w:r>
    </w:p>
    <w:p w14:paraId="1F9B7D02">
      <w:pPr>
        <w:pStyle w:val="7"/>
        <w:rPr>
          <w:highlight w:val="none"/>
        </w:rPr>
      </w:pPr>
      <w:r>
        <w:rPr>
          <w:rFonts w:hint="eastAsia"/>
          <w:highlight w:val="none"/>
          <w:lang w:val="en-US" w:eastAsia="zh-CN"/>
        </w:rPr>
        <w:t>综合得分对比</w:t>
      </w:r>
    </w:p>
    <w:p w14:paraId="5A82793C">
      <w:pPr>
        <w:pStyle w:val="4"/>
        <w:numPr>
          <w:numId w:val="0"/>
        </w:numPr>
        <w:ind w:leftChars="0"/>
        <w:rPr>
          <w:rFonts w:hint="eastAsia"/>
          <w:highlight w:val="none"/>
          <w:lang w:val="en-US" w:eastAsia="zh-CN"/>
        </w:rPr>
      </w:pPr>
      <w:r>
        <w:rPr>
          <w:rFonts w:hint="eastAsia"/>
          <w:highlight w:val="none"/>
          <w:lang w:val="en-US" w:eastAsia="zh-CN"/>
        </w:rPr>
        <w:tab/>
      </w:r>
    </w:p>
    <w:p w14:paraId="7CE74DAA">
      <w:pPr>
        <w:rPr>
          <w:rFonts w:hint="eastAsia" w:ascii="宋体" w:hAnsi="宋体" w:eastAsia="宋体" w:cs="宋体"/>
          <w:sz w:val="24"/>
          <w:szCs w:val="32"/>
        </w:rPr>
      </w:pPr>
      <w:r>
        <w:rPr>
          <w:rFonts w:hint="eastAsia" w:ascii="宋体" w:hAnsi="宋体" w:eastAsia="宋体" w:cs="宋体"/>
          <w:sz w:val="24"/>
          <w:szCs w:val="32"/>
        </w:rPr>
        <w:t>从综合得分来看，少样本（100.0）和组合（100.0）策略以满分领先，零样本（95.4）次之，思维链（86.4）最低。这一结果揭示了一个反直觉的规律：引入参考示例（少样本/组合）的提升效果远大于引入推理引导（CoT），而CoT策略甚至因为影响了辅助文件的生成质量而导致综合得分低于零样本。</w:t>
      </w:r>
    </w:p>
    <w:p w14:paraId="0C1117C8">
      <w:pPr>
        <w:rPr>
          <w:rFonts w:hint="eastAsia" w:ascii="宋体" w:hAnsi="宋体" w:eastAsia="宋体" w:cs="宋体"/>
          <w:sz w:val="24"/>
          <w:szCs w:val="32"/>
        </w:rPr>
      </w:pPr>
    </w:p>
    <w:p w14:paraId="5A5E3BBC">
      <w:pPr>
        <w:rPr>
          <w:rFonts w:hint="eastAsia" w:ascii="宋体" w:hAnsi="宋体" w:eastAsia="宋体" w:cs="宋体"/>
          <w:sz w:val="24"/>
          <w:szCs w:val="32"/>
        </w:rPr>
      </w:pPr>
      <w:r>
        <w:rPr>
          <w:rFonts w:hint="eastAsia" w:ascii="宋体" w:hAnsi="宋体" w:eastAsia="宋体" w:cs="宋体"/>
          <w:sz w:val="24"/>
          <w:szCs w:val="32"/>
        </w:rPr>
        <w:t>该结论表明，对于ARINC 653这类规范约束密集、隐式约定多的领域代码生成任务，提供高质量的代码示例是提升生成质量最有效的手段；而链式推理在缺少示例的情况下，对提升较简单分区的效果有限，且可能对辅助文件的格式产生干扰。</w:t>
      </w:r>
    </w:p>
    <w:p w14:paraId="7B746A65">
      <w:pPr>
        <w:pStyle w:val="5"/>
        <w:rPr>
          <w:rFonts w:hint="eastAsia"/>
          <w:highlight w:val="none"/>
          <w:lang w:val="en-US" w:eastAsia="zh-CN"/>
        </w:rPr>
      </w:pPr>
    </w:p>
    <w:p w14:paraId="7677F4F9">
      <w:pPr>
        <w:pStyle w:val="5"/>
        <w:rPr>
          <w:rFonts w:hint="default"/>
          <w:highlight w:val="none"/>
          <w:lang w:val="en-US" w:eastAsia="zh-CN"/>
        </w:rPr>
      </w:pPr>
    </w:p>
    <w:p w14:paraId="545BF213">
      <w:pPr>
        <w:pStyle w:val="4"/>
        <w:rPr>
          <w:rFonts w:hint="eastAsia"/>
          <w:highlight w:val="none"/>
        </w:rPr>
      </w:pPr>
      <w:r>
        <w:rPr>
          <w:rFonts w:hint="eastAsia"/>
          <w:highlight w:val="none"/>
        </w:rPr>
        <w:t>ARINC 653合规检查结果</w:t>
      </w:r>
    </w:p>
    <w:p w14:paraId="67287709">
      <w:pPr>
        <w:pStyle w:val="7"/>
        <w:rPr>
          <w:highlight w:val="none"/>
        </w:rPr>
      </w:pPr>
      <w:r>
        <w:rPr>
          <w:rFonts w:hint="eastAsia"/>
          <w:highlight w:val="none"/>
          <w:lang w:val="en-US" w:eastAsia="zh-CN"/>
        </w:rPr>
        <w:t>各策略得分汇总</w:t>
      </w:r>
    </w:p>
    <w:p w14:paraId="31EDB534">
      <w:pPr>
        <w:pStyle w:val="5"/>
        <w:rPr>
          <w:rFonts w:hint="eastAsia"/>
          <w:highlight w:val="none"/>
          <w:lang w:val="en-US" w:eastAsia="zh-CN"/>
        </w:rPr>
      </w:pPr>
    </w:p>
    <w:p w14:paraId="526B3EFE">
      <w:pPr>
        <w:pStyle w:val="5"/>
        <w:rPr>
          <w:rFonts w:hint="eastAsia"/>
          <w:highlight w:val="none"/>
          <w:lang w:val="en-US" w:eastAsia="zh-CN"/>
        </w:rPr>
      </w:pPr>
    </w:p>
    <w:p w14:paraId="34008946">
      <w:pPr>
        <w:pStyle w:val="5"/>
        <w:rPr>
          <w:rFonts w:hint="eastAsia"/>
          <w:highlight w:val="none"/>
          <w:lang w:val="en-US" w:eastAsia="zh-CN"/>
        </w:rPr>
      </w:pPr>
    </w:p>
    <w:p w14:paraId="75208A66">
      <w:pPr>
        <w:pStyle w:val="5"/>
        <w:rPr>
          <w:rFonts w:hint="eastAsia"/>
          <w:highlight w:val="none"/>
          <w:lang w:val="en-US" w:eastAsia="zh-CN"/>
        </w:rPr>
      </w:pPr>
      <w:bookmarkStart w:id="23" w:name="_GoBack"/>
      <w:bookmarkEnd w:id="23"/>
    </w:p>
    <w:p w14:paraId="5970FCE8">
      <w:pPr>
        <w:pStyle w:val="5"/>
        <w:rPr>
          <w:rFonts w:hint="eastAsia"/>
          <w:highlight w:val="none"/>
          <w:lang w:val="en-US" w:eastAsia="zh-CN"/>
        </w:rPr>
      </w:pPr>
    </w:p>
    <w:tbl>
      <w:tblPr>
        <w:tblStyle w:val="25"/>
        <w:tblW w:w="95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55"/>
        <w:gridCol w:w="915"/>
        <w:gridCol w:w="1461"/>
        <w:gridCol w:w="6040"/>
      </w:tblGrid>
      <w:tr w14:paraId="2F6D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155" w:type="dxa"/>
            <w:tcBorders>
              <w:top w:val="single" w:color="auto" w:sz="4" w:space="0"/>
              <w:left w:val="nil"/>
              <w:bottom w:val="single" w:color="auto" w:sz="4" w:space="0"/>
              <w:right w:val="nil"/>
            </w:tcBorders>
            <w:vAlign w:val="center"/>
          </w:tcPr>
          <w:p w14:paraId="29BC0981">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915" w:type="dxa"/>
            <w:tcBorders>
              <w:top w:val="single" w:color="auto" w:sz="4" w:space="0"/>
              <w:left w:val="nil"/>
              <w:bottom w:val="single" w:color="auto" w:sz="4" w:space="0"/>
              <w:right w:val="nil"/>
            </w:tcBorders>
            <w:vAlign w:val="center"/>
          </w:tcPr>
          <w:p w14:paraId="33C3D4F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1461" w:type="dxa"/>
            <w:tcBorders>
              <w:top w:val="single" w:color="auto" w:sz="4" w:space="0"/>
              <w:left w:val="nil"/>
              <w:bottom w:val="single" w:color="auto" w:sz="4" w:space="0"/>
              <w:right w:val="nil"/>
            </w:tcBorders>
            <w:vAlign w:val="center"/>
          </w:tcPr>
          <w:p w14:paraId="5D754E61">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通过/总计</w:t>
            </w:r>
          </w:p>
        </w:tc>
        <w:tc>
          <w:tcPr>
            <w:tcW w:w="6040" w:type="dxa"/>
            <w:tcBorders>
              <w:top w:val="single" w:color="auto" w:sz="4" w:space="0"/>
              <w:left w:val="nil"/>
              <w:bottom w:val="single" w:color="auto" w:sz="4" w:space="0"/>
              <w:right w:val="nil"/>
            </w:tcBorders>
            <w:vAlign w:val="center"/>
          </w:tcPr>
          <w:p w14:paraId="37F1CE7D">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未通过规则</w:t>
            </w:r>
          </w:p>
        </w:tc>
      </w:tr>
      <w:tr w14:paraId="2342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single" w:color="auto" w:sz="4" w:space="0"/>
              <w:left w:val="nil"/>
              <w:bottom w:val="nil"/>
              <w:right w:val="nil"/>
            </w:tcBorders>
            <w:vAlign w:val="center"/>
          </w:tcPr>
          <w:p w14:paraId="1711B08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single" w:color="auto" w:sz="4" w:space="0"/>
              <w:left w:val="nil"/>
              <w:bottom w:val="nil"/>
              <w:right w:val="nil"/>
            </w:tcBorders>
            <w:vAlign w:val="center"/>
          </w:tcPr>
          <w:p w14:paraId="30EA728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Ps1</w:t>
            </w:r>
          </w:p>
        </w:tc>
        <w:tc>
          <w:tcPr>
            <w:tcW w:w="1461" w:type="dxa"/>
            <w:tcBorders>
              <w:top w:val="single" w:color="auto" w:sz="4" w:space="0"/>
              <w:left w:val="nil"/>
              <w:bottom w:val="nil"/>
              <w:right w:val="nil"/>
            </w:tcBorders>
            <w:vAlign w:val="center"/>
          </w:tcPr>
          <w:p w14:paraId="43FECC3D">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single" w:color="auto" w:sz="4" w:space="0"/>
              <w:left w:val="nil"/>
              <w:bottom w:val="nil"/>
              <w:right w:val="nil"/>
            </w:tcBorders>
            <w:vAlign w:val="center"/>
          </w:tcPr>
          <w:p w14:paraId="09D3AC2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7978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4F732D0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09832720">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1" w:type="dxa"/>
            <w:tcBorders>
              <w:top w:val="nil"/>
              <w:left w:val="nil"/>
              <w:bottom w:val="nil"/>
              <w:right w:val="nil"/>
            </w:tcBorders>
            <w:vAlign w:val="center"/>
          </w:tcPr>
          <w:p w14:paraId="7512AC9B">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nil"/>
              <w:left w:val="nil"/>
              <w:bottom w:val="nil"/>
              <w:right w:val="nil"/>
            </w:tcBorders>
            <w:vAlign w:val="center"/>
          </w:tcPr>
          <w:p w14:paraId="78626AA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360E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6F8B218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5A0FA3D1">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1" w:type="dxa"/>
            <w:tcBorders>
              <w:top w:val="nil"/>
              <w:left w:val="nil"/>
              <w:bottom w:val="nil"/>
              <w:right w:val="nil"/>
            </w:tcBorders>
            <w:vAlign w:val="center"/>
          </w:tcPr>
          <w:p w14:paraId="7583B08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11A83724">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eastAsia="宋体"/>
                <w:sz w:val="24"/>
                <w:vertAlign w:val="baseline"/>
                <w:lang w:val="en-US" w:eastAsia="zh-CN"/>
              </w:rPr>
              <w:t>一</w:t>
            </w:r>
          </w:p>
        </w:tc>
      </w:tr>
      <w:tr w14:paraId="0431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6BE2934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4E78388C">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1" w:type="dxa"/>
            <w:tcBorders>
              <w:top w:val="nil"/>
              <w:left w:val="nil"/>
              <w:bottom w:val="nil"/>
              <w:right w:val="nil"/>
            </w:tcBorders>
            <w:vAlign w:val="center"/>
          </w:tcPr>
          <w:p w14:paraId="308B31DA">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5/8</w:t>
            </w:r>
          </w:p>
        </w:tc>
        <w:tc>
          <w:tcPr>
            <w:tcW w:w="6040" w:type="dxa"/>
            <w:tcBorders>
              <w:top w:val="nil"/>
              <w:left w:val="nil"/>
              <w:bottom w:val="nil"/>
              <w:right w:val="nil"/>
            </w:tcBorders>
            <w:vAlign w:val="center"/>
          </w:tcPr>
          <w:p w14:paraId="5B2418C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R5（队列SOURCE未发送）、R6（2个队列DEST未接收）</w:t>
            </w:r>
          </w:p>
        </w:tc>
      </w:tr>
      <w:tr w14:paraId="3F75B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2D11CA0C">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019B5486">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1" w:type="dxa"/>
            <w:tcBorders>
              <w:top w:val="nil"/>
              <w:left w:val="nil"/>
              <w:bottom w:val="nil"/>
              <w:right w:val="nil"/>
            </w:tcBorders>
            <w:vAlign w:val="center"/>
          </w:tcPr>
          <w:p w14:paraId="66DEEDA0">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450DC427">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eastAsia="宋体"/>
                <w:sz w:val="24"/>
                <w:vertAlign w:val="baseline"/>
                <w:lang w:val="en-US" w:eastAsia="zh-CN"/>
              </w:rPr>
              <w:t>一</w:t>
            </w:r>
          </w:p>
        </w:tc>
      </w:tr>
      <w:tr w14:paraId="3C32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3F890E6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2235155B">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Ps1</w:t>
            </w:r>
          </w:p>
        </w:tc>
        <w:tc>
          <w:tcPr>
            <w:tcW w:w="1461" w:type="dxa"/>
            <w:tcBorders>
              <w:top w:val="nil"/>
              <w:left w:val="nil"/>
              <w:bottom w:val="nil"/>
              <w:right w:val="nil"/>
            </w:tcBorders>
            <w:vAlign w:val="center"/>
          </w:tcPr>
          <w:p w14:paraId="152CBAB1">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3/6</w:t>
            </w:r>
          </w:p>
        </w:tc>
        <w:tc>
          <w:tcPr>
            <w:tcW w:w="6040" w:type="dxa"/>
            <w:tcBorders>
              <w:top w:val="nil"/>
              <w:left w:val="nil"/>
              <w:bottom w:val="nil"/>
              <w:right w:val="nil"/>
            </w:tcBorders>
            <w:vAlign w:val="center"/>
          </w:tcPr>
          <w:p w14:paraId="7C704AF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R2（缓冲区未收发）、R3（采样SOURCE未写）、R6（队列DEST未接收）</w:t>
            </w:r>
          </w:p>
        </w:tc>
      </w:tr>
      <w:tr w14:paraId="05CD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3C17125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51FA7808">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1" w:type="dxa"/>
            <w:tcBorders>
              <w:top w:val="nil"/>
              <w:left w:val="nil"/>
              <w:bottom w:val="nil"/>
              <w:right w:val="nil"/>
            </w:tcBorders>
            <w:vAlign w:val="center"/>
          </w:tcPr>
          <w:p w14:paraId="082C10D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5/6</w:t>
            </w:r>
          </w:p>
        </w:tc>
        <w:tc>
          <w:tcPr>
            <w:tcW w:w="6040" w:type="dxa"/>
            <w:tcBorders>
              <w:top w:val="nil"/>
              <w:left w:val="nil"/>
              <w:bottom w:val="nil"/>
              <w:right w:val="nil"/>
            </w:tcBorders>
            <w:vAlign w:val="center"/>
          </w:tcPr>
          <w:p w14:paraId="57E85A2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w:t>
            </w:r>
          </w:p>
        </w:tc>
      </w:tr>
      <w:tr w14:paraId="1F8C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7AEF33FD">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7088184D">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1" w:type="dxa"/>
            <w:tcBorders>
              <w:top w:val="nil"/>
              <w:left w:val="nil"/>
              <w:bottom w:val="nil"/>
              <w:right w:val="nil"/>
            </w:tcBorders>
            <w:vAlign w:val="center"/>
          </w:tcPr>
          <w:p w14:paraId="1917BE25">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28E6E60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eastAsia="宋体"/>
                <w:sz w:val="24"/>
                <w:vertAlign w:val="baseline"/>
                <w:lang w:val="en-US" w:eastAsia="zh-CN"/>
              </w:rPr>
              <w:t>一</w:t>
            </w:r>
          </w:p>
        </w:tc>
      </w:tr>
      <w:tr w14:paraId="368C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3E97CB7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0996599E">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1" w:type="dxa"/>
            <w:tcBorders>
              <w:top w:val="nil"/>
              <w:left w:val="nil"/>
              <w:bottom w:val="nil"/>
              <w:right w:val="nil"/>
            </w:tcBorders>
            <w:vAlign w:val="center"/>
          </w:tcPr>
          <w:p w14:paraId="16BC418D">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8/8</w:t>
            </w:r>
          </w:p>
        </w:tc>
        <w:tc>
          <w:tcPr>
            <w:tcW w:w="6040" w:type="dxa"/>
            <w:tcBorders>
              <w:top w:val="nil"/>
              <w:left w:val="nil"/>
              <w:bottom w:val="nil"/>
              <w:right w:val="nil"/>
            </w:tcBorders>
            <w:vAlign w:val="center"/>
          </w:tcPr>
          <w:p w14:paraId="7ED2105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eastAsia="宋体"/>
                <w:sz w:val="24"/>
                <w:vertAlign w:val="baseline"/>
                <w:lang w:val="en-US" w:eastAsia="zh-CN"/>
              </w:rPr>
              <w:t>一</w:t>
            </w:r>
          </w:p>
        </w:tc>
      </w:tr>
      <w:tr w14:paraId="0CC9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1DA3E75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05D2CB09">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1" w:type="dxa"/>
            <w:tcBorders>
              <w:top w:val="nil"/>
              <w:left w:val="nil"/>
              <w:bottom w:val="nil"/>
              <w:right w:val="nil"/>
            </w:tcBorders>
            <w:vAlign w:val="center"/>
          </w:tcPr>
          <w:p w14:paraId="5F85C678">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74E28F2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eastAsia="宋体"/>
                <w:sz w:val="24"/>
                <w:vertAlign w:val="baseline"/>
                <w:lang w:val="en-US" w:eastAsia="zh-CN"/>
              </w:rPr>
              <w:t>一</w:t>
            </w:r>
          </w:p>
        </w:tc>
      </w:tr>
      <w:tr w14:paraId="607E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53E94C40">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72ABED8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Pa</w:t>
            </w:r>
          </w:p>
        </w:tc>
        <w:tc>
          <w:tcPr>
            <w:tcW w:w="1461" w:type="dxa"/>
            <w:tcBorders>
              <w:top w:val="nil"/>
              <w:left w:val="nil"/>
              <w:bottom w:val="nil"/>
              <w:right w:val="nil"/>
            </w:tcBorders>
            <w:vAlign w:val="center"/>
          </w:tcPr>
          <w:p w14:paraId="60506DC2">
            <w:pPr>
              <w:pStyle w:val="5"/>
              <w:snapToGrid w:val="0"/>
              <w:spacing w:line="240" w:lineRule="auto"/>
              <w:ind w:left="0" w:leftChars="0" w:right="0" w:rightChars="0" w:firstLine="0" w:firstLineChars="0"/>
              <w:jc w:val="left"/>
              <w:rPr>
                <w:rFonts w:hint="default" w:ascii="宋体" w:eastAsia="宋体"/>
                <w:sz w:val="24"/>
                <w:vertAlign w:val="baseline"/>
                <w:lang w:val="en-US" w:eastAsia="zh-CN"/>
              </w:rPr>
            </w:pPr>
            <w:r>
              <w:rPr>
                <w:rFonts w:hint="eastAsia" w:ascii="宋体" w:hAnsi="宋体" w:eastAsia="宋体" w:cs="宋体"/>
                <w:sz w:val="24"/>
                <w:szCs w:val="32"/>
                <w:lang w:val="en-US" w:eastAsia="zh-CN"/>
              </w:rPr>
              <w:t>6</w:t>
            </w:r>
            <w:r>
              <w:rPr>
                <w:rFonts w:hint="eastAsia" w:ascii="宋体" w:hAnsi="宋体" w:eastAsia="宋体" w:cs="宋体"/>
                <w:sz w:val="24"/>
                <w:szCs w:val="32"/>
              </w:rPr>
              <w:t>/6</w:t>
            </w:r>
          </w:p>
        </w:tc>
        <w:tc>
          <w:tcPr>
            <w:tcW w:w="6040" w:type="dxa"/>
            <w:tcBorders>
              <w:top w:val="nil"/>
              <w:left w:val="nil"/>
              <w:bottom w:val="nil"/>
              <w:right w:val="nil"/>
            </w:tcBorders>
            <w:vAlign w:val="center"/>
          </w:tcPr>
          <w:p w14:paraId="40DCD57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eastAsia="宋体"/>
                <w:sz w:val="24"/>
                <w:vertAlign w:val="baseline"/>
                <w:lang w:val="en-US" w:eastAsia="zh-CN"/>
              </w:rPr>
              <w:t>一</w:t>
            </w:r>
          </w:p>
        </w:tc>
      </w:tr>
      <w:tr w14:paraId="4D44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520B93F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2FDFF2F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Pb</w:t>
            </w:r>
          </w:p>
        </w:tc>
        <w:tc>
          <w:tcPr>
            <w:tcW w:w="1461" w:type="dxa"/>
            <w:tcBorders>
              <w:top w:val="nil"/>
              <w:left w:val="nil"/>
              <w:bottom w:val="nil"/>
              <w:right w:val="nil"/>
            </w:tcBorders>
            <w:vAlign w:val="center"/>
          </w:tcPr>
          <w:p w14:paraId="3B82FDCB">
            <w:pPr>
              <w:pStyle w:val="5"/>
              <w:snapToGrid w:val="0"/>
              <w:spacing w:line="240" w:lineRule="auto"/>
              <w:ind w:left="0" w:leftChars="0" w:right="0" w:rightChars="0" w:firstLine="0" w:firstLineChars="0"/>
              <w:jc w:val="left"/>
              <w:rPr>
                <w:rFonts w:hint="default" w:ascii="宋体" w:eastAsia="宋体"/>
                <w:sz w:val="24"/>
                <w:vertAlign w:val="baseline"/>
                <w:lang w:val="en-US" w:eastAsia="zh-CN"/>
              </w:rPr>
            </w:pPr>
            <w:r>
              <w:rPr>
                <w:rFonts w:hint="eastAsia" w:ascii="宋体" w:hAnsi="宋体" w:eastAsia="宋体" w:cs="宋体"/>
                <w:sz w:val="24"/>
                <w:szCs w:val="32"/>
              </w:rPr>
              <w:t>5/6</w:t>
            </w:r>
          </w:p>
        </w:tc>
        <w:tc>
          <w:tcPr>
            <w:tcW w:w="6040" w:type="dxa"/>
            <w:tcBorders>
              <w:top w:val="nil"/>
              <w:left w:val="nil"/>
              <w:bottom w:val="nil"/>
              <w:right w:val="nil"/>
            </w:tcBorders>
            <w:vAlign w:val="center"/>
          </w:tcPr>
          <w:p w14:paraId="1E189D7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w:t>
            </w:r>
          </w:p>
        </w:tc>
      </w:tr>
      <w:tr w14:paraId="187A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69CCCBB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5248EE3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Pc</w:t>
            </w:r>
          </w:p>
        </w:tc>
        <w:tc>
          <w:tcPr>
            <w:tcW w:w="1461" w:type="dxa"/>
            <w:tcBorders>
              <w:top w:val="nil"/>
              <w:left w:val="nil"/>
              <w:bottom w:val="nil"/>
              <w:right w:val="nil"/>
            </w:tcBorders>
            <w:vAlign w:val="center"/>
          </w:tcPr>
          <w:p w14:paraId="3CA599BA">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nil"/>
              <w:left w:val="nil"/>
              <w:bottom w:val="nil"/>
              <w:right w:val="nil"/>
            </w:tcBorders>
            <w:vAlign w:val="center"/>
          </w:tcPr>
          <w:p w14:paraId="4C69B665">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7A7B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0448F70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nil"/>
              <w:right w:val="nil"/>
            </w:tcBorders>
            <w:vAlign w:val="center"/>
          </w:tcPr>
          <w:p w14:paraId="736332B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Pa</w:t>
            </w:r>
          </w:p>
        </w:tc>
        <w:tc>
          <w:tcPr>
            <w:tcW w:w="1461" w:type="dxa"/>
            <w:tcBorders>
              <w:top w:val="nil"/>
              <w:left w:val="nil"/>
              <w:bottom w:val="nil"/>
              <w:right w:val="nil"/>
            </w:tcBorders>
            <w:vAlign w:val="center"/>
          </w:tcPr>
          <w:p w14:paraId="1480665F">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6/6</w:t>
            </w:r>
          </w:p>
        </w:tc>
        <w:tc>
          <w:tcPr>
            <w:tcW w:w="6040" w:type="dxa"/>
            <w:tcBorders>
              <w:top w:val="nil"/>
              <w:left w:val="nil"/>
              <w:bottom w:val="nil"/>
              <w:right w:val="nil"/>
            </w:tcBorders>
            <w:vAlign w:val="center"/>
          </w:tcPr>
          <w:p w14:paraId="298A39B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eastAsia="宋体"/>
                <w:sz w:val="24"/>
                <w:vertAlign w:val="baseline"/>
                <w:lang w:val="en-US" w:eastAsia="zh-CN"/>
              </w:rPr>
              <w:t>一</w:t>
            </w:r>
          </w:p>
        </w:tc>
      </w:tr>
      <w:tr w14:paraId="6756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nil"/>
              <w:right w:val="nil"/>
            </w:tcBorders>
            <w:vAlign w:val="center"/>
          </w:tcPr>
          <w:p w14:paraId="3B99A95D">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nil"/>
              <w:right w:val="nil"/>
            </w:tcBorders>
            <w:vAlign w:val="center"/>
          </w:tcPr>
          <w:p w14:paraId="43BB94F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Pb</w:t>
            </w:r>
          </w:p>
        </w:tc>
        <w:tc>
          <w:tcPr>
            <w:tcW w:w="1461" w:type="dxa"/>
            <w:tcBorders>
              <w:top w:val="nil"/>
              <w:left w:val="nil"/>
              <w:bottom w:val="nil"/>
              <w:right w:val="nil"/>
            </w:tcBorders>
            <w:vAlign w:val="center"/>
          </w:tcPr>
          <w:p w14:paraId="0DEC33F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6/6</w:t>
            </w:r>
          </w:p>
        </w:tc>
        <w:tc>
          <w:tcPr>
            <w:tcW w:w="6040" w:type="dxa"/>
            <w:tcBorders>
              <w:top w:val="nil"/>
              <w:left w:val="nil"/>
              <w:bottom w:val="nil"/>
              <w:right w:val="nil"/>
            </w:tcBorders>
            <w:vAlign w:val="center"/>
          </w:tcPr>
          <w:p w14:paraId="5C67519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eastAsia="宋体"/>
                <w:sz w:val="24"/>
                <w:vertAlign w:val="baseline"/>
                <w:lang w:val="en-US" w:eastAsia="zh-CN"/>
              </w:rPr>
              <w:t>一</w:t>
            </w:r>
          </w:p>
        </w:tc>
      </w:tr>
      <w:tr w14:paraId="7E41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55" w:type="dxa"/>
            <w:tcBorders>
              <w:top w:val="nil"/>
              <w:left w:val="nil"/>
              <w:bottom w:val="single" w:color="auto" w:sz="4" w:space="0"/>
              <w:right w:val="nil"/>
            </w:tcBorders>
            <w:vAlign w:val="center"/>
          </w:tcPr>
          <w:p w14:paraId="155EF6F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single" w:color="auto" w:sz="4" w:space="0"/>
              <w:right w:val="nil"/>
            </w:tcBorders>
            <w:vAlign w:val="center"/>
          </w:tcPr>
          <w:p w14:paraId="11B20E91">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Pc</w:t>
            </w:r>
          </w:p>
        </w:tc>
        <w:tc>
          <w:tcPr>
            <w:tcW w:w="1461" w:type="dxa"/>
            <w:tcBorders>
              <w:top w:val="nil"/>
              <w:left w:val="nil"/>
              <w:bottom w:val="single" w:color="auto" w:sz="4" w:space="0"/>
              <w:right w:val="nil"/>
            </w:tcBorders>
            <w:vAlign w:val="center"/>
          </w:tcPr>
          <w:p w14:paraId="31D65A88">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5/6</w:t>
            </w:r>
          </w:p>
        </w:tc>
        <w:tc>
          <w:tcPr>
            <w:tcW w:w="6040" w:type="dxa"/>
            <w:tcBorders>
              <w:top w:val="nil"/>
              <w:left w:val="nil"/>
              <w:bottom w:val="single" w:color="auto" w:sz="4" w:space="0"/>
              <w:right w:val="nil"/>
            </w:tcBorders>
            <w:vAlign w:val="center"/>
          </w:tcPr>
          <w:p w14:paraId="282C5E1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 xml:space="preserve">R2（缓冲区未收发） </w:t>
            </w:r>
          </w:p>
        </w:tc>
      </w:tr>
    </w:tbl>
    <w:p w14:paraId="35194FEB">
      <w:pPr>
        <w:rPr>
          <w:rFonts w:hint="eastAsia" w:ascii="宋体" w:hAnsi="宋体" w:eastAsia="宋体" w:cs="宋体"/>
          <w:sz w:val="24"/>
          <w:szCs w:val="32"/>
        </w:rPr>
      </w:pPr>
      <w:r>
        <w:rPr>
          <w:rFonts w:hint="eastAsia" w:ascii="宋体" w:hAnsi="宋体" w:eastAsia="宋体" w:cs="宋体"/>
          <w:sz w:val="24"/>
          <w:szCs w:val="32"/>
        </w:rPr>
        <w:t>规则总数因分区资源组合不同而有所差异（ps3/ps5为7条，ps4为8条，其余为6条）。</w:t>
      </w:r>
    </w:p>
    <w:p w14:paraId="6B27EA10">
      <w:pPr>
        <w:pStyle w:val="7"/>
        <w:rPr>
          <w:highlight w:val="none"/>
        </w:rPr>
      </w:pPr>
      <w:r>
        <w:rPr>
          <w:rFonts w:hint="eastAsia"/>
          <w:highlight w:val="none"/>
          <w:lang w:val="en-US" w:eastAsia="zh-CN"/>
        </w:rPr>
        <w:t>典型问题分析</w:t>
      </w:r>
    </w:p>
    <w:p w14:paraId="77AC1082">
      <w:pPr>
        <w:ind w:firstLine="420" w:firstLineChars="0"/>
        <w:rPr>
          <w:rFonts w:hint="eastAsia" w:ascii="宋体" w:hAnsi="宋体" w:eastAsia="宋体" w:cs="宋体"/>
          <w:sz w:val="24"/>
          <w:szCs w:val="32"/>
        </w:rPr>
      </w:pPr>
      <w:r>
        <w:rPr>
          <w:rFonts w:hint="eastAsia" w:ascii="宋体" w:hAnsi="宋体" w:eastAsia="宋体" w:cs="宋体"/>
          <w:sz w:val="24"/>
          <w:szCs w:val="32"/>
        </w:rPr>
        <w:t>合规检查结果揭示了三类典型的代码质量问题，这些问题无法通过三维评分框架有效检测。</w:t>
      </w:r>
    </w:p>
    <w:p w14:paraId="5AF99B67">
      <w:pPr>
        <w:ind w:firstLine="420" w:firstLineChars="0"/>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问题一：</w:t>
      </w:r>
      <w:r>
        <w:rPr>
          <w:rFonts w:hint="eastAsia" w:ascii="宋体" w:hAnsi="宋体" w:eastAsia="宋体" w:cs="宋体"/>
          <w:sz w:val="24"/>
          <w:szCs w:val="32"/>
        </w:rPr>
        <w:t>资源完全闲置（零样本 ps1/ps2，R1+R2双失）</w:t>
      </w:r>
    </w:p>
    <w:p w14:paraId="5CB72989">
      <w:pPr>
        <w:ind w:firstLine="420" w:firstLineChars="0"/>
        <w:rPr>
          <w:rFonts w:hint="eastAsia" w:ascii="宋体" w:hAnsi="宋体" w:eastAsia="宋体" w:cs="宋体"/>
          <w:sz w:val="24"/>
          <w:szCs w:val="32"/>
        </w:rPr>
      </w:pPr>
      <w:r>
        <w:rPr>
          <w:rFonts w:hint="eastAsia" w:ascii="宋体" w:hAnsi="宋体" w:eastAsia="宋体" w:cs="宋体"/>
          <w:sz w:val="24"/>
          <w:szCs w:val="32"/>
        </w:rPr>
        <w:t>在零样本策略生成的ps1和ps2代码中，activity.c的extern声明中出现了黑板和缓冲区的ID变量（如extern BLACKBOARD_ID_TYPE ps1_bb_acc1_id），导致三维框架的C6/C7检查通过；然而代码中完全没有DISPLAY_BLACKBOARD、READ_BLACKBOARD、SEND_BUFFER、RECEIVE_BUFFER等实际调用。这说明模型正确理解了资源需要声明，但遗漏了任务函数中对资源的实际读写操作。</w:t>
      </w:r>
    </w:p>
    <w:p w14:paraId="1550F86B">
      <w:pPr>
        <w:ind w:firstLine="420" w:firstLineChars="0"/>
        <w:rPr>
          <w:rFonts w:hint="eastAsia" w:ascii="宋体" w:hAnsi="宋体" w:eastAsia="宋体" w:cs="宋体"/>
          <w:sz w:val="24"/>
          <w:szCs w:val="32"/>
        </w:rPr>
      </w:pPr>
      <w:r>
        <w:rPr>
          <w:rFonts w:hint="eastAsia" w:ascii="宋体" w:hAnsi="宋体" w:eastAsia="宋体" w:cs="宋体"/>
          <w:sz w:val="24"/>
          <w:szCs w:val="32"/>
        </w:rPr>
        <w:t>该问题在ps1中同时影响5块黑板和3个缓冲区，是资源利用率最低的案例——资源在appMain中正常创建，在activity.c头部正常声明，但在任务的while(1)循环中从未被使用。</w:t>
      </w:r>
    </w:p>
    <w:p w14:paraId="5784D79D">
      <w:pPr>
        <w:ind w:firstLine="420" w:firstLineChars="0"/>
        <w:rPr>
          <w:rFonts w:hint="eastAsia" w:ascii="宋体" w:hAnsi="宋体" w:eastAsia="宋体" w:cs="宋体"/>
          <w:sz w:val="24"/>
          <w:szCs w:val="32"/>
        </w:rPr>
      </w:pPr>
      <w:r>
        <w:rPr>
          <w:rFonts w:hint="eastAsia" w:ascii="宋体" w:hAnsi="宋体" w:eastAsia="宋体" w:cs="宋体"/>
          <w:sz w:val="24"/>
          <w:szCs w:val="32"/>
          <w:lang w:val="en-US" w:eastAsia="zh-CN"/>
        </w:rPr>
        <w:t>问题</w:t>
      </w:r>
      <w:r>
        <w:rPr>
          <w:rFonts w:hint="eastAsia" w:ascii="宋体" w:hAnsi="宋体" w:cs="宋体"/>
          <w:sz w:val="24"/>
          <w:szCs w:val="32"/>
          <w:lang w:val="en-US" w:eastAsia="zh-CN"/>
        </w:rPr>
        <w:t>二</w:t>
      </w:r>
      <w:r>
        <w:rPr>
          <w:rFonts w:hint="eastAsia" w:ascii="宋体" w:hAnsi="宋体" w:eastAsia="宋体" w:cs="宋体"/>
          <w:sz w:val="24"/>
          <w:szCs w:val="32"/>
          <w:lang w:val="en-US" w:eastAsia="zh-CN"/>
        </w:rPr>
        <w:t>：</w:t>
      </w:r>
      <w:r>
        <w:rPr>
          <w:rFonts w:hint="eastAsia" w:ascii="宋体" w:hAnsi="宋体" w:eastAsia="宋体" w:cs="宋体"/>
          <w:sz w:val="24"/>
          <w:szCs w:val="32"/>
        </w:rPr>
        <w:t>系统性缺失缓冲区操作（思维链策略，R2持续失分）</w:t>
      </w:r>
    </w:p>
    <w:p w14:paraId="1370DC89">
      <w:pPr>
        <w:ind w:firstLine="420" w:firstLineChars="0"/>
        <w:rPr>
          <w:rFonts w:hint="eastAsia" w:ascii="宋体" w:hAnsi="宋体" w:eastAsia="宋体" w:cs="宋体"/>
          <w:sz w:val="24"/>
          <w:szCs w:val="32"/>
        </w:rPr>
      </w:pPr>
      <w:r>
        <w:rPr>
          <w:rFonts w:hint="eastAsia" w:ascii="宋体" w:hAnsi="宋体" w:eastAsia="宋体" w:cs="宋体"/>
          <w:sz w:val="24"/>
          <w:szCs w:val="32"/>
        </w:rPr>
        <w:t>思维链策略在所有含缓冲区的分区（ps1、ps2）中均出现R2失分，表现为SEND_BUFFER或RECEIVE_BUFFER调用的系统性缺失。即使CoT推理步骤3要求模型"分析每个任务的通信行为"，模型仍倾向于遗漏缓冲区的双端操作——通常只实现写端（SEND_BUFFER）而遗漏读端（RECEIVE_BUFFER），或反之。</w:t>
      </w:r>
    </w:p>
    <w:p w14:paraId="064C19EA">
      <w:pPr>
        <w:ind w:firstLine="420" w:firstLineChars="0"/>
        <w:rPr>
          <w:rFonts w:hint="eastAsia" w:ascii="宋体" w:hAnsi="宋体" w:eastAsia="宋体" w:cs="宋体"/>
          <w:sz w:val="24"/>
          <w:szCs w:val="32"/>
        </w:rPr>
      </w:pPr>
      <w:r>
        <w:rPr>
          <w:rFonts w:hint="eastAsia" w:ascii="宋体" w:hAnsi="宋体" w:eastAsia="宋体" w:cs="宋体"/>
          <w:sz w:val="24"/>
          <w:szCs w:val="32"/>
        </w:rPr>
        <w:t>这一问题反映了缓冲区不同于黑板的FIFO语义（一次写对应一次读）在推理引导中难以被充分强调，而在有代码示例的情况下（少样本/组合），模型能够通过示例的API使用模式直接学习到双端操作的必要性。</w:t>
      </w:r>
    </w:p>
    <w:p w14:paraId="3F1463B7">
      <w:pPr>
        <w:ind w:firstLine="420" w:firstLineChars="0"/>
        <w:rPr>
          <w:rFonts w:hint="eastAsia" w:ascii="宋体" w:hAnsi="宋体" w:eastAsia="宋体" w:cs="宋体"/>
          <w:sz w:val="24"/>
          <w:szCs w:val="32"/>
        </w:rPr>
      </w:pPr>
      <w:r>
        <w:rPr>
          <w:rFonts w:hint="eastAsia" w:ascii="宋体" w:hAnsi="宋体" w:eastAsia="宋体" w:cs="宋体"/>
          <w:sz w:val="24"/>
          <w:szCs w:val="32"/>
        </w:rPr>
        <w:t>问题三：单端实现（少样本 PB/PC，R1失分）</w:t>
      </w:r>
    </w:p>
    <w:p w14:paraId="7E59E86E">
      <w:pPr>
        <w:ind w:firstLine="420" w:firstLineChars="0"/>
        <w:rPr>
          <w:rFonts w:hint="eastAsia" w:ascii="宋体" w:hAnsi="宋体" w:eastAsia="宋体" w:cs="宋体"/>
          <w:sz w:val="24"/>
          <w:szCs w:val="32"/>
        </w:rPr>
      </w:pPr>
      <w:r>
        <w:rPr>
          <w:rFonts w:hint="eastAsia" w:ascii="宋体" w:hAnsi="宋体" w:eastAsia="宋体" w:cs="宋体"/>
          <w:sz w:val="24"/>
          <w:szCs w:val="32"/>
        </w:rPr>
        <w:t>少样本策略在PB和PC中出现黑板单端实现问题：activity.c中存在DISPLAY_BLACKBOARD（写入）调用，但缺少READ_BLACKBOARD（读取）调用；或存在READ_BLACKBOARD但缺少DISPLAY_BLACKBOARD。这意味着模型在参考ps3示例时（ps3无黑板），对黑板的双端操作语义理解不完整，仅实现了一侧而遗漏另一侧。</w:t>
      </w:r>
    </w:p>
    <w:p w14:paraId="65C91CE4">
      <w:pPr>
        <w:rPr>
          <w:rFonts w:hint="eastAsia" w:ascii="宋体" w:hAnsi="宋体" w:eastAsia="宋体" w:cs="宋体"/>
          <w:sz w:val="24"/>
          <w:szCs w:val="32"/>
        </w:rPr>
      </w:pPr>
    </w:p>
    <w:p w14:paraId="4FFA75F5">
      <w:pPr>
        <w:ind w:firstLine="420" w:firstLineChars="0"/>
        <w:rPr>
          <w:rFonts w:hint="eastAsia" w:ascii="宋体" w:hAnsi="宋体" w:eastAsia="宋体" w:cs="宋体"/>
          <w:sz w:val="24"/>
          <w:szCs w:val="32"/>
        </w:rPr>
      </w:pPr>
      <w:r>
        <w:rPr>
          <w:rFonts w:hint="eastAsia" w:ascii="宋体" w:hAnsi="宋体" w:eastAsia="宋体" w:cs="宋体"/>
          <w:sz w:val="24"/>
          <w:szCs w:val="32"/>
        </w:rPr>
        <w:t>组合策略在PB中修正了这一问题（通过在API参考部分显式展示DISPLAY_BLACKBOARD和READ_BLACKBOARD的配对使用），但在PC的缓冲区上仍出现单端实现，合规率83.3%。</w:t>
      </w:r>
    </w:p>
    <w:p w14:paraId="4BC3548E">
      <w:pPr>
        <w:ind w:firstLine="420" w:firstLineChars="0"/>
        <w:rPr>
          <w:rFonts w:hint="eastAsia" w:ascii="宋体" w:hAnsi="宋体" w:eastAsia="宋体" w:cs="宋体"/>
          <w:sz w:val="24"/>
          <w:szCs w:val="32"/>
        </w:rPr>
      </w:pPr>
    </w:p>
    <w:p w14:paraId="394F0653">
      <w:pPr>
        <w:pStyle w:val="7"/>
        <w:rPr>
          <w:rFonts w:hint="eastAsia" w:ascii="宋体" w:hAnsi="宋体" w:eastAsia="宋体" w:cs="宋体"/>
          <w:sz w:val="24"/>
          <w:szCs w:val="32"/>
        </w:rPr>
      </w:pPr>
      <w:r>
        <w:rPr>
          <w:rFonts w:hint="eastAsia"/>
          <w:highlight w:val="none"/>
          <w:lang w:val="en-US" w:eastAsia="zh-CN"/>
        </w:rPr>
        <w:t>合规检查与三维评分的对比分析</w:t>
      </w:r>
    </w:p>
    <w:p w14:paraId="7C6DCC67">
      <w:pPr>
        <w:ind w:firstLine="420" w:firstLineChars="0"/>
        <w:rPr>
          <w:rFonts w:hint="eastAsia" w:ascii="宋体" w:hAnsi="宋体" w:eastAsia="宋体" w:cs="宋体"/>
          <w:sz w:val="24"/>
          <w:szCs w:val="32"/>
        </w:rPr>
      </w:pPr>
      <w:r>
        <w:rPr>
          <w:rFonts w:hint="eastAsia" w:ascii="宋体" w:hAnsi="宋体" w:eastAsia="宋体" w:cs="宋体"/>
          <w:sz w:val="24"/>
          <w:szCs w:val="32"/>
        </w:rPr>
        <w:t>三维评分与ARINC 653合规检查在部分实验上出现分数背离，这种背离本身具有重要的诊断价值。表4-7对比了出现分数背离的典型案例。</w:t>
      </w:r>
    </w:p>
    <w:tbl>
      <w:tblPr>
        <w:tblStyle w:val="25"/>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535"/>
        <w:gridCol w:w="1240"/>
        <w:gridCol w:w="2156"/>
        <w:gridCol w:w="4640"/>
      </w:tblGrid>
      <w:tr w14:paraId="3F2E6B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47553F">
            <w:pPr>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策略/分区</w:t>
            </w:r>
          </w:p>
        </w:tc>
        <w:tc>
          <w:tcPr>
            <w:tcW w:w="1240" w:type="dxa"/>
            <w:tcBorders>
              <w:top w:val="single" w:color="auto" w:sz="12" w:space="0"/>
              <w:left w:val="nil"/>
              <w:bottom w:val="nil"/>
              <w:right w:val="nil"/>
            </w:tcBorders>
            <w:noWrap w:val="0"/>
            <w:tcMar>
              <w:top w:w="-1" w:type="dxa"/>
              <w:left w:w="-1" w:type="dxa"/>
              <w:bottom w:w="-1" w:type="dxa"/>
              <w:right w:w="-1" w:type="dxa"/>
            </w:tcMar>
            <w:vAlign w:val="center"/>
          </w:tcPr>
          <w:p w14:paraId="342C80DD">
            <w:pPr>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三维综合得分</w:t>
            </w:r>
          </w:p>
        </w:tc>
        <w:tc>
          <w:tcPr>
            <w:tcW w:w="2156" w:type="dxa"/>
            <w:tcBorders>
              <w:top w:val="single" w:color="auto" w:sz="12" w:space="0"/>
              <w:left w:val="nil"/>
              <w:bottom w:val="nil"/>
              <w:right w:val="nil"/>
            </w:tcBorders>
            <w:noWrap w:val="0"/>
            <w:tcMar>
              <w:top w:w="-1" w:type="dxa"/>
              <w:left w:w="-1" w:type="dxa"/>
              <w:bottom w:w="-1" w:type="dxa"/>
              <w:right w:w="-1" w:type="dxa"/>
            </w:tcMar>
            <w:vAlign w:val="center"/>
          </w:tcPr>
          <w:p w14:paraId="38270C94">
            <w:pPr>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ARINC653合规率</w:t>
            </w:r>
          </w:p>
        </w:tc>
        <w:tc>
          <w:tcPr>
            <w:tcW w:w="4639" w:type="dxa"/>
            <w:tcBorders>
              <w:top w:val="single" w:color="auto" w:sz="12" w:space="0"/>
              <w:left w:val="nil"/>
              <w:bottom w:val="nil"/>
              <w:right w:val="nil"/>
            </w:tcBorders>
            <w:noWrap w:val="0"/>
            <w:tcMar>
              <w:top w:w="-1" w:type="dxa"/>
              <w:left w:w="-1" w:type="dxa"/>
              <w:bottom w:w="-1" w:type="dxa"/>
              <w:right w:w="-1" w:type="dxa"/>
            </w:tcMar>
            <w:vAlign w:val="center"/>
          </w:tcPr>
          <w:p w14:paraId="39308C99">
            <w:pPr>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背离原因</w:t>
            </w:r>
          </w:p>
        </w:tc>
      </w:tr>
      <w:tr w14:paraId="0606F2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5A1DA6">
            <w:pPr>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零样本/ps1</w:t>
            </w:r>
          </w:p>
        </w:tc>
        <w:tc>
          <w:tcPr>
            <w:tcW w:w="1240" w:type="dxa"/>
            <w:tcBorders>
              <w:top w:val="single" w:color="auto" w:sz="4" w:space="0"/>
              <w:left w:val="nil"/>
              <w:bottom w:val="nil"/>
              <w:right w:val="nil"/>
            </w:tcBorders>
            <w:noWrap w:val="0"/>
            <w:tcMar>
              <w:top w:w="-1" w:type="dxa"/>
              <w:left w:w="-1" w:type="dxa"/>
              <w:bottom w:w="-1" w:type="dxa"/>
              <w:right w:w="-1" w:type="dxa"/>
            </w:tcMar>
            <w:vAlign w:val="center"/>
          </w:tcPr>
          <w:p w14:paraId="222ADB33">
            <w:pPr>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94.4</w:t>
            </w:r>
          </w:p>
        </w:tc>
        <w:tc>
          <w:tcPr>
            <w:tcW w:w="2156" w:type="dxa"/>
            <w:tcBorders>
              <w:top w:val="single" w:color="auto" w:sz="4" w:space="0"/>
              <w:left w:val="nil"/>
              <w:bottom w:val="nil"/>
              <w:right w:val="nil"/>
            </w:tcBorders>
            <w:noWrap w:val="0"/>
            <w:tcMar>
              <w:top w:w="-1" w:type="dxa"/>
              <w:left w:w="-1" w:type="dxa"/>
              <w:bottom w:w="-1" w:type="dxa"/>
              <w:right w:w="-1" w:type="dxa"/>
            </w:tcMar>
            <w:vAlign w:val="center"/>
          </w:tcPr>
          <w:p w14:paraId="06FEA51A">
            <w:pPr>
              <w:snapToGrid w:val="0"/>
              <w:ind w:left="0" w:leftChars="0" w:right="0" w:rightChars="0" w:firstLine="0" w:firstLineChars="0"/>
              <w:jc w:val="right"/>
              <w:rPr>
                <w:rFonts w:hint="eastAsia" w:ascii="宋体" w:hAnsi="宋体" w:eastAsia="宋体" w:cs="宋体"/>
                <w:sz w:val="24"/>
                <w:szCs w:val="32"/>
                <w:vertAlign w:val="baseline"/>
              </w:rPr>
            </w:pPr>
            <w:r>
              <w:rPr>
                <w:rFonts w:hint="eastAsia" w:ascii="宋体" w:hAnsi="宋体" w:eastAsia="宋体" w:cs="宋体"/>
                <w:sz w:val="24"/>
                <w:szCs w:val="32"/>
              </w:rPr>
              <w:t xml:space="preserve">66.7%  </w:t>
            </w:r>
          </w:p>
        </w:tc>
        <w:tc>
          <w:tcPr>
            <w:tcW w:w="4639" w:type="dxa"/>
            <w:tcBorders>
              <w:top w:val="single" w:color="auto" w:sz="4" w:space="0"/>
              <w:left w:val="nil"/>
              <w:bottom w:val="nil"/>
              <w:right w:val="nil"/>
            </w:tcBorders>
            <w:noWrap w:val="0"/>
            <w:tcMar>
              <w:top w:w="-1" w:type="dxa"/>
              <w:left w:w="-1" w:type="dxa"/>
              <w:bottom w:w="-1" w:type="dxa"/>
              <w:right w:w="-1" w:type="dxa"/>
            </w:tcMar>
            <w:vAlign w:val="center"/>
          </w:tcPr>
          <w:p w14:paraId="6D92771E">
            <w:pPr>
              <w:snapToGrid w:val="0"/>
              <w:ind w:left="0" w:leftChars="0" w:right="0" w:rightChars="0" w:firstLine="0" w:firstLineChars="0"/>
              <w:jc w:val="right"/>
              <w:rPr>
                <w:rFonts w:hint="eastAsia" w:ascii="宋体" w:hAnsi="宋体" w:eastAsia="宋体" w:cs="宋体"/>
                <w:sz w:val="24"/>
                <w:szCs w:val="32"/>
                <w:vertAlign w:val="baseline"/>
              </w:rPr>
            </w:pPr>
            <w:r>
              <w:rPr>
                <w:rFonts w:hint="eastAsia" w:ascii="宋体" w:hAnsi="宋体" w:eastAsia="宋体" w:cs="宋体"/>
                <w:sz w:val="24"/>
                <w:szCs w:val="32"/>
              </w:rPr>
              <w:t>C6/C7通过（名称出现在extern中），但R1/R2失败（从未实际调用API）</w:t>
            </w:r>
          </w:p>
        </w:tc>
      </w:tr>
      <w:tr w14:paraId="77FEDF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A618BA">
            <w:pPr>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少样本/PB</w:t>
            </w:r>
          </w:p>
        </w:tc>
        <w:tc>
          <w:tcPr>
            <w:tcW w:w="1240" w:type="dxa"/>
            <w:tcBorders>
              <w:top w:val="nil"/>
              <w:left w:val="nil"/>
              <w:bottom w:val="nil"/>
              <w:right w:val="nil"/>
            </w:tcBorders>
            <w:noWrap w:val="0"/>
            <w:tcMar>
              <w:top w:w="-1" w:type="dxa"/>
              <w:left w:w="-1" w:type="dxa"/>
              <w:bottom w:w="-1" w:type="dxa"/>
              <w:right w:w="-1" w:type="dxa"/>
            </w:tcMar>
            <w:vAlign w:val="center"/>
          </w:tcPr>
          <w:p w14:paraId="1911F218">
            <w:pPr>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100.0</w:t>
            </w:r>
          </w:p>
        </w:tc>
        <w:tc>
          <w:tcPr>
            <w:tcW w:w="2156" w:type="dxa"/>
            <w:tcBorders>
              <w:top w:val="nil"/>
              <w:left w:val="nil"/>
              <w:bottom w:val="nil"/>
              <w:right w:val="nil"/>
            </w:tcBorders>
            <w:noWrap w:val="0"/>
            <w:tcMar>
              <w:top w:w="-1" w:type="dxa"/>
              <w:left w:w="-1" w:type="dxa"/>
              <w:bottom w:w="-1" w:type="dxa"/>
              <w:right w:w="-1" w:type="dxa"/>
            </w:tcMar>
            <w:vAlign w:val="center"/>
          </w:tcPr>
          <w:p w14:paraId="6CC60FC7">
            <w:pPr>
              <w:snapToGrid w:val="0"/>
              <w:ind w:left="0" w:leftChars="0" w:right="0" w:rightChars="0" w:firstLine="0" w:firstLineChars="0"/>
              <w:jc w:val="right"/>
              <w:rPr>
                <w:rFonts w:hint="eastAsia" w:ascii="宋体" w:hAnsi="宋体" w:eastAsia="宋体" w:cs="宋体"/>
                <w:sz w:val="24"/>
                <w:szCs w:val="32"/>
                <w:vertAlign w:val="baseline"/>
              </w:rPr>
            </w:pPr>
            <w:r>
              <w:rPr>
                <w:rFonts w:hint="eastAsia" w:ascii="宋体" w:hAnsi="宋体" w:eastAsia="宋体" w:cs="宋体"/>
                <w:sz w:val="24"/>
                <w:szCs w:val="32"/>
              </w:rPr>
              <w:t xml:space="preserve">83.3% </w:t>
            </w:r>
          </w:p>
        </w:tc>
        <w:tc>
          <w:tcPr>
            <w:tcW w:w="4639" w:type="dxa"/>
            <w:tcBorders>
              <w:top w:val="nil"/>
              <w:left w:val="nil"/>
              <w:bottom w:val="nil"/>
              <w:right w:val="nil"/>
            </w:tcBorders>
            <w:noWrap w:val="0"/>
            <w:tcMar>
              <w:top w:w="-1" w:type="dxa"/>
              <w:left w:w="-1" w:type="dxa"/>
              <w:bottom w:w="-1" w:type="dxa"/>
              <w:right w:w="-1" w:type="dxa"/>
            </w:tcMar>
            <w:vAlign w:val="center"/>
          </w:tcPr>
          <w:p w14:paraId="72B979C4">
            <w:pPr>
              <w:snapToGrid w:val="0"/>
              <w:ind w:left="0" w:leftChars="0" w:right="0" w:rightChars="0" w:firstLine="0" w:firstLineChars="0"/>
              <w:jc w:val="right"/>
              <w:rPr>
                <w:rFonts w:hint="eastAsia" w:ascii="宋体" w:hAnsi="宋体" w:eastAsia="宋体" w:cs="宋体"/>
                <w:sz w:val="24"/>
                <w:szCs w:val="32"/>
                <w:vertAlign w:val="baseline"/>
              </w:rPr>
            </w:pPr>
            <w:r>
              <w:rPr>
                <w:rFonts w:hint="eastAsia" w:ascii="宋体" w:hAnsi="宋体" w:eastAsia="宋体" w:cs="宋体"/>
                <w:sz w:val="24"/>
                <w:szCs w:val="32"/>
              </w:rPr>
              <w:t>C6通过（黑板名出现），但R1失败（缺少READ_BLACKBOARD调用）</w:t>
            </w:r>
          </w:p>
        </w:tc>
      </w:tr>
      <w:tr w14:paraId="66DF05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535" w:type="dxa"/>
            <w:tcBorders>
              <w:top w:val="nil"/>
              <w:left w:val="nil"/>
              <w:bottom w:val="single" w:color="auto" w:sz="12" w:space="0"/>
              <w:right w:val="nil"/>
            </w:tcBorders>
            <w:noWrap w:val="0"/>
            <w:tcMar>
              <w:top w:w="-1" w:type="dxa"/>
              <w:left w:w="-1" w:type="dxa"/>
              <w:bottom w:w="-1" w:type="dxa"/>
              <w:right w:w="-1" w:type="dxa"/>
            </w:tcMar>
            <w:vAlign w:val="center"/>
          </w:tcPr>
          <w:p w14:paraId="20E6DD7A">
            <w:pPr>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思维链/ps1</w:t>
            </w:r>
          </w:p>
        </w:tc>
        <w:tc>
          <w:tcPr>
            <w:tcW w:w="1240" w:type="dxa"/>
            <w:tcBorders>
              <w:top w:val="nil"/>
              <w:left w:val="nil"/>
              <w:bottom w:val="single" w:color="auto" w:sz="12" w:space="0"/>
              <w:right w:val="nil"/>
            </w:tcBorders>
            <w:noWrap w:val="0"/>
            <w:tcMar>
              <w:top w:w="-1" w:type="dxa"/>
              <w:left w:w="-1" w:type="dxa"/>
              <w:bottom w:w="-1" w:type="dxa"/>
              <w:right w:w="-1" w:type="dxa"/>
            </w:tcMar>
            <w:vAlign w:val="center"/>
          </w:tcPr>
          <w:p w14:paraId="2853B044">
            <w:pPr>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81.4</w:t>
            </w:r>
          </w:p>
        </w:tc>
        <w:tc>
          <w:tcPr>
            <w:tcW w:w="2156" w:type="dxa"/>
            <w:tcBorders>
              <w:top w:val="nil"/>
              <w:left w:val="nil"/>
              <w:bottom w:val="single" w:color="auto" w:sz="12" w:space="0"/>
              <w:right w:val="nil"/>
            </w:tcBorders>
            <w:noWrap w:val="0"/>
            <w:tcMar>
              <w:top w:w="-1" w:type="dxa"/>
              <w:left w:w="-1" w:type="dxa"/>
              <w:bottom w:w="-1" w:type="dxa"/>
              <w:right w:w="-1" w:type="dxa"/>
            </w:tcMar>
            <w:vAlign w:val="center"/>
          </w:tcPr>
          <w:p w14:paraId="0F770171">
            <w:pPr>
              <w:snapToGrid w:val="0"/>
              <w:ind w:left="0" w:leftChars="0" w:right="0" w:rightChars="0" w:firstLine="0" w:firstLineChars="0"/>
              <w:jc w:val="right"/>
              <w:rPr>
                <w:rFonts w:hint="eastAsia" w:ascii="宋体" w:hAnsi="宋体" w:eastAsia="宋体" w:cs="宋体"/>
                <w:sz w:val="24"/>
                <w:szCs w:val="32"/>
                <w:vertAlign w:val="baseline"/>
              </w:rPr>
            </w:pPr>
            <w:r>
              <w:rPr>
                <w:rFonts w:hint="eastAsia" w:ascii="宋体" w:hAnsi="宋体" w:eastAsia="宋体" w:cs="宋体"/>
                <w:sz w:val="24"/>
                <w:szCs w:val="32"/>
              </w:rPr>
              <w:t xml:space="preserve">50.0%   </w:t>
            </w:r>
          </w:p>
        </w:tc>
        <w:tc>
          <w:tcPr>
            <w:tcW w:w="4639" w:type="dxa"/>
            <w:tcBorders>
              <w:top w:val="nil"/>
              <w:left w:val="nil"/>
              <w:bottom w:val="single" w:color="auto" w:sz="12" w:space="0"/>
              <w:right w:val="nil"/>
            </w:tcBorders>
            <w:noWrap w:val="0"/>
            <w:tcMar>
              <w:top w:w="-1" w:type="dxa"/>
              <w:left w:w="-1" w:type="dxa"/>
              <w:bottom w:w="-1" w:type="dxa"/>
              <w:right w:w="-1" w:type="dxa"/>
            </w:tcMar>
            <w:vAlign w:val="center"/>
          </w:tcPr>
          <w:p w14:paraId="7E599DED">
            <w:pPr>
              <w:snapToGrid w:val="0"/>
              <w:ind w:left="0" w:leftChars="0" w:right="0" w:rightChars="0" w:firstLine="0" w:firstLineChars="0"/>
              <w:jc w:val="right"/>
              <w:rPr>
                <w:rFonts w:hint="eastAsia" w:ascii="宋体" w:hAnsi="宋体" w:eastAsia="宋体" w:cs="宋体"/>
                <w:sz w:val="24"/>
                <w:szCs w:val="32"/>
                <w:vertAlign w:val="baseline"/>
              </w:rPr>
            </w:pPr>
            <w:r>
              <w:rPr>
                <w:rFonts w:hint="eastAsia" w:ascii="宋体" w:hAnsi="宋体" w:eastAsia="宋体" w:cs="宋体"/>
                <w:sz w:val="24"/>
                <w:szCs w:val="32"/>
              </w:rPr>
              <w:t>A10/A11失分与R3/R6失分来自同一根本问题（端口API方向错误）</w:t>
            </w:r>
          </w:p>
        </w:tc>
      </w:tr>
    </w:tbl>
    <w:p w14:paraId="75D2963F">
      <w:pPr>
        <w:rPr>
          <w:rFonts w:hint="eastAsia" w:ascii="宋体" w:hAnsi="宋体" w:eastAsia="宋体" w:cs="宋体"/>
          <w:sz w:val="24"/>
          <w:szCs w:val="32"/>
        </w:rPr>
      </w:pPr>
    </w:p>
    <w:p w14:paraId="6E018C40">
      <w:pPr>
        <w:ind w:firstLine="420" w:firstLineChars="0"/>
        <w:rPr>
          <w:rFonts w:hint="eastAsia" w:ascii="宋体" w:hAnsi="宋体" w:eastAsia="宋体" w:cs="宋体"/>
          <w:sz w:val="24"/>
          <w:szCs w:val="32"/>
        </w:rPr>
      </w:pPr>
      <w:r>
        <w:rPr>
          <w:rFonts w:hint="eastAsia" w:ascii="宋体" w:hAnsi="宋体" w:eastAsia="宋体" w:cs="宋体"/>
          <w:sz w:val="24"/>
          <w:szCs w:val="32"/>
        </w:rPr>
        <w:t>零样本/ps1和少样本/PB的案例说明，三维评分中的语义一致性检查（C6/C7）存在一个设计局限：它检查资源名称的出现，而非资源的实际使用。ARINC 653合规检查正是为填补这一空白而设计的补充评估维度。</w:t>
      </w:r>
    </w:p>
    <w:p w14:paraId="75353453">
      <w:pPr>
        <w:ind w:firstLine="420" w:firstLineChars="0"/>
        <w:rPr>
          <w:rFonts w:hint="eastAsia" w:ascii="宋体" w:hAnsi="宋体" w:eastAsia="宋体" w:cs="宋体"/>
          <w:sz w:val="24"/>
          <w:szCs w:val="32"/>
        </w:rPr>
      </w:pPr>
      <w:r>
        <w:rPr>
          <w:rFonts w:hint="eastAsia" w:ascii="宋体" w:hAnsi="宋体" w:eastAsia="宋体" w:cs="宋体"/>
          <w:sz w:val="24"/>
          <w:szCs w:val="32"/>
        </w:rPr>
        <w:t>思维链/ps1的案例则说明，当端口API方向错误时，三维评分的A10/A11和合规检查的R3/R6所捕获的是同一类错误，两者的失分具有一致性，相互印证了问题的真实存在。</w:t>
      </w:r>
    </w:p>
    <w:p w14:paraId="2416A4B1">
      <w:pPr>
        <w:pStyle w:val="7"/>
        <w:rPr>
          <w:rFonts w:hint="eastAsia"/>
          <w:highlight w:val="none"/>
          <w:lang w:val="en-US" w:eastAsia="zh-CN"/>
        </w:rPr>
      </w:pPr>
      <w:r>
        <w:rPr>
          <w:rFonts w:hint="eastAsia"/>
          <w:highlight w:val="none"/>
          <w:lang w:val="en-US" w:eastAsia="zh-CN"/>
        </w:rPr>
        <w:t>综合评估结论</w:t>
      </w:r>
    </w:p>
    <w:p w14:paraId="2D9DC54E">
      <w:pPr>
        <w:ind w:firstLine="420" w:firstLineChars="0"/>
        <w:rPr>
          <w:rFonts w:hint="eastAsia" w:ascii="宋体" w:hAnsi="宋体" w:eastAsia="宋体" w:cs="宋体"/>
          <w:sz w:val="24"/>
          <w:szCs w:val="32"/>
        </w:rPr>
      </w:pPr>
      <w:r>
        <w:rPr>
          <w:rFonts w:hint="eastAsia" w:ascii="宋体" w:hAnsi="宋体" w:eastAsia="宋体" w:cs="宋体"/>
          <w:sz w:val="24"/>
          <w:szCs w:val="32"/>
        </w:rPr>
        <w:t>综合三维评分和ARINC 653合规检查结果，四种策略的整体质量排序为：</w:t>
      </w:r>
    </w:p>
    <w:p w14:paraId="520485CF">
      <w:pPr>
        <w:ind w:firstLine="420" w:firstLineChars="0"/>
        <w:rPr>
          <w:rFonts w:hint="eastAsia" w:ascii="宋体" w:hAnsi="宋体" w:eastAsia="宋体" w:cs="宋体"/>
          <w:sz w:val="24"/>
          <w:szCs w:val="32"/>
        </w:rPr>
      </w:pPr>
    </w:p>
    <w:p w14:paraId="725B829C">
      <w:pPr>
        <w:ind w:firstLine="420" w:firstLineChars="0"/>
        <w:rPr>
          <w:rFonts w:hint="eastAsia" w:ascii="宋体" w:hAnsi="宋体" w:eastAsia="宋体" w:cs="宋体"/>
          <w:sz w:val="24"/>
          <w:szCs w:val="32"/>
        </w:rPr>
      </w:pPr>
      <w:r>
        <w:rPr>
          <w:rFonts w:hint="eastAsia" w:ascii="宋体" w:hAnsi="宋体" w:eastAsia="宋体" w:cs="宋体"/>
          <w:sz w:val="24"/>
          <w:szCs w:val="32"/>
        </w:rPr>
        <w:t>组合（Combined）&gt; 少样本（Few-Shot）&gt; 零样本（Zero-Shot）&gt; 思维链（CoT）</w:t>
      </w:r>
    </w:p>
    <w:p w14:paraId="643D899C">
      <w:pPr>
        <w:ind w:firstLine="420" w:firstLineChars="0"/>
        <w:rPr>
          <w:rFonts w:hint="eastAsia" w:ascii="宋体" w:hAnsi="宋体" w:eastAsia="宋体" w:cs="宋体"/>
          <w:sz w:val="24"/>
          <w:szCs w:val="32"/>
        </w:rPr>
      </w:pPr>
    </w:p>
    <w:p w14:paraId="15A8EA7A">
      <w:pPr>
        <w:ind w:firstLine="420" w:firstLineChars="0"/>
        <w:rPr>
          <w:rFonts w:hint="eastAsia" w:ascii="宋体" w:hAnsi="宋体" w:eastAsia="宋体" w:cs="宋体"/>
          <w:sz w:val="24"/>
          <w:szCs w:val="32"/>
        </w:rPr>
      </w:pPr>
      <w:r>
        <w:rPr>
          <w:rFonts w:hint="eastAsia" w:ascii="宋体" w:hAnsi="宋体" w:eastAsia="宋体" w:cs="宋体"/>
          <w:sz w:val="24"/>
          <w:szCs w:val="32"/>
        </w:rPr>
        <w:t>组合策略在三维评分（均值100.0）和合规率（均值94.4%）两项指标上均位居首位，是本研究中质量最高的提示策略。其相对少样本策略的额外提升（合规率从83.3%升至94.4%）来自于API参考和推理引导对黑板双端操作理解的补强。</w:t>
      </w:r>
    </w:p>
    <w:p w14:paraId="18CB499B">
      <w:pPr>
        <w:ind w:firstLine="420" w:firstLineChars="0"/>
        <w:rPr>
          <w:rFonts w:hint="eastAsia" w:ascii="宋体" w:hAnsi="宋体" w:eastAsia="宋体" w:cs="宋体"/>
          <w:sz w:val="24"/>
          <w:szCs w:val="32"/>
        </w:rPr>
      </w:pPr>
      <w:r>
        <w:rPr>
          <w:rFonts w:hint="eastAsia" w:ascii="宋体" w:hAnsi="宋体" w:eastAsia="宋体" w:cs="宋体"/>
          <w:sz w:val="24"/>
          <w:szCs w:val="32"/>
        </w:rPr>
        <w:t>少样本策略三维评分满分，但合规率低于零样本（83.3% vs 79.2%在DIMA/IMA2不同系统上不完全可比），说明参考示例的迁移效果受到示例覆盖资源类型的限制。</w:t>
      </w:r>
    </w:p>
    <w:p w14:paraId="1B853C9A">
      <w:pPr>
        <w:ind w:firstLine="420" w:firstLineChars="0"/>
        <w:rPr>
          <w:rFonts w:hint="eastAsia" w:ascii="宋体" w:hAnsi="宋体" w:eastAsia="宋体" w:cs="宋体"/>
          <w:sz w:val="24"/>
          <w:szCs w:val="32"/>
        </w:rPr>
      </w:pPr>
      <w:r>
        <w:rPr>
          <w:rFonts w:hint="eastAsia" w:ascii="宋体" w:hAnsi="宋体" w:eastAsia="宋体" w:cs="宋体"/>
          <w:sz w:val="24"/>
          <w:szCs w:val="32"/>
        </w:rPr>
        <w:t>零样本策略综合表现稳健（三维均值95.4%，合规率79.2%），在没有示例的条件下表现优于思维链，说明对于DIMA这类资源组合丰富的分区，简洁的提示加上完整的规格JSON足以引导模型生成主体正确的代码框架，但对资源实际使用的完整性保障不足。</w:t>
      </w:r>
    </w:p>
    <w:p w14:paraId="0EA090F2">
      <w:pPr>
        <w:ind w:firstLine="420" w:firstLineChars="0"/>
        <w:rPr>
          <w:rFonts w:hint="eastAsia" w:ascii="宋体" w:hAnsi="宋体" w:eastAsia="宋体" w:cs="宋体"/>
          <w:sz w:val="24"/>
          <w:szCs w:val="32"/>
        </w:rPr>
      </w:pPr>
      <w:r>
        <w:rPr>
          <w:rFonts w:hint="eastAsia" w:ascii="宋体" w:hAnsi="宋体" w:eastAsia="宋体" w:cs="宋体"/>
          <w:sz w:val="24"/>
          <w:szCs w:val="32"/>
        </w:rPr>
        <w:t>思维链策略因结构完整性的系统性失分（S7/S8在所有分区均失分），拉低了三维综合均值至86.4，低于零样本的95.4。尽管其API参考和推理链设计有助于模型理解端口语义（ps2–ps5的API正确性均达到100%），但对辅助文件格式的负面影响是CoT提示设计中需要改进的关键问题。</w:t>
      </w:r>
    </w:p>
    <w:p w14:paraId="2F29E5A9">
      <w:pPr>
        <w:ind w:firstLine="420" w:firstLineChars="0"/>
        <w:rPr>
          <w:rFonts w:hint="eastAsia" w:ascii="宋体" w:hAnsi="宋体" w:eastAsia="宋体" w:cs="宋体"/>
          <w:sz w:val="24"/>
          <w:szCs w:val="32"/>
        </w:rPr>
      </w:pPr>
    </w:p>
    <w:p w14:paraId="115DED63">
      <w:pPr>
        <w:pStyle w:val="5"/>
      </w:pPr>
    </w:p>
    <w:p w14:paraId="6259E084">
      <w:pPr>
        <w:widowControl/>
        <w:spacing w:after="120" w:line="360" w:lineRule="auto"/>
        <w:ind w:left="0" w:leftChars="0" w:firstLine="480" w:firstLineChars="200"/>
        <w:jc w:val="both"/>
        <w:rPr>
          <w:rFonts w:hint="eastAsia" w:ascii="Times New Roman" w:hAnsi="Times New Roman" w:eastAsia="宋体" w:cs="Times New Roman"/>
          <w:b w:val="0"/>
          <w:i w:val="0"/>
          <w:strike w:val="0"/>
          <w:color w:val="auto"/>
          <w:kern w:val="2"/>
          <w:sz w:val="24"/>
          <w:szCs w:val="24"/>
          <w:highlight w:val="none"/>
          <w:u w:val="none"/>
          <w:lang w:val="en-US" w:eastAsia="zh-CN" w:bidi="ar-SA"/>
        </w:rPr>
      </w:pPr>
    </w:p>
    <w:p w14:paraId="5FAD51D5">
      <w:pPr>
        <w:pStyle w:val="2"/>
        <w:spacing w:before="317"/>
        <w:rPr>
          <w:rFonts w:hint="eastAsia"/>
          <w:highlight w:val="none"/>
          <w:lang w:val="en-US" w:eastAsia="zh-CN"/>
        </w:rPr>
      </w:pPr>
      <w:r>
        <w:rPr>
          <w:rFonts w:hint="eastAsia"/>
          <w:highlight w:val="none"/>
        </w:rPr>
        <w:t>代码验证</w:t>
      </w:r>
    </w:p>
    <w:p w14:paraId="45A36F38">
      <w:pPr>
        <w:pStyle w:val="4"/>
        <w:rPr>
          <w:rFonts w:hint="eastAsia"/>
          <w:highlight w:val="none"/>
          <w:lang w:val="en-US" w:eastAsia="zh-CN"/>
        </w:rPr>
      </w:pPr>
      <w:r>
        <w:rPr>
          <w:rFonts w:hint="eastAsia"/>
          <w:highlight w:val="none"/>
          <w:lang w:val="en-US" w:eastAsia="zh-CN"/>
        </w:rPr>
        <w:t>研究工作总结</w:t>
      </w:r>
    </w:p>
    <w:p w14:paraId="294AD6E4">
      <w:pPr>
        <w:pStyle w:val="5"/>
        <w:rPr>
          <w:rFonts w:hint="default"/>
          <w:highlight w:val="none"/>
          <w:lang w:val="en-US" w:eastAsia="zh-CN"/>
        </w:rPr>
      </w:pPr>
      <w:r>
        <w:rPr>
          <w:rFonts w:hint="default"/>
          <w:highlight w:val="none"/>
          <w:lang w:val="en-US" w:eastAsia="zh-CN"/>
        </w:rPr>
        <w:t>本文围绕"基于提示工程的ARINC 653 IMA系统C代码自动生成"这一核心问题，开展了系统性的研究工作，主要贡献如下：</w:t>
      </w:r>
    </w:p>
    <w:p w14:paraId="43E40E90">
      <w:pPr>
        <w:pStyle w:val="5"/>
        <w:rPr>
          <w:rFonts w:hint="default"/>
          <w:highlight w:val="none"/>
          <w:lang w:val="en-US" w:eastAsia="zh-CN"/>
        </w:rPr>
      </w:pPr>
      <w:r>
        <w:rPr>
          <w:rFonts w:hint="default"/>
          <w:highlight w:val="none"/>
          <w:lang w:val="en-US" w:eastAsia="zh-CN"/>
        </w:rPr>
        <w:t>在工程工具方面，本文开发了AADL解析工具aadl2c.py，实现了从系统架构模型到结构化规格JSON的自动转换；构建了DIMA和IMA2两套完整的IMA测试系统及其AADL模型；开发了自动化评估框架，支持三维评分、ARINC 653合规检查和编译检查的一键批量执行。</w:t>
      </w:r>
    </w:p>
    <w:p w14:paraId="524E7349">
      <w:pPr>
        <w:pStyle w:val="5"/>
        <w:rPr>
          <w:rFonts w:hint="default"/>
          <w:highlight w:val="none"/>
          <w:lang w:val="en-US" w:eastAsia="zh-CN"/>
        </w:rPr>
      </w:pPr>
      <w:r>
        <w:rPr>
          <w:rFonts w:hint="default"/>
          <w:highlight w:val="none"/>
          <w:lang w:val="en-US" w:eastAsia="zh-CN"/>
        </w:rPr>
        <w:t>在实验研究方面，本文完成了四类提示策略在16组实验上的系统性对比，覆盖从最简（1任务1端口）到最复杂（3任务4类资源）的分区配置。实验揭示了各策略的适用场景与失效模式：少样本策略在格式固定的专业代码生成中效果最稳定；思维链策略对固定骨架代码效果有限；组合策略在代码正确性和合规性上综合表现最佳。</w:t>
      </w:r>
    </w:p>
    <w:p w14:paraId="660434A8">
      <w:pPr>
        <w:pStyle w:val="5"/>
        <w:rPr>
          <w:rFonts w:hint="default"/>
          <w:highlight w:val="none"/>
          <w:lang w:val="en-US" w:eastAsia="zh-CN"/>
        </w:rPr>
      </w:pPr>
      <w:r>
        <w:rPr>
          <w:rFonts w:hint="default"/>
          <w:highlight w:val="none"/>
          <w:lang w:val="en-US" w:eastAsia="zh-CN"/>
        </w:rPr>
        <w:t>在评估方法方面，本文提出了三维量化评估框架和ARINC 653合规检查的分层评估体系。通过FS/pb分区"黑板创建未使用"的具体案例，证明了合规检查对三维评分的重要补充价值，为后续引入第四评估维度提供了实验依据。</w:t>
      </w:r>
    </w:p>
    <w:p w14:paraId="2126DE1F">
      <w:pPr>
        <w:pStyle w:val="4"/>
        <w:rPr>
          <w:rFonts w:hint="eastAsia"/>
          <w:highlight w:val="none"/>
          <w:lang w:val="en-US" w:eastAsia="zh-CN"/>
        </w:rPr>
      </w:pPr>
      <w:r>
        <w:rPr>
          <w:rFonts w:hint="eastAsia"/>
          <w:highlight w:val="none"/>
          <w:lang w:val="en-US" w:eastAsia="zh-CN"/>
        </w:rPr>
        <w:t>主要结论</w:t>
      </w:r>
    </w:p>
    <w:p w14:paraId="05C690C3">
      <w:pPr>
        <w:pStyle w:val="5"/>
        <w:rPr>
          <w:rFonts w:hint="default"/>
          <w:highlight w:val="none"/>
          <w:lang w:val="en-US" w:eastAsia="zh-CN"/>
        </w:rPr>
      </w:pPr>
      <w:r>
        <w:rPr>
          <w:rFonts w:hint="default"/>
          <w:highlight w:val="none"/>
          <w:lang w:val="en-US" w:eastAsia="zh-CN"/>
        </w:rPr>
        <w:t>（1）在四类提示策略中，组合策略（FS+CoT）通过了最完整的验证链，在三维评分、ARINC 653合规检查和编译检查三个层次均表现最佳，适合作为工程实践中ARINC 653代码生成的首选策略。</w:t>
      </w:r>
    </w:p>
    <w:p w14:paraId="1948B077">
      <w:pPr>
        <w:pStyle w:val="5"/>
        <w:rPr>
          <w:rFonts w:hint="default"/>
          <w:highlight w:val="none"/>
          <w:lang w:val="en-US" w:eastAsia="zh-CN"/>
        </w:rPr>
      </w:pPr>
      <w:r>
        <w:rPr>
          <w:rFonts w:hint="default"/>
          <w:highlight w:val="none"/>
          <w:lang w:val="en-US" w:eastAsia="zh-CN"/>
        </w:rPr>
        <w:t>（2）思维链策略在固定模板代码生成中的效果不及零样本策略，原因是思维链将模型的注意力引导到功能逻辑推理上，导致框架辅助文件（globals.h、gtypes.h、deployment.h）被忽略，结构完整性下降。</w:t>
      </w:r>
    </w:p>
    <w:p w14:paraId="099E9F0C">
      <w:pPr>
        <w:pStyle w:val="5"/>
        <w:rPr>
          <w:rFonts w:hint="default"/>
          <w:highlight w:val="none"/>
          <w:lang w:val="en-US" w:eastAsia="zh-CN"/>
        </w:rPr>
      </w:pPr>
      <w:r>
        <w:rPr>
          <w:rFonts w:hint="default"/>
          <w:highlight w:val="none"/>
          <w:lang w:val="en-US" w:eastAsia="zh-CN"/>
        </w:rPr>
        <w:t>（3）三维评分体系存在系统性盲区——它能确认资源被创建（API调用存在）和名称出现在代码中（语义一致），但无法确认资源在任务函数中被实际读写。ARINC 653合规检查是必要的补充手段。</w:t>
      </w:r>
    </w:p>
    <w:p w14:paraId="64DA284A">
      <w:pPr>
        <w:pStyle w:val="5"/>
        <w:rPr>
          <w:rFonts w:hint="default"/>
          <w:highlight w:val="none"/>
          <w:lang w:val="en-US" w:eastAsia="zh-CN"/>
        </w:rPr>
      </w:pPr>
      <w:r>
        <w:rPr>
          <w:rFonts w:hint="default"/>
          <w:highlight w:val="none"/>
          <w:lang w:val="en-US" w:eastAsia="zh-CN"/>
        </w:rPr>
        <w:t>（4）结构化JSON输入的优势初步得到验证：将AADL的形式化模型转换为扁平JSON后，模型能够准确读取周期纳秒值、优先级等精确数值，而这些数值在零样本（无示例）条件下仍存在解析错误，说明示例的作用部分在于示范正确的数值使用方式。</w:t>
      </w:r>
    </w:p>
    <w:p w14:paraId="199D1713">
      <w:pPr>
        <w:pStyle w:val="5"/>
        <w:rPr>
          <w:rFonts w:hint="default"/>
          <w:highlight w:val="none"/>
          <w:lang w:val="en-US" w:eastAsia="zh-CN"/>
        </w:rPr>
      </w:pPr>
    </w:p>
    <w:p w14:paraId="69E87338">
      <w:pPr>
        <w:pStyle w:val="4"/>
        <w:rPr>
          <w:rFonts w:hint="eastAsia"/>
          <w:highlight w:val="none"/>
          <w:lang w:val="en-US" w:eastAsia="zh-CN"/>
        </w:rPr>
      </w:pPr>
      <w:r>
        <w:rPr>
          <w:rFonts w:hint="eastAsia"/>
          <w:highlight w:val="none"/>
          <w:lang w:val="en-US" w:eastAsia="zh-CN"/>
        </w:rPr>
        <w:t>研究局限</w:t>
      </w:r>
    </w:p>
    <w:p w14:paraId="5376061C">
      <w:pPr>
        <w:pStyle w:val="5"/>
        <w:rPr>
          <w:rFonts w:hint="default"/>
          <w:highlight w:val="none"/>
          <w:lang w:val="en-US" w:eastAsia="zh-CN"/>
        </w:rPr>
      </w:pPr>
      <w:r>
        <w:rPr>
          <w:rFonts w:hint="default"/>
          <w:highlight w:val="none"/>
          <w:lang w:val="en-US" w:eastAsia="zh-CN"/>
        </w:rPr>
        <w:t>（1）单一模型的局限性：本文全部实验使用Claude 3.5 Sonnet，结论的跨模型泛化性尚待通过多模型对比实验验证。</w:t>
      </w:r>
    </w:p>
    <w:p w14:paraId="7DC23310">
      <w:pPr>
        <w:pStyle w:val="5"/>
        <w:rPr>
          <w:rFonts w:hint="default"/>
          <w:highlight w:val="none"/>
          <w:lang w:val="en-US" w:eastAsia="zh-CN"/>
        </w:rPr>
      </w:pPr>
      <w:r>
        <w:rPr>
          <w:rFonts w:hint="default"/>
          <w:highlight w:val="none"/>
          <w:lang w:val="en-US" w:eastAsia="zh-CN"/>
        </w:rPr>
        <w:t>（2）运行时验证缺失：受实验环境限制，未能在ACoreOS653或POK等真实ARINC 653 RTOS上运行生成代码，行为正确性的运行时验证是当前验证体系的主要缺口。</w:t>
      </w:r>
    </w:p>
    <w:p w14:paraId="1935BEE0">
      <w:pPr>
        <w:pStyle w:val="5"/>
        <w:rPr>
          <w:rFonts w:hint="default"/>
          <w:highlight w:val="none"/>
          <w:lang w:val="en-US" w:eastAsia="zh-CN"/>
        </w:rPr>
      </w:pPr>
      <w:r>
        <w:rPr>
          <w:rFonts w:hint="default"/>
          <w:highlight w:val="none"/>
          <w:lang w:val="en-US" w:eastAsia="zh-CN"/>
        </w:rPr>
        <w:t>（3）测试系统规模有限：DIMA和IMA2系统共8个分区，对更大规模IMA系统（如含10个以上分区、复杂分区间通信拓扑）的适用性有待进一步验证。</w:t>
      </w:r>
    </w:p>
    <w:p w14:paraId="3D01D438">
      <w:pPr>
        <w:pStyle w:val="4"/>
        <w:rPr>
          <w:rFonts w:hint="eastAsia"/>
          <w:highlight w:val="none"/>
          <w:lang w:val="en-US" w:eastAsia="zh-CN"/>
        </w:rPr>
      </w:pPr>
      <w:r>
        <w:rPr>
          <w:rFonts w:hint="eastAsia"/>
          <w:highlight w:val="none"/>
          <w:lang w:val="en-US" w:eastAsia="zh-CN"/>
        </w:rPr>
        <w:t>未来工作</w:t>
      </w:r>
    </w:p>
    <w:p w14:paraId="01BA603F">
      <w:pPr>
        <w:pStyle w:val="5"/>
        <w:rPr>
          <w:rFonts w:hint="default"/>
          <w:highlight w:val="none"/>
          <w:lang w:val="en-US" w:eastAsia="zh-CN"/>
        </w:rPr>
      </w:pPr>
      <w:r>
        <w:rPr>
          <w:rFonts w:hint="default"/>
          <w:highlight w:val="none"/>
          <w:lang w:val="en-US" w:eastAsia="zh-CN"/>
        </w:rPr>
        <w:t>运行时验证：计划在POK开源ARINC 653 RTOS或ACoreOS653真实环境上对生成代码进行运行时验证，测试分区调度、端口通信和健康监控回调的实际行为，构建完整的从代码生成到运行验证的端到端流水线。</w:t>
      </w:r>
    </w:p>
    <w:p w14:paraId="7E0597A8">
      <w:pPr>
        <w:pStyle w:val="5"/>
        <w:rPr>
          <w:rFonts w:hint="default"/>
          <w:highlight w:val="none"/>
          <w:lang w:val="en-US" w:eastAsia="zh-CN"/>
        </w:rPr>
      </w:pPr>
      <w:r>
        <w:rPr>
          <w:rFonts w:hint="default"/>
          <w:highlight w:val="none"/>
          <w:lang w:val="en-US" w:eastAsia="zh-CN"/>
        </w:rPr>
        <w:t>多模型对比：计划扩展实验至GPT-4o、Gemini等主流模型，基于相同的提示策略和评估框架进行横向比较，分析不同模型在ARINC 653专业代码生成任务上的能力差异。</w:t>
      </w:r>
    </w:p>
    <w:p w14:paraId="57E3877F">
      <w:pPr>
        <w:pStyle w:val="5"/>
        <w:rPr>
          <w:rFonts w:hint="default"/>
          <w:highlight w:val="none"/>
          <w:lang w:val="en-US" w:eastAsia="zh-CN"/>
        </w:rPr>
      </w:pPr>
      <w:r>
        <w:rPr>
          <w:rFonts w:hint="default"/>
          <w:highlight w:val="none"/>
          <w:lang w:val="en-US" w:eastAsia="zh-CN"/>
        </w:rPr>
        <w:t>输入格式对比：计划完成自然语言输入、AADL原文输入与结构化JSON输入的系统性对比实验，量化分析输入格式的结构化程度对生成代码质量的影响，为工程实践中的输入格式选择提供实验依据。</w:t>
      </w:r>
    </w:p>
    <w:p w14:paraId="35BB91E3">
      <w:pPr>
        <w:pStyle w:val="5"/>
        <w:rPr>
          <w:rFonts w:hint="default"/>
          <w:highlight w:val="none"/>
          <w:lang w:val="en-US" w:eastAsia="zh-CN"/>
        </w:rPr>
      </w:pPr>
      <w:r>
        <w:rPr>
          <w:rFonts w:hint="default"/>
          <w:highlight w:val="none"/>
          <w:lang w:val="en-US" w:eastAsia="zh-CN"/>
        </w:rPr>
        <w:t>评估体系扩展：将ARINC 653合规检查正式纳入评估框架的第四维度，进一步完善分层评估体系，并探索将编译检查结果（错误数量和类型）量化为可比较的评分指标。</w:t>
      </w:r>
    </w:p>
    <w:p w14:paraId="565AA1C8">
      <w:pPr>
        <w:pStyle w:val="5"/>
        <w:rPr>
          <w:rFonts w:hint="default"/>
          <w:highlight w:val="none"/>
          <w:lang w:val="en-US" w:eastAsia="zh-CN"/>
        </w:rPr>
        <w:sectPr>
          <w:type w:val="continuous"/>
          <w:pgSz w:w="11906" w:h="16838"/>
          <w:pgMar w:top="1417" w:right="1134" w:bottom="1134" w:left="1417" w:header="1134" w:footer="850" w:gutter="283"/>
          <w:pgNumType w:fmt="numberInDash"/>
          <w:cols w:space="0" w:num="1"/>
          <w:docGrid w:type="linesAndChars" w:linePitch="317" w:charSpace="0"/>
        </w:sectPr>
      </w:pPr>
    </w:p>
    <w:p w14:paraId="5625EB53">
      <w:pPr>
        <w:pStyle w:val="46"/>
        <w:rPr>
          <w:rFonts w:hint="eastAsia"/>
          <w:highlight w:val="none"/>
        </w:rPr>
      </w:pPr>
      <w:bookmarkStart w:id="19" w:name="_Toc11789"/>
      <w:r>
        <w:rPr>
          <w:rFonts w:hint="eastAsia"/>
          <w:highlight w:val="none"/>
        </w:rPr>
        <w:t>参考文献</w:t>
      </w:r>
      <w:bookmarkEnd w:id="19"/>
    </w:p>
    <w:p w14:paraId="11DA10A4">
      <w:pPr>
        <w:pStyle w:val="72"/>
        <w:ind w:left="0" w:leftChars="0" w:firstLine="0" w:firstLineChars="0"/>
        <w:rPr>
          <w:rFonts w:hint="default"/>
          <w:highlight w:val="none"/>
          <w:lang w:val="en-US" w:eastAsia="zh-CN"/>
        </w:rPr>
      </w:pPr>
      <w:r>
        <w:rPr>
          <w:rFonts w:hint="default"/>
          <w:highlight w:val="none"/>
          <w:lang w:val="en-US" w:eastAsia="zh-CN"/>
        </w:rPr>
        <w:t>[1] Wei J, Wang X, Schuurmans D, et al. Chain-of-Thought Prompting Elicits Reasoning in Large Language Models[C]//Advances in Neural Information Processing Systems. 2022, 35</w:t>
      </w:r>
      <w:r>
        <w:rPr>
          <w:rFonts w:hint="eastAsia"/>
          <w:highlight w:val="none"/>
          <w:lang w:val="en-US" w:eastAsia="zh-CN"/>
        </w:rPr>
        <w:t>：</w:t>
      </w:r>
      <w:r>
        <w:rPr>
          <w:rFonts w:hint="default"/>
          <w:highlight w:val="none"/>
          <w:lang w:val="en-US" w:eastAsia="zh-CN"/>
        </w:rPr>
        <w:t xml:space="preserve"> 24824-24837.</w:t>
      </w:r>
    </w:p>
    <w:p w14:paraId="3FF30E4C">
      <w:pPr>
        <w:pStyle w:val="72"/>
        <w:ind w:left="0" w:leftChars="0" w:firstLine="0" w:firstLineChars="0"/>
        <w:rPr>
          <w:rFonts w:hint="default"/>
          <w:highlight w:val="none"/>
          <w:lang w:val="en-US" w:eastAsia="zh-CN"/>
        </w:rPr>
      </w:pPr>
      <w:r>
        <w:rPr>
          <w:rFonts w:hint="default"/>
          <w:highlight w:val="none"/>
          <w:lang w:val="en-US" w:eastAsia="zh-CN"/>
        </w:rPr>
        <w:t>[2] Kojima T, Gu S S, Reid M, et al. Large Language Models are Zero-Shot Reasoners[C]//Advances in Neural Information Processing Systems. 2022, 35</w:t>
      </w:r>
      <w:r>
        <w:rPr>
          <w:rFonts w:hint="eastAsia"/>
          <w:highlight w:val="none"/>
          <w:lang w:val="en-US" w:eastAsia="zh-CN"/>
        </w:rPr>
        <w:t>：</w:t>
      </w:r>
      <w:r>
        <w:rPr>
          <w:rFonts w:hint="default"/>
          <w:highlight w:val="none"/>
          <w:lang w:val="en-US" w:eastAsia="zh-CN"/>
        </w:rPr>
        <w:t xml:space="preserve"> 22199-22213.</w:t>
      </w:r>
    </w:p>
    <w:p w14:paraId="6AF68544">
      <w:pPr>
        <w:pStyle w:val="72"/>
        <w:ind w:left="0" w:leftChars="0" w:firstLine="0" w:firstLineChars="0"/>
        <w:rPr>
          <w:rFonts w:hint="default"/>
          <w:highlight w:val="none"/>
          <w:lang w:val="en-US" w:eastAsia="zh-CN"/>
        </w:rPr>
      </w:pPr>
      <w:r>
        <w:rPr>
          <w:rFonts w:hint="default"/>
          <w:highlight w:val="none"/>
          <w:lang w:val="en-US" w:eastAsia="zh-CN"/>
        </w:rPr>
        <w:t>[3] Wang L, Xu W, Lan Y, et al. Plan-and-Solve Prompting</w:t>
      </w:r>
      <w:r>
        <w:rPr>
          <w:rFonts w:hint="eastAsia"/>
          <w:highlight w:val="none"/>
          <w:lang w:val="en-US" w:eastAsia="zh-CN"/>
        </w:rPr>
        <w:t>：</w:t>
      </w:r>
      <w:r>
        <w:rPr>
          <w:rFonts w:hint="default"/>
          <w:highlight w:val="none"/>
          <w:lang w:val="en-US" w:eastAsia="zh-CN"/>
        </w:rPr>
        <w:t xml:space="preserve"> Improving Zero-Shot Chain-of-Thought Reasoning by Large Language Models[C]//Proceedings of the 61st Annual Meeting of the Association for Computational Linguistics. 2023</w:t>
      </w:r>
      <w:r>
        <w:rPr>
          <w:rFonts w:hint="eastAsia"/>
          <w:highlight w:val="none"/>
          <w:lang w:val="en-US" w:eastAsia="zh-CN"/>
        </w:rPr>
        <w:t>：</w:t>
      </w:r>
      <w:r>
        <w:rPr>
          <w:rFonts w:hint="default"/>
          <w:highlight w:val="none"/>
          <w:lang w:val="en-US" w:eastAsia="zh-CN"/>
        </w:rPr>
        <w:t xml:space="preserve"> 2609-2634.</w:t>
      </w:r>
    </w:p>
    <w:p w14:paraId="358C8A81">
      <w:pPr>
        <w:pStyle w:val="72"/>
        <w:ind w:left="0" w:leftChars="0" w:firstLine="0" w:firstLineChars="0"/>
        <w:rPr>
          <w:rFonts w:hint="default"/>
          <w:highlight w:val="none"/>
          <w:lang w:val="en-US" w:eastAsia="zh-CN"/>
        </w:rPr>
      </w:pPr>
      <w:r>
        <w:rPr>
          <w:rFonts w:hint="default"/>
          <w:highlight w:val="none"/>
          <w:lang w:val="en-US" w:eastAsia="zh-CN"/>
        </w:rPr>
        <w:t>[4] Li J, Li G, Li Y, et al. Structured Chain-of-Thought Prompting for Code Generation[J]. ACM Transactions on Software Engineering and Methodology, 2025, 34(2)</w:t>
      </w:r>
      <w:r>
        <w:rPr>
          <w:rFonts w:hint="eastAsia"/>
          <w:highlight w:val="none"/>
          <w:lang w:val="en-US" w:eastAsia="zh-CN"/>
        </w:rPr>
        <w:t>：</w:t>
      </w:r>
      <w:r>
        <w:rPr>
          <w:rFonts w:hint="default"/>
          <w:highlight w:val="none"/>
          <w:lang w:val="en-US" w:eastAsia="zh-CN"/>
        </w:rPr>
        <w:t xml:space="preserve"> Article 37.</w:t>
      </w:r>
    </w:p>
    <w:p w14:paraId="5D30D114">
      <w:pPr>
        <w:pStyle w:val="72"/>
        <w:ind w:left="0" w:leftChars="0" w:firstLine="0" w:firstLineChars="0"/>
        <w:rPr>
          <w:rFonts w:hint="default"/>
          <w:highlight w:val="none"/>
          <w:lang w:val="en-US" w:eastAsia="zh-CN"/>
        </w:rPr>
      </w:pPr>
      <w:r>
        <w:rPr>
          <w:rFonts w:hint="default"/>
          <w:highlight w:val="none"/>
          <w:lang w:val="en-US" w:eastAsia="zh-CN"/>
        </w:rPr>
        <w:t>[5] Lukić B, Friedrich S, Schubert T, et al. Automated Configuration of ARINC 653-Compliant Avionics Architectures[C]//AIAA SciTech Forum. 2024.</w:t>
      </w:r>
    </w:p>
    <w:p w14:paraId="7A49CE3A">
      <w:pPr>
        <w:pStyle w:val="72"/>
        <w:ind w:left="0" w:leftChars="0" w:firstLine="0" w:firstLineChars="0"/>
        <w:rPr>
          <w:rFonts w:hint="default"/>
          <w:highlight w:val="none"/>
          <w:lang w:val="en-US" w:eastAsia="zh-CN"/>
        </w:rPr>
      </w:pPr>
      <w:r>
        <w:rPr>
          <w:rFonts w:hint="default"/>
          <w:highlight w:val="none"/>
          <w:lang w:val="en-US" w:eastAsia="zh-CN"/>
        </w:rPr>
        <w:t>[6] Lukić B, et al. A Streamlined Approach Toward Automated Generation and Validation of ARINC 653-Compliant Avionics Configurations[J]. Journal of Aerospace Information Systems, 2023.</w:t>
      </w:r>
    </w:p>
    <w:p w14:paraId="2D622E0F">
      <w:pPr>
        <w:pStyle w:val="72"/>
        <w:ind w:left="0" w:leftChars="0" w:firstLine="0" w:firstLineChars="0"/>
        <w:rPr>
          <w:rFonts w:hint="default"/>
          <w:highlight w:val="none"/>
          <w:lang w:val="en-US" w:eastAsia="zh-CN"/>
        </w:rPr>
      </w:pPr>
      <w:r>
        <w:rPr>
          <w:rFonts w:hint="default"/>
          <w:highlight w:val="none"/>
          <w:lang w:val="en-US" w:eastAsia="zh-CN"/>
        </w:rPr>
        <w:t>[7] Hugues J, Delange J. Model-Based Design and Automated Validation of ARINC653 Architectures Using the AADL[M]//Cyber-Physical System Design from an Architecture Analysis Viewpoint. Springer Singapore, 2017</w:t>
      </w:r>
      <w:r>
        <w:rPr>
          <w:rFonts w:hint="eastAsia"/>
          <w:highlight w:val="none"/>
          <w:lang w:val="en-US" w:eastAsia="zh-CN"/>
        </w:rPr>
        <w:t>：</w:t>
      </w:r>
      <w:r>
        <w:rPr>
          <w:rFonts w:hint="default"/>
          <w:highlight w:val="none"/>
          <w:lang w:val="en-US" w:eastAsia="zh-CN"/>
        </w:rPr>
        <w:t xml:space="preserve"> 31-62.</w:t>
      </w:r>
    </w:p>
    <w:p w14:paraId="284E0887">
      <w:pPr>
        <w:pStyle w:val="72"/>
        <w:ind w:left="0" w:leftChars="0" w:firstLine="0" w:firstLineChars="0"/>
        <w:rPr>
          <w:rFonts w:hint="default"/>
          <w:highlight w:val="none"/>
          <w:lang w:val="en-US" w:eastAsia="zh-CN"/>
        </w:rPr>
      </w:pPr>
      <w:r>
        <w:rPr>
          <w:rFonts w:hint="default"/>
          <w:highlight w:val="none"/>
          <w:lang w:val="en-US" w:eastAsia="zh-CN"/>
        </w:rPr>
        <w:t>[8] AADL653</w:t>
      </w:r>
      <w:r>
        <w:rPr>
          <w:rFonts w:hint="eastAsia"/>
          <w:highlight w:val="none"/>
          <w:lang w:val="en-US" w:eastAsia="zh-CN"/>
        </w:rPr>
        <w:t>：</w:t>
      </w:r>
      <w:r>
        <w:rPr>
          <w:rFonts w:hint="default"/>
          <w:highlight w:val="none"/>
          <w:lang w:val="en-US" w:eastAsia="zh-CN"/>
        </w:rPr>
        <w:t xml:space="preserve"> An AADL-Based Formal Language for Modeling and Validation of ARINC653-Based Avionics Software[C]//IEEE, 2016.</w:t>
      </w:r>
    </w:p>
    <w:p w14:paraId="6E7F3547">
      <w:pPr>
        <w:pStyle w:val="72"/>
        <w:ind w:left="0" w:leftChars="0" w:firstLine="0" w:firstLineChars="0"/>
        <w:rPr>
          <w:rFonts w:hint="default"/>
          <w:highlight w:val="none"/>
          <w:lang w:val="en-US" w:eastAsia="zh-CN"/>
        </w:rPr>
      </w:pPr>
      <w:r>
        <w:rPr>
          <w:rFonts w:hint="default"/>
          <w:highlight w:val="none"/>
          <w:lang w:val="en-US" w:eastAsia="zh-CN"/>
        </w:rPr>
        <w:t>[9] Englhardt Z, Li R, Nissanka D, et al. Exploring and Characterizing Large Language Models for Embedded System Development and Debugging[C]//Extended Abstracts of the CHI Conference. 2024.</w:t>
      </w:r>
    </w:p>
    <w:p w14:paraId="604130DE">
      <w:pPr>
        <w:pStyle w:val="72"/>
        <w:ind w:left="0" w:leftChars="0" w:firstLine="0" w:firstLineChars="0"/>
        <w:rPr>
          <w:rFonts w:hint="default"/>
          <w:highlight w:val="none"/>
          <w:lang w:val="en-US" w:eastAsia="zh-CN"/>
        </w:rPr>
      </w:pPr>
      <w:r>
        <w:rPr>
          <w:rFonts w:hint="default"/>
          <w:highlight w:val="none"/>
          <w:lang w:val="en-US" w:eastAsia="zh-CN"/>
        </w:rPr>
        <w:t>[10] Fakih M, Dharmaji R, Moghaddas Y, et al. LLM4PLC</w:t>
      </w:r>
      <w:r>
        <w:rPr>
          <w:rFonts w:hint="eastAsia"/>
          <w:highlight w:val="none"/>
          <w:lang w:val="en-US" w:eastAsia="zh-CN"/>
        </w:rPr>
        <w:t>：</w:t>
      </w:r>
      <w:r>
        <w:rPr>
          <w:rFonts w:hint="default"/>
          <w:highlight w:val="none"/>
          <w:lang w:val="en-US" w:eastAsia="zh-CN"/>
        </w:rPr>
        <w:t xml:space="preserve"> Harnessing Large Language Models for Verifiable Programming of PLCs in Industrial Control Systems[C]//ICSE SEIP. 2024.</w:t>
      </w:r>
    </w:p>
    <w:p w14:paraId="4484A950">
      <w:pPr>
        <w:pStyle w:val="72"/>
        <w:ind w:left="0" w:leftChars="0" w:firstLine="0" w:firstLineChars="0"/>
        <w:rPr>
          <w:rFonts w:hint="default"/>
          <w:highlight w:val="none"/>
          <w:lang w:val="en-US" w:eastAsia="zh-CN"/>
        </w:rPr>
      </w:pPr>
      <w:r>
        <w:rPr>
          <w:rFonts w:hint="default"/>
          <w:highlight w:val="none"/>
          <w:lang w:val="en-US" w:eastAsia="zh-CN"/>
        </w:rPr>
        <w:t>[11] Babiuch M, Smutný P. Benchmarking Large Language Models for Embedded Systems Programming in Microcontroller-Driven IoT Applications[J]. Future Internet, 2026, 18(2)</w:t>
      </w:r>
      <w:r>
        <w:rPr>
          <w:rFonts w:hint="eastAsia"/>
          <w:highlight w:val="none"/>
          <w:lang w:val="en-US" w:eastAsia="zh-CN"/>
        </w:rPr>
        <w:t>：</w:t>
      </w:r>
      <w:r>
        <w:rPr>
          <w:rFonts w:hint="default"/>
          <w:highlight w:val="none"/>
          <w:lang w:val="en-US" w:eastAsia="zh-CN"/>
        </w:rPr>
        <w:t xml:space="preserve"> 94.</w:t>
      </w:r>
    </w:p>
    <w:p w14:paraId="3E4E8B94">
      <w:pPr>
        <w:pStyle w:val="72"/>
        <w:ind w:left="0" w:leftChars="0" w:firstLine="0" w:firstLineChars="0"/>
        <w:rPr>
          <w:rFonts w:hint="default"/>
          <w:highlight w:val="none"/>
          <w:lang w:val="en-US" w:eastAsia="zh-CN"/>
        </w:rPr>
      </w:pPr>
      <w:r>
        <w:rPr>
          <w:rFonts w:hint="default"/>
          <w:highlight w:val="none"/>
          <w:lang w:val="en-US" w:eastAsia="zh-CN"/>
        </w:rPr>
        <w:t>[12] Using Large Language Models for Aerospace Code Generation</w:t>
      </w:r>
      <w:r>
        <w:rPr>
          <w:rFonts w:hint="eastAsia"/>
          <w:highlight w:val="none"/>
          <w:lang w:val="en-US" w:eastAsia="zh-CN"/>
        </w:rPr>
        <w:t>：</w:t>
      </w:r>
      <w:r>
        <w:rPr>
          <w:rFonts w:hint="default"/>
          <w:highlight w:val="none"/>
          <w:lang w:val="en-US" w:eastAsia="zh-CN"/>
        </w:rPr>
        <w:t xml:space="preserve"> Methods, Benchmarks, and Potential Values[J]. Aerospace, 2025, 12(6)</w:t>
      </w:r>
      <w:r>
        <w:rPr>
          <w:rFonts w:hint="eastAsia"/>
          <w:highlight w:val="none"/>
          <w:lang w:val="en-US" w:eastAsia="zh-CN"/>
        </w:rPr>
        <w:t>：</w:t>
      </w:r>
      <w:r>
        <w:rPr>
          <w:rFonts w:hint="default"/>
          <w:highlight w:val="none"/>
          <w:lang w:val="en-US" w:eastAsia="zh-CN"/>
        </w:rPr>
        <w:t xml:space="preserve"> 498.</w:t>
      </w:r>
    </w:p>
    <w:p w14:paraId="17D3DE17">
      <w:pPr>
        <w:pStyle w:val="72"/>
        <w:ind w:left="0" w:leftChars="0" w:firstLine="0" w:firstLineChars="0"/>
        <w:rPr>
          <w:rFonts w:hint="default"/>
          <w:highlight w:val="none"/>
          <w:lang w:val="en-US" w:eastAsia="zh-CN"/>
        </w:rPr>
      </w:pPr>
      <w:r>
        <w:rPr>
          <w:rFonts w:hint="default"/>
          <w:highlight w:val="none"/>
          <w:lang w:val="en-US" w:eastAsia="zh-CN"/>
        </w:rPr>
        <w:t>[13] Jiang J, Wang F, Shen J, et al. A Survey on Large Language Models for Code Generation[J]. ACM Transactions on Software Engineering and Methodology, 2025.</w:t>
      </w:r>
    </w:p>
    <w:p w14:paraId="35397F9B">
      <w:pPr>
        <w:pStyle w:val="72"/>
        <w:ind w:left="0" w:leftChars="0" w:firstLine="0" w:firstLineChars="0"/>
        <w:rPr>
          <w:rFonts w:hint="default"/>
          <w:highlight w:val="none"/>
        </w:rPr>
      </w:pPr>
      <w:r>
        <w:rPr>
          <w:highlight w:val="none"/>
        </w:rPr>
        <w:br w:type="page"/>
      </w:r>
    </w:p>
    <w:p w14:paraId="7184C5BA">
      <w:pPr>
        <w:pStyle w:val="72"/>
        <w:ind w:left="0" w:leftChars="0" w:firstLine="0" w:firstLineChars="0"/>
        <w:rPr>
          <w:highlight w:val="none"/>
        </w:rPr>
      </w:pPr>
    </w:p>
    <w:p w14:paraId="15EB28BB">
      <w:pPr>
        <w:pStyle w:val="46"/>
        <w:rPr>
          <w:highlight w:val="none"/>
        </w:rPr>
      </w:pPr>
      <w:bookmarkStart w:id="20" w:name="_Toc6413"/>
      <w:r>
        <w:rPr>
          <w:rFonts w:hint="eastAsia"/>
          <w:highlight w:val="none"/>
        </w:rPr>
        <w:t>在学期间</w:t>
      </w:r>
      <w:r>
        <w:rPr>
          <w:rFonts w:hint="eastAsia"/>
          <w:highlight w:val="none"/>
          <w:lang w:val="en-US" w:eastAsia="zh-CN"/>
        </w:rPr>
        <w:t>取得</w:t>
      </w:r>
      <w:r>
        <w:rPr>
          <w:rFonts w:hint="eastAsia"/>
          <w:highlight w:val="none"/>
        </w:rPr>
        <w:t>的</w:t>
      </w:r>
      <w:r>
        <w:rPr>
          <w:rFonts w:hint="eastAsia"/>
          <w:highlight w:val="none"/>
          <w:lang w:val="en-US" w:eastAsia="zh-CN"/>
        </w:rPr>
        <w:t>主要</w:t>
      </w:r>
      <w:r>
        <w:rPr>
          <w:rFonts w:hint="eastAsia"/>
          <w:highlight w:val="none"/>
        </w:rPr>
        <w:t>成果</w:t>
      </w:r>
      <w:bookmarkEnd w:id="20"/>
    </w:p>
    <w:p w14:paraId="60E0EDB8">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已发表或已录用的论文</w:t>
      </w:r>
    </w:p>
    <w:p w14:paraId="6DF511F8">
      <w:pPr>
        <w:spacing w:line="360" w:lineRule="auto"/>
        <w:ind w:left="360"/>
        <w:rPr>
          <w:rFonts w:ascii="宋体" w:hAnsi="宋体"/>
          <w:sz w:val="24"/>
          <w:highlight w:val="none"/>
        </w:rPr>
      </w:pPr>
      <w:r>
        <w:rPr>
          <w:rFonts w:hint="eastAsia" w:ascii="宋体" w:hAnsi="宋体"/>
          <w:sz w:val="24"/>
          <w:highlight w:val="none"/>
        </w:rPr>
        <w:t>【</w:t>
      </w:r>
      <w:r>
        <w:rPr>
          <w:rFonts w:hint="eastAsia" w:ascii="宋体" w:hAnsi="宋体"/>
          <w:sz w:val="24"/>
          <w:highlight w:val="none"/>
          <w:lang w:val="en-US" w:eastAsia="zh-CN"/>
        </w:rPr>
        <w:t>本人为</w:t>
      </w:r>
      <w:r>
        <w:rPr>
          <w:rFonts w:hint="eastAsia" w:ascii="宋体" w:hAnsi="宋体"/>
          <w:sz w:val="24"/>
          <w:highlight w:val="none"/>
        </w:rPr>
        <w:t>第一作者或指导教师</w:t>
      </w:r>
      <w:r>
        <w:rPr>
          <w:rFonts w:hint="eastAsia" w:ascii="宋体" w:hAnsi="宋体"/>
          <w:sz w:val="24"/>
          <w:highlight w:val="none"/>
          <w:lang w:eastAsia="zh-CN"/>
        </w:rPr>
        <w:t>为</w:t>
      </w:r>
      <w:r>
        <w:rPr>
          <w:rFonts w:hint="eastAsia" w:ascii="宋体" w:hAnsi="宋体"/>
          <w:sz w:val="24"/>
          <w:highlight w:val="none"/>
        </w:rPr>
        <w:t>第一作者、学生为第二作者，分条目列举，格式如下：</w:t>
      </w:r>
    </w:p>
    <w:p w14:paraId="540422A8">
      <w:pPr>
        <w:numPr>
          <w:ilvl w:val="0"/>
          <w:numId w:val="4"/>
        </w:numPr>
        <w:spacing w:line="360" w:lineRule="auto"/>
        <w:ind w:firstLine="480" w:firstLineChars="200"/>
        <w:rPr>
          <w:rFonts w:hint="eastAsia" w:ascii="宋体" w:hAnsi="宋体"/>
          <w:b w:val="0"/>
          <w:bCs w:val="0"/>
          <w:sz w:val="24"/>
          <w:highlight w:val="none"/>
        </w:rPr>
      </w:pPr>
      <w:r>
        <w:rPr>
          <w:rFonts w:hint="eastAsia" w:ascii="宋体" w:hAnsi="宋体"/>
          <w:b w:val="0"/>
          <w:bCs w:val="0"/>
          <w:sz w:val="24"/>
          <w:highlight w:val="none"/>
        </w:rPr>
        <w:t>期刊论文格式：作者. 论文题名[J/OL]. 刊名, 出版年份, 卷号(期号)</w:t>
      </w:r>
      <w:r>
        <w:rPr>
          <w:rFonts w:hint="eastAsia" w:ascii="宋体" w:hAnsi="宋体"/>
          <w:b w:val="0"/>
          <w:bCs w:val="0"/>
          <w:sz w:val="24"/>
          <w:highlight w:val="none"/>
          <w:lang w:eastAsia="zh-CN"/>
        </w:rPr>
        <w:t>：</w:t>
      </w:r>
      <w:r>
        <w:rPr>
          <w:rFonts w:hint="eastAsia" w:ascii="宋体" w:hAnsi="宋体"/>
          <w:b w:val="0"/>
          <w:bCs w:val="0"/>
          <w:sz w:val="24"/>
          <w:highlight w:val="none"/>
        </w:rPr>
        <w:t xml:space="preserve"> 起止页码 [引用日期]. 获取和访问路径. DOI.</w:t>
      </w:r>
    </w:p>
    <w:p w14:paraId="23BA7922">
      <w:pPr>
        <w:numPr>
          <w:ilvl w:val="0"/>
          <w:numId w:val="4"/>
        </w:numPr>
        <w:spacing w:line="360" w:lineRule="auto"/>
        <w:ind w:left="0" w:leftChars="0" w:firstLine="480" w:firstLineChars="200"/>
        <w:rPr>
          <w:rFonts w:ascii="宋体" w:hAnsi="宋体"/>
          <w:sz w:val="24"/>
          <w:highlight w:val="none"/>
        </w:rPr>
      </w:pPr>
      <w:r>
        <w:rPr>
          <w:rFonts w:hint="eastAsia"/>
          <w:b w:val="0"/>
          <w:bCs w:val="0"/>
          <w:sz w:val="24"/>
          <w:highlight w:val="none"/>
        </w:rPr>
        <w:t>会议论文格式：</w:t>
      </w:r>
      <w:r>
        <w:rPr>
          <w:rFonts w:hint="eastAsia"/>
          <w:b w:val="0"/>
          <w:bCs w:val="0"/>
          <w:sz w:val="24"/>
          <w:highlight w:val="none"/>
          <w:lang w:val="en-US" w:eastAsia="zh-CN"/>
        </w:rPr>
        <w:t>作者</w:t>
      </w:r>
      <w:r>
        <w:rPr>
          <w:rFonts w:hint="eastAsia" w:ascii="宋体" w:hAnsi="宋体"/>
          <w:b w:val="0"/>
          <w:bCs w:val="0"/>
          <w:sz w:val="24"/>
          <w:highlight w:val="none"/>
        </w:rPr>
        <w:t xml:space="preserve">. </w:t>
      </w:r>
      <w:r>
        <w:rPr>
          <w:rFonts w:hint="eastAsia" w:ascii="宋体" w:hAnsi="宋体"/>
          <w:b w:val="0"/>
          <w:bCs w:val="0"/>
          <w:sz w:val="24"/>
          <w:highlight w:val="none"/>
          <w:lang w:val="en-US" w:eastAsia="zh-CN"/>
        </w:rPr>
        <w:t>论文题名</w:t>
      </w:r>
      <w:r>
        <w:rPr>
          <w:rFonts w:hint="eastAsia" w:ascii="宋体" w:hAnsi="宋体"/>
          <w:b w:val="0"/>
          <w:bCs w:val="0"/>
          <w:sz w:val="24"/>
          <w:highlight w:val="none"/>
        </w:rPr>
        <w:t>[</w:t>
      </w:r>
      <w:r>
        <w:rPr>
          <w:rFonts w:hint="eastAsia" w:ascii="宋体" w:hAnsi="宋体"/>
          <w:b w:val="0"/>
          <w:bCs w:val="0"/>
          <w:sz w:val="24"/>
          <w:highlight w:val="none"/>
          <w:lang w:val="en-US" w:eastAsia="zh-CN"/>
        </w:rPr>
        <w:t>C</w:t>
      </w:r>
      <w:r>
        <w:rPr>
          <w:rFonts w:hint="eastAsia" w:ascii="宋体" w:hAnsi="宋体"/>
          <w:b w:val="0"/>
          <w:bCs w:val="0"/>
          <w:sz w:val="24"/>
          <w:highlight w:val="none"/>
        </w:rPr>
        <w:t>/</w:t>
      </w:r>
      <w:r>
        <w:rPr>
          <w:rFonts w:hint="eastAsia" w:ascii="宋体" w:hAnsi="宋体"/>
          <w:b w:val="0"/>
          <w:bCs w:val="0"/>
          <w:sz w:val="24"/>
          <w:highlight w:val="none"/>
          <w:lang w:val="en-US" w:eastAsia="zh-CN"/>
        </w:rPr>
        <w:t>OL</w:t>
      </w:r>
      <w:r>
        <w:rPr>
          <w:rFonts w:hint="eastAsia" w:ascii="宋体" w:hAnsi="宋体"/>
          <w:b w:val="0"/>
          <w:bCs w:val="0"/>
          <w:sz w:val="24"/>
          <w:highlight w:val="none"/>
        </w:rPr>
        <w:t>]//论文集主要责任者. 论文集名. 出版地</w:t>
      </w:r>
      <w:r>
        <w:rPr>
          <w:rFonts w:hint="eastAsia" w:ascii="宋体" w:hAnsi="宋体"/>
          <w:b w:val="0"/>
          <w:bCs w:val="0"/>
          <w:sz w:val="24"/>
          <w:highlight w:val="none"/>
          <w:lang w:eastAsia="zh-CN"/>
        </w:rPr>
        <w:t>（</w:t>
      </w:r>
      <w:r>
        <w:rPr>
          <w:rFonts w:hint="eastAsia" w:ascii="宋体" w:hAnsi="宋体"/>
          <w:b w:val="0"/>
          <w:bCs w:val="0"/>
          <w:sz w:val="24"/>
          <w:highlight w:val="none"/>
          <w:lang w:val="en-US" w:eastAsia="zh-CN"/>
        </w:rPr>
        <w:t>或会议地点</w:t>
      </w:r>
      <w:r>
        <w:rPr>
          <w:rFonts w:hint="eastAsia" w:ascii="宋体" w:hAnsi="宋体"/>
          <w:b w:val="0"/>
          <w:bCs w:val="0"/>
          <w:sz w:val="24"/>
          <w:highlight w:val="none"/>
          <w:lang w:eastAsia="zh-CN"/>
        </w:rPr>
        <w:t>）</w:t>
      </w:r>
      <w:r>
        <w:rPr>
          <w:rFonts w:hint="eastAsia" w:ascii="宋体" w:hAnsi="宋体"/>
          <w:b w:val="0"/>
          <w:bCs w:val="0"/>
          <w:sz w:val="24"/>
          <w:highlight w:val="none"/>
          <w:lang w:val="en-US" w:eastAsia="zh-CN"/>
        </w:rPr>
        <w:t>：</w:t>
      </w:r>
      <w:r>
        <w:rPr>
          <w:rFonts w:hint="eastAsia" w:ascii="宋体" w:hAnsi="宋体"/>
          <w:b w:val="0"/>
          <w:bCs w:val="0"/>
          <w:sz w:val="24"/>
          <w:highlight w:val="none"/>
        </w:rPr>
        <w:t xml:space="preserve"> 出版</w:t>
      </w:r>
      <w:r>
        <w:rPr>
          <w:rFonts w:hint="eastAsia" w:ascii="宋体" w:hAnsi="宋体"/>
          <w:b w:val="0"/>
          <w:bCs w:val="0"/>
          <w:sz w:val="24"/>
          <w:highlight w:val="none"/>
          <w:lang w:val="en-US" w:eastAsia="zh-CN"/>
        </w:rPr>
        <w:t>社</w:t>
      </w:r>
      <w:r>
        <w:rPr>
          <w:rFonts w:hint="eastAsia" w:ascii="宋体" w:hAnsi="宋体"/>
          <w:b w:val="0"/>
          <w:bCs w:val="0"/>
          <w:sz w:val="24"/>
          <w:highlight w:val="none"/>
        </w:rPr>
        <w:t>, 出版年</w:t>
      </w:r>
      <w:r>
        <w:rPr>
          <w:rFonts w:hint="eastAsia" w:ascii="宋体" w:hAnsi="宋体"/>
          <w:b w:val="0"/>
          <w:bCs w:val="0"/>
          <w:sz w:val="24"/>
          <w:highlight w:val="none"/>
          <w:lang w:val="en-US" w:eastAsia="zh-CN"/>
        </w:rPr>
        <w:t>：</w:t>
      </w:r>
      <w:r>
        <w:rPr>
          <w:rFonts w:hint="eastAsia" w:ascii="宋体" w:hAnsi="宋体"/>
          <w:b w:val="0"/>
          <w:bCs w:val="0"/>
          <w:sz w:val="24"/>
          <w:highlight w:val="none"/>
        </w:rPr>
        <w:t xml:space="preserve"> 页码. [引用日期]. 获取和访问路径.</w:t>
      </w:r>
      <w:r>
        <w:rPr>
          <w:rFonts w:hint="eastAsia" w:ascii="宋体" w:hAnsi="宋体"/>
          <w:b w:val="0"/>
          <w:bCs w:val="0"/>
          <w:sz w:val="24"/>
          <w:highlight w:val="none"/>
          <w:lang w:val="en-US" w:eastAsia="zh-CN"/>
        </w:rPr>
        <w:t xml:space="preserve"> DOI.</w:t>
      </w:r>
      <w:r>
        <w:rPr>
          <w:rFonts w:hint="eastAsia" w:ascii="宋体" w:hAnsi="宋体"/>
          <w:sz w:val="24"/>
          <w:highlight w:val="none"/>
        </w:rPr>
        <w:t>】</w:t>
      </w:r>
    </w:p>
    <w:p w14:paraId="6EBE6E92">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已获专利或软件著作权</w:t>
      </w:r>
    </w:p>
    <w:p w14:paraId="04090C80">
      <w:pPr>
        <w:spacing w:line="360" w:lineRule="auto"/>
        <w:ind w:firstLine="480" w:firstLineChars="200"/>
        <w:rPr>
          <w:rFonts w:hint="eastAsia" w:ascii="宋体" w:hAnsi="宋体"/>
          <w:b w:val="0"/>
          <w:bCs w:val="0"/>
          <w:sz w:val="24"/>
          <w:szCs w:val="24"/>
          <w:highlight w:val="none"/>
          <w:lang w:val="en-US" w:eastAsia="zh-CN"/>
        </w:rPr>
      </w:pPr>
      <w:r>
        <w:rPr>
          <w:rFonts w:hint="eastAsia" w:ascii="宋体" w:hAnsi="宋体"/>
          <w:sz w:val="24"/>
          <w:highlight w:val="none"/>
        </w:rPr>
        <w:t>【</w:t>
      </w:r>
      <w:r>
        <w:rPr>
          <w:rFonts w:hint="eastAsia" w:ascii="宋体" w:hAnsi="宋体"/>
          <w:b w:val="0"/>
          <w:bCs w:val="0"/>
          <w:sz w:val="24"/>
          <w:szCs w:val="24"/>
          <w:highlight w:val="none"/>
        </w:rPr>
        <w:t>专利</w:t>
      </w:r>
      <w:r>
        <w:rPr>
          <w:rFonts w:hint="eastAsia" w:ascii="宋体" w:hAnsi="宋体"/>
          <w:b w:val="0"/>
          <w:bCs w:val="0"/>
          <w:sz w:val="24"/>
          <w:szCs w:val="24"/>
          <w:highlight w:val="none"/>
          <w:lang w:val="en-US" w:eastAsia="zh-CN"/>
        </w:rPr>
        <w:t>或</w:t>
      </w:r>
      <w:r>
        <w:rPr>
          <w:rFonts w:hint="eastAsia" w:ascii="宋体" w:hAnsi="宋体"/>
          <w:b w:val="0"/>
          <w:bCs w:val="0"/>
          <w:sz w:val="24"/>
          <w:szCs w:val="24"/>
          <w:highlight w:val="none"/>
        </w:rPr>
        <w:t>软件著作权</w:t>
      </w:r>
      <w:r>
        <w:rPr>
          <w:rFonts w:hint="eastAsia" w:ascii="宋体" w:hAnsi="宋体"/>
          <w:b w:val="0"/>
          <w:bCs w:val="0"/>
          <w:sz w:val="24"/>
          <w:szCs w:val="24"/>
          <w:highlight w:val="none"/>
          <w:lang w:eastAsia="zh-CN"/>
        </w:rPr>
        <w:t>，</w:t>
      </w:r>
      <w:r>
        <w:rPr>
          <w:rFonts w:hint="eastAsia" w:ascii="宋体" w:hAnsi="宋体"/>
          <w:b w:val="0"/>
          <w:bCs w:val="0"/>
          <w:sz w:val="24"/>
          <w:szCs w:val="24"/>
          <w:highlight w:val="none"/>
          <w:lang w:val="en-US" w:eastAsia="zh-CN"/>
        </w:rPr>
        <w:t>格式如下：</w:t>
      </w:r>
    </w:p>
    <w:p w14:paraId="10F105BD">
      <w:pPr>
        <w:numPr>
          <w:ilvl w:val="0"/>
          <w:numId w:val="5"/>
        </w:numPr>
        <w:spacing w:line="360" w:lineRule="auto"/>
        <w:ind w:firstLine="480" w:firstLineChars="200"/>
        <w:rPr>
          <w:rFonts w:hint="eastAsia"/>
          <w:b w:val="0"/>
          <w:bCs w:val="0"/>
          <w:sz w:val="24"/>
          <w:szCs w:val="24"/>
          <w:highlight w:val="none"/>
          <w:lang w:eastAsia="zh-CN"/>
        </w:rPr>
      </w:pPr>
      <w:r>
        <w:rPr>
          <w:rFonts w:hint="eastAsia"/>
          <w:b w:val="0"/>
          <w:bCs w:val="0"/>
          <w:sz w:val="24"/>
          <w:szCs w:val="24"/>
          <w:highlight w:val="none"/>
          <w:lang w:val="en-US" w:eastAsia="zh-CN"/>
        </w:rPr>
        <w:t>专利格式：</w:t>
      </w:r>
      <w:r>
        <w:rPr>
          <w:rFonts w:hint="eastAsia" w:eastAsia="宋体"/>
          <w:b w:val="0"/>
          <w:bCs w:val="0"/>
          <w:sz w:val="24"/>
          <w:szCs w:val="24"/>
          <w:highlight w:val="none"/>
        </w:rPr>
        <w:t>专利申请者或所有者. 专利名</w:t>
      </w:r>
      <w:r>
        <w:rPr>
          <w:rFonts w:hint="eastAsia"/>
          <w:b w:val="0"/>
          <w:bCs w:val="0"/>
          <w:sz w:val="24"/>
          <w:szCs w:val="24"/>
          <w:highlight w:val="none"/>
          <w:lang w:eastAsia="zh-CN"/>
        </w:rPr>
        <w:t>：</w:t>
      </w:r>
      <w:r>
        <w:rPr>
          <w:rFonts w:hint="eastAsia" w:eastAsia="宋体"/>
          <w:b w:val="0"/>
          <w:bCs w:val="0"/>
          <w:sz w:val="24"/>
          <w:szCs w:val="24"/>
          <w:highlight w:val="none"/>
        </w:rPr>
        <w:t xml:space="preserve"> 专利号</w:t>
      </w:r>
      <w:r>
        <w:rPr>
          <w:rFonts w:hint="eastAsia"/>
          <w:b w:val="0"/>
          <w:bCs w:val="0"/>
          <w:sz w:val="24"/>
          <w:szCs w:val="24"/>
          <w:highlight w:val="none"/>
          <w:lang w:val="en-US" w:eastAsia="zh-CN"/>
        </w:rPr>
        <w:t>或公开号</w:t>
      </w:r>
      <w:r>
        <w:rPr>
          <w:rFonts w:hint="eastAsia" w:eastAsia="宋体"/>
          <w:b w:val="0"/>
          <w:bCs w:val="0"/>
          <w:sz w:val="24"/>
          <w:szCs w:val="24"/>
          <w:highlight w:val="none"/>
        </w:rPr>
        <w:t>[P/OL]. 公告日期或公开日期 [引用日期]. 获取和访问路径.</w:t>
      </w:r>
      <w:r>
        <w:rPr>
          <w:rFonts w:hint="eastAsia"/>
          <w:b w:val="0"/>
          <w:bCs w:val="0"/>
          <w:sz w:val="24"/>
          <w:szCs w:val="24"/>
          <w:highlight w:val="none"/>
          <w:lang w:eastAsia="zh-CN"/>
        </w:rPr>
        <w:t>（</w:t>
      </w:r>
      <w:r>
        <w:rPr>
          <w:rFonts w:hint="eastAsia"/>
          <w:b w:val="0"/>
          <w:bCs w:val="0"/>
          <w:sz w:val="24"/>
          <w:szCs w:val="24"/>
          <w:highlight w:val="none"/>
          <w:lang w:val="en-US" w:eastAsia="zh-CN"/>
        </w:rPr>
        <w:t>本人排名</w:t>
      </w:r>
      <w:r>
        <w:rPr>
          <w:rFonts w:hint="eastAsia"/>
          <w:b w:val="0"/>
          <w:bCs w:val="0"/>
          <w:sz w:val="24"/>
          <w:szCs w:val="24"/>
          <w:highlight w:val="none"/>
          <w:lang w:eastAsia="zh-CN"/>
        </w:rPr>
        <w:t>）</w:t>
      </w:r>
    </w:p>
    <w:p w14:paraId="2032C234">
      <w:pPr>
        <w:numPr>
          <w:ilvl w:val="0"/>
          <w:numId w:val="5"/>
        </w:numPr>
        <w:spacing w:line="360" w:lineRule="auto"/>
        <w:ind w:firstLine="480" w:firstLineChars="200"/>
        <w:rPr>
          <w:rFonts w:ascii="宋体" w:hAnsi="宋体"/>
          <w:sz w:val="24"/>
          <w:highlight w:val="none"/>
        </w:rPr>
      </w:pPr>
      <w:r>
        <w:rPr>
          <w:rFonts w:hint="eastAsia"/>
          <w:b w:val="0"/>
          <w:bCs w:val="0"/>
          <w:sz w:val="24"/>
          <w:szCs w:val="24"/>
          <w:highlight w:val="none"/>
          <w:lang w:val="en-US" w:eastAsia="zh-CN"/>
        </w:rPr>
        <w:t>软著格式：著作权人. 软件名称： 登记号[CP/DK]. 登记日期.（本人排名）</w:t>
      </w:r>
      <w:r>
        <w:rPr>
          <w:rFonts w:hint="eastAsia" w:ascii="宋体" w:hAnsi="宋体"/>
          <w:sz w:val="24"/>
          <w:highlight w:val="none"/>
        </w:rPr>
        <w:t>】</w:t>
      </w:r>
    </w:p>
    <w:p w14:paraId="5C89039E">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曾获相关学科竞赛成绩</w:t>
      </w:r>
    </w:p>
    <w:p w14:paraId="48B14C56">
      <w:pPr>
        <w:spacing w:line="360" w:lineRule="auto"/>
        <w:ind w:firstLine="480" w:firstLineChars="200"/>
        <w:rPr>
          <w:rFonts w:ascii="宋体" w:hAnsi="宋体"/>
          <w:sz w:val="24"/>
          <w:highlight w:val="none"/>
        </w:rPr>
      </w:pPr>
      <w:r>
        <w:rPr>
          <w:rFonts w:hint="eastAsia" w:ascii="宋体" w:hAnsi="宋体"/>
          <w:sz w:val="24"/>
          <w:highlight w:val="none"/>
        </w:rPr>
        <w:t>【Ⅱ级及以上，填写竞赛级别、竞赛名称及获奖人、获奖等级及时间，分条目列举】</w:t>
      </w:r>
    </w:p>
    <w:p w14:paraId="363995D6">
      <w:pPr>
        <w:pStyle w:val="78"/>
        <w:numPr>
          <w:ilvl w:val="0"/>
          <w:numId w:val="3"/>
        </w:numPr>
        <w:spacing w:line="360" w:lineRule="auto"/>
        <w:ind w:firstLineChars="0"/>
        <w:rPr>
          <w:rFonts w:ascii="宋体" w:hAnsi="宋体" w:eastAsia="宋体"/>
          <w:b/>
          <w:sz w:val="24"/>
          <w:szCs w:val="24"/>
          <w:highlight w:val="none"/>
        </w:rPr>
      </w:pPr>
      <w:r>
        <w:rPr>
          <w:rFonts w:hint="eastAsia" w:ascii="宋体" w:hAnsi="宋体" w:eastAsia="宋体"/>
          <w:b/>
          <w:sz w:val="24"/>
          <w:szCs w:val="24"/>
          <w:highlight w:val="none"/>
        </w:rPr>
        <w:t>曾主持或参加的大学生创新创业训练计划</w:t>
      </w:r>
    </w:p>
    <w:p w14:paraId="436FEAE7">
      <w:pPr>
        <w:spacing w:line="360" w:lineRule="auto"/>
        <w:ind w:firstLine="480" w:firstLineChars="200"/>
        <w:rPr>
          <w:rFonts w:ascii="宋体" w:hAnsi="宋体"/>
          <w:sz w:val="24"/>
          <w:highlight w:val="none"/>
        </w:rPr>
      </w:pPr>
      <w:r>
        <w:rPr>
          <w:rFonts w:hint="eastAsia" w:ascii="宋体" w:hAnsi="宋体"/>
          <w:sz w:val="24"/>
          <w:highlight w:val="none"/>
        </w:rPr>
        <w:t>【校级及以上，填写竞赛级别、项目名称及主持人、项目起止时间，分条目列举】</w:t>
      </w:r>
    </w:p>
    <w:p w14:paraId="2E0480E4">
      <w:pPr>
        <w:ind w:firstLine="440" w:firstLineChars="200"/>
        <w:rPr>
          <w:color w:val="FF0000"/>
          <w:sz w:val="22"/>
          <w:highlight w:val="none"/>
          <w:u w:val="single"/>
        </w:rPr>
      </w:pPr>
      <w:r>
        <w:rPr>
          <w:rFonts w:hint="eastAsia"/>
          <w:color w:val="FF0000"/>
          <w:sz w:val="22"/>
          <w:highlight w:val="none"/>
          <w:u w:val="single"/>
        </w:rPr>
        <w:t>注：以上【】内的内容是说明性文字，正式论文中请删除。</w:t>
      </w:r>
    </w:p>
    <w:p w14:paraId="212D1CCF">
      <w:pPr>
        <w:ind w:firstLine="440" w:firstLineChars="200"/>
        <w:rPr>
          <w:sz w:val="22"/>
          <w:highlight w:val="none"/>
        </w:rPr>
      </w:pPr>
      <w:r>
        <w:rPr>
          <w:sz w:val="22"/>
          <w:highlight w:val="none"/>
        </w:rPr>
        <w:br w:type="page"/>
      </w:r>
    </w:p>
    <w:p w14:paraId="2394DA62">
      <w:pPr>
        <w:pStyle w:val="46"/>
        <w:rPr>
          <w:highlight w:val="none"/>
        </w:rPr>
      </w:pPr>
      <w:bookmarkStart w:id="21" w:name="_Toc18862"/>
      <w:r>
        <w:rPr>
          <w:rFonts w:hint="eastAsia"/>
          <w:highlight w:val="none"/>
        </w:rPr>
        <w:t>附录</w:t>
      </w:r>
      <w:r>
        <w:rPr>
          <w:highlight w:val="none"/>
        </w:rPr>
        <w:t xml:space="preserve"> </w:t>
      </w:r>
      <w:r>
        <w:rPr>
          <w:rFonts w:hint="eastAsia"/>
          <w:highlight w:val="none"/>
        </w:rPr>
        <w:t>附录名称</w:t>
      </w:r>
      <w:bookmarkEnd w:id="21"/>
    </w:p>
    <w:p w14:paraId="33E73274">
      <w:pPr>
        <w:pStyle w:val="5"/>
        <w:ind w:firstLine="480"/>
        <w:rPr>
          <w:highlight w:val="none"/>
        </w:rPr>
      </w:pPr>
      <w:r>
        <w:rPr>
          <w:rFonts w:hint="eastAsia"/>
          <w:highlight w:val="none"/>
        </w:rPr>
        <w:t>此部分不是必需项，对于一些不宜放在正文中的重要支撑或参考材料，可编入本附录中，附录的篇幅不宜太多，一般不超过正文。附录一般与论文全文装订在一起，与正文一起编页码。</w:t>
      </w:r>
    </w:p>
    <w:p w14:paraId="260AEED2">
      <w:pPr>
        <w:pStyle w:val="5"/>
        <w:ind w:firstLine="480"/>
        <w:rPr>
          <w:highlight w:val="none"/>
        </w:rPr>
      </w:pPr>
      <w:r>
        <w:rPr>
          <w:rFonts w:hint="eastAsia"/>
          <w:highlight w:val="none"/>
        </w:rPr>
        <w:t>附录可包括一些重要的原始数据记录、详细数学推导过程、程序代码及其说明注释、复杂的图表、设计图纸、调查问卷等一系列需要补充提供的说明材料。</w:t>
      </w:r>
    </w:p>
    <w:p w14:paraId="0DDE72C1">
      <w:pPr>
        <w:pStyle w:val="5"/>
        <w:ind w:firstLine="480"/>
        <w:rPr>
          <w:highlight w:val="none"/>
        </w:rPr>
      </w:pPr>
      <w:r>
        <w:rPr>
          <w:rFonts w:hint="eastAsia"/>
          <w:highlight w:val="none"/>
        </w:rPr>
        <w:t>如有多个附录需依顺序用大写字母A，B，C，…编序号，如附录A，附录B，附录C，…，每个附录均另页开始。只有一个附录时也要编序号，即附录A。每个附录应有标题，如：“附录A 系统主要算法代码清单”。</w:t>
      </w:r>
    </w:p>
    <w:p w14:paraId="0815AD39">
      <w:pPr>
        <w:widowControl/>
        <w:jc w:val="left"/>
        <w:rPr>
          <w:highlight w:val="none"/>
        </w:rPr>
      </w:pPr>
      <w:r>
        <w:rPr>
          <w:highlight w:val="none"/>
        </w:rPr>
        <w:br w:type="page"/>
      </w:r>
    </w:p>
    <w:p w14:paraId="5D1BBB5F">
      <w:pPr>
        <w:pStyle w:val="76"/>
        <w:ind w:left="0" w:leftChars="0"/>
        <w:rPr>
          <w:spacing w:val="0"/>
          <w:highlight w:val="none"/>
        </w:rPr>
      </w:pPr>
      <w:bookmarkStart w:id="22" w:name="_Toc3930"/>
      <w:r>
        <w:rPr>
          <w:rFonts w:hint="eastAsia"/>
          <w:spacing w:val="0"/>
          <w:highlight w:val="none"/>
        </w:rPr>
        <w:t>致　　谢</w:t>
      </w:r>
      <w:bookmarkEnd w:id="22"/>
    </w:p>
    <w:p w14:paraId="25E165C5">
      <w:pPr>
        <w:pStyle w:val="5"/>
        <w:ind w:firstLine="480"/>
        <w:rPr>
          <w:highlight w:val="none"/>
        </w:rPr>
      </w:pPr>
      <w:r>
        <w:rPr>
          <w:rFonts w:hint="eastAsia"/>
          <w:highlight w:val="none"/>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p>
    <w:sectPr>
      <w:headerReference r:id="rId11" w:type="even"/>
      <w:pgSz w:w="11906" w:h="16838"/>
      <w:pgMar w:top="1417" w:right="1134" w:bottom="1134" w:left="1417" w:header="1134" w:footer="850" w:gutter="283"/>
      <w:pgNumType w:fmt="numberInDash"/>
      <w:cols w:space="0" w:num="1"/>
      <w:docGrid w:type="linesAndChar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E5B4760-A8A9-4B48-9098-3D1402A8F447}"/>
  </w:font>
  <w:font w:name="黑体">
    <w:panose1 w:val="02010609060101010101"/>
    <w:charset w:val="86"/>
    <w:family w:val="auto"/>
    <w:pitch w:val="default"/>
    <w:sig w:usb0="800002BF" w:usb1="38CF7CFA" w:usb2="00000016" w:usb3="00000000" w:csb0="00040001" w:csb1="00000000"/>
    <w:embedRegular r:id="rId2" w:fontKey="{51A870AB-E02F-4109-BA5D-F3FF13E00C74}"/>
  </w:font>
  <w:font w:name="Courier New">
    <w:panose1 w:val="02070309020205020404"/>
    <w:charset w:val="01"/>
    <w:family w:val="modern"/>
    <w:pitch w:val="default"/>
    <w:sig w:usb0="E0002EFF" w:usb1="C0007843" w:usb2="00000009" w:usb3="00000000" w:csb0="400001FF" w:csb1="FFFF0000"/>
    <w:embedRegular r:id="rId3" w:fontKey="{C73F944C-79AA-4564-8AD5-63E05BF27842}"/>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方正小标宋_GBK">
    <w:panose1 w:val="02000000000000000000"/>
    <w:charset w:val="86"/>
    <w:family w:val="script"/>
    <w:pitch w:val="default"/>
    <w:sig w:usb0="A00002BF" w:usb1="38CF7CFA" w:usb2="00082016" w:usb3="00000000" w:csb0="00040001" w:csb1="00000000"/>
    <w:embedRegular r:id="rId4" w:fontKey="{4FC483FA-7171-457D-9B82-1274EE6CB98F}"/>
  </w:font>
  <w:font w:name="WPSEMBED1">
    <w:panose1 w:val="02000000000000000000"/>
    <w:charset w:val="86"/>
    <w:family w:val="auto"/>
    <w:pitch w:val="default"/>
    <w:sig w:usb0="A00002BF" w:usb1="38CF7CFA" w:usb2="00082016" w:usb3="00000000" w:csb0="00040001" w:csb1="00000000"/>
  </w:font>
  <w:font w:name="Cambria Math">
    <w:panose1 w:val="02040503050406030204"/>
    <w:charset w:val="00"/>
    <w:family w:val="auto"/>
    <w:pitch w:val="default"/>
    <w:sig w:usb0="E00006FF" w:usb1="420024FF" w:usb2="02000000" w:usb3="00000000" w:csb0="2000019F" w:csb1="00000000"/>
    <w:embedRegular r:id="rId5" w:fontKey="{668C2E54-668A-4E66-81D6-FD44AF365592}"/>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D19F">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B35AA">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726AA">
    <w:pPr>
      <w:pStyle w:val="16"/>
      <w:jc w:val="center"/>
    </w:pPr>
    <w:r>
      <w:rPr>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68588">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4968588">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CAAA">
    <w:pPr>
      <w:pStyle w:val="16"/>
    </w:pPr>
    <w:r>
      <w:rPr>
        <w:sz w:val="21"/>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FC092">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70FC092">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8EF74">
    <w:pPr>
      <w:pStyle w:val="16"/>
      <w:jc w:val="right"/>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D5D57">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4D5D57">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CE70">
    <w:pPr>
      <w:pStyle w:val="16"/>
    </w:pPr>
    <w:r>
      <w:rPr>
        <w:sz w:val="21"/>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C5C93">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CC5C93">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9158F">
    <w:pPr>
      <w:pStyle w:val="17"/>
    </w:pPr>
    <w:r>
      <w:rPr>
        <w:rFonts w:hint="eastAsia"/>
      </w:rPr>
      <w:t>南京航空航天大学本科毕业设计（论文）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7927">
    <w:pPr>
      <w:pStyle w:val="17"/>
    </w:pPr>
    <w:r>
      <w:fldChar w:fldCharType="begin"/>
    </w:r>
    <w:r>
      <w:instrText xml:space="preserve"> STYLEREF  "标题 1" \n  \* MERGEFORMAT </w:instrText>
    </w:r>
    <w:r>
      <w:fldChar w:fldCharType="separate"/>
    </w:r>
    <w:r>
      <w:t>第四章</w:t>
    </w:r>
    <w:r>
      <w:fldChar w:fldCharType="end"/>
    </w:r>
    <w:r>
      <w:t xml:space="preserve"> </w:t>
    </w:r>
    <w:r>
      <w:fldChar w:fldCharType="begin"/>
    </w:r>
    <w:r>
      <w:instrText xml:space="preserve"> STYLEREF  "标题 1"  \* MERGEFORMAT </w:instrText>
    </w:r>
    <w:r>
      <w:fldChar w:fldCharType="separate"/>
    </w:r>
    <w:r>
      <w:t>代码质量评估</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B87E4">
    <w:pPr>
      <w:pStyle w:val="17"/>
    </w:pPr>
    <w:r>
      <w:rPr>
        <w:rFonts w:hint="eastAsia"/>
      </w:rPr>
      <w:t>南京航空航天大学本科毕业设计（论文）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7AE21"/>
    <w:multiLevelType w:val="singleLevel"/>
    <w:tmpl w:val="90F7AE21"/>
    <w:lvl w:ilvl="0" w:tentative="0">
      <w:start w:val="1"/>
      <w:numFmt w:val="decimal"/>
      <w:lvlText w:val="%1."/>
      <w:lvlJc w:val="left"/>
      <w:pPr>
        <w:tabs>
          <w:tab w:val="left" w:pos="312"/>
        </w:tabs>
      </w:pPr>
      <w:rPr>
        <w:rFonts w:hint="default"/>
        <w:b w:val="0"/>
        <w:bCs w:val="0"/>
      </w:rPr>
    </w:lvl>
  </w:abstractNum>
  <w:abstractNum w:abstractNumId="1">
    <w:nsid w:val="FFA6DADF"/>
    <w:multiLevelType w:val="singleLevel"/>
    <w:tmpl w:val="FFA6DADF"/>
    <w:lvl w:ilvl="0" w:tentative="0">
      <w:start w:val="1"/>
      <w:numFmt w:val="decimal"/>
      <w:lvlText w:val="%1."/>
      <w:lvlJc w:val="left"/>
      <w:pPr>
        <w:tabs>
          <w:tab w:val="left" w:pos="312"/>
        </w:tabs>
      </w:pPr>
    </w:lvl>
  </w:abstractNum>
  <w:abstractNum w:abstractNumId="2">
    <w:nsid w:val="048F7F4E"/>
    <w:multiLevelType w:val="multilevel"/>
    <w:tmpl w:val="048F7F4E"/>
    <w:lvl w:ilvl="0" w:tentative="0">
      <w:start w:val="1"/>
      <w:numFmt w:val="japaneseCounting"/>
      <w:lvlText w:val="%1、"/>
      <w:lvlJc w:val="left"/>
      <w:pPr>
        <w:ind w:left="1202" w:hanging="7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lvlText w:val="%1.%2"/>
      <w:lvlJc w:val="left"/>
      <w:pPr>
        <w:tabs>
          <w:tab w:val="left" w:pos="680"/>
        </w:tabs>
        <w:ind w:left="0" w:firstLine="0"/>
      </w:pPr>
      <w:rPr>
        <w:rFonts w:hint="eastAsia"/>
      </w:rPr>
    </w:lvl>
    <w:lvl w:ilvl="2" w:tentative="0">
      <w:start w:val="1"/>
      <w:numFmt w:val="decimal"/>
      <w:pStyle w:val="7"/>
      <w:isLgl/>
      <w:lvlText w:val="%1.%2.%3"/>
      <w:lvlJc w:val="left"/>
      <w:pPr>
        <w:tabs>
          <w:tab w:val="left" w:pos="680"/>
        </w:tabs>
        <w:ind w:left="0" w:firstLine="0"/>
      </w:pPr>
      <w:rPr>
        <w:rFonts w:hint="eastAsia"/>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32BBFD07"/>
    <w:multiLevelType w:val="singleLevel"/>
    <w:tmpl w:val="32BBFD07"/>
    <w:lvl w:ilvl="0" w:tentative="0">
      <w:start w:val="1"/>
      <w:numFmt w:val="chineseCounting"/>
      <w:suff w:val="space"/>
      <w:lvlText w:val="第%1章"/>
      <w:lvlJc w:val="left"/>
      <w:rPr>
        <w:rFonts w:hint="eastAsia"/>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removePersonalInformation/>
  <w:embedTrueTypeFonts/>
  <w:saveSubsetFonts/>
  <w:mirrorMargins w:val="1"/>
  <w:bordersDoNotSurroundHeader w:val="0"/>
  <w:bordersDoNotSurroundFooter w:val="0"/>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evenAndOddHeaders w:val="1"/>
  <w:drawingGridHorizontalSpacing w:val="21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7280"/>
    <w:rsid w:val="000776D7"/>
    <w:rsid w:val="00077DDD"/>
    <w:rsid w:val="000811DF"/>
    <w:rsid w:val="00081977"/>
    <w:rsid w:val="0008218F"/>
    <w:rsid w:val="000828BC"/>
    <w:rsid w:val="00083557"/>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2A93"/>
    <w:rsid w:val="001731F6"/>
    <w:rsid w:val="00173CCF"/>
    <w:rsid w:val="0017430F"/>
    <w:rsid w:val="00174890"/>
    <w:rsid w:val="00175656"/>
    <w:rsid w:val="00175EDD"/>
    <w:rsid w:val="00176551"/>
    <w:rsid w:val="00176DA4"/>
    <w:rsid w:val="0017748A"/>
    <w:rsid w:val="001819D7"/>
    <w:rsid w:val="00182767"/>
    <w:rsid w:val="00182816"/>
    <w:rsid w:val="00182EC3"/>
    <w:rsid w:val="0018362E"/>
    <w:rsid w:val="00184360"/>
    <w:rsid w:val="00184D6B"/>
    <w:rsid w:val="0018637F"/>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BDD"/>
    <w:rsid w:val="00216347"/>
    <w:rsid w:val="0021707D"/>
    <w:rsid w:val="00217E0D"/>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79CF"/>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53DE"/>
    <w:rsid w:val="002B59B1"/>
    <w:rsid w:val="002B5CB9"/>
    <w:rsid w:val="002B5D6A"/>
    <w:rsid w:val="002B6F1E"/>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A19"/>
    <w:rsid w:val="003138D1"/>
    <w:rsid w:val="00313B9F"/>
    <w:rsid w:val="00313BD8"/>
    <w:rsid w:val="0031409D"/>
    <w:rsid w:val="00316843"/>
    <w:rsid w:val="00320388"/>
    <w:rsid w:val="003203BA"/>
    <w:rsid w:val="003223DA"/>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169"/>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5584"/>
    <w:rsid w:val="00380B7D"/>
    <w:rsid w:val="0038145C"/>
    <w:rsid w:val="003816BC"/>
    <w:rsid w:val="0038172B"/>
    <w:rsid w:val="00381D61"/>
    <w:rsid w:val="00382AB9"/>
    <w:rsid w:val="00382C48"/>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59F4"/>
    <w:rsid w:val="003A61FC"/>
    <w:rsid w:val="003A6420"/>
    <w:rsid w:val="003B04DA"/>
    <w:rsid w:val="003B0791"/>
    <w:rsid w:val="003B115D"/>
    <w:rsid w:val="003B21ED"/>
    <w:rsid w:val="003B32A8"/>
    <w:rsid w:val="003B3338"/>
    <w:rsid w:val="003B38FA"/>
    <w:rsid w:val="003B4A2A"/>
    <w:rsid w:val="003B59BE"/>
    <w:rsid w:val="003B67D1"/>
    <w:rsid w:val="003B681E"/>
    <w:rsid w:val="003B69B5"/>
    <w:rsid w:val="003B6A19"/>
    <w:rsid w:val="003B7DA4"/>
    <w:rsid w:val="003C0D53"/>
    <w:rsid w:val="003C1B1D"/>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77E"/>
    <w:rsid w:val="00426E17"/>
    <w:rsid w:val="00427E4D"/>
    <w:rsid w:val="004313AA"/>
    <w:rsid w:val="00431599"/>
    <w:rsid w:val="004328D0"/>
    <w:rsid w:val="004345FB"/>
    <w:rsid w:val="00434B81"/>
    <w:rsid w:val="0043535A"/>
    <w:rsid w:val="00435E6B"/>
    <w:rsid w:val="004360BC"/>
    <w:rsid w:val="0043612C"/>
    <w:rsid w:val="00437F09"/>
    <w:rsid w:val="00440489"/>
    <w:rsid w:val="00442B3A"/>
    <w:rsid w:val="00443832"/>
    <w:rsid w:val="0044410E"/>
    <w:rsid w:val="004444C0"/>
    <w:rsid w:val="00444CB2"/>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E42"/>
    <w:rsid w:val="004A148F"/>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0DB5"/>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6285"/>
    <w:rsid w:val="005079FD"/>
    <w:rsid w:val="0051105A"/>
    <w:rsid w:val="005120E2"/>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5172B"/>
    <w:rsid w:val="00551CAE"/>
    <w:rsid w:val="005526B3"/>
    <w:rsid w:val="00552CC9"/>
    <w:rsid w:val="00552D14"/>
    <w:rsid w:val="0055346D"/>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4B06"/>
    <w:rsid w:val="00645944"/>
    <w:rsid w:val="00651624"/>
    <w:rsid w:val="00652544"/>
    <w:rsid w:val="00652D63"/>
    <w:rsid w:val="00653BBB"/>
    <w:rsid w:val="00653CA2"/>
    <w:rsid w:val="00653FB5"/>
    <w:rsid w:val="0065473D"/>
    <w:rsid w:val="006550B3"/>
    <w:rsid w:val="0065568F"/>
    <w:rsid w:val="00655F6B"/>
    <w:rsid w:val="00656345"/>
    <w:rsid w:val="00656703"/>
    <w:rsid w:val="00657AC3"/>
    <w:rsid w:val="00660764"/>
    <w:rsid w:val="0066160C"/>
    <w:rsid w:val="00662068"/>
    <w:rsid w:val="00664920"/>
    <w:rsid w:val="00665E75"/>
    <w:rsid w:val="0066606D"/>
    <w:rsid w:val="0066671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DD8"/>
    <w:rsid w:val="007B5655"/>
    <w:rsid w:val="007B6599"/>
    <w:rsid w:val="007B6EDF"/>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603E"/>
    <w:rsid w:val="007E667B"/>
    <w:rsid w:val="007F03BA"/>
    <w:rsid w:val="007F0841"/>
    <w:rsid w:val="007F08F4"/>
    <w:rsid w:val="007F0BCF"/>
    <w:rsid w:val="007F11E8"/>
    <w:rsid w:val="007F1763"/>
    <w:rsid w:val="007F1F19"/>
    <w:rsid w:val="007F20CA"/>
    <w:rsid w:val="007F220C"/>
    <w:rsid w:val="007F26B0"/>
    <w:rsid w:val="007F3337"/>
    <w:rsid w:val="007F3526"/>
    <w:rsid w:val="007F461E"/>
    <w:rsid w:val="007F6470"/>
    <w:rsid w:val="007F724E"/>
    <w:rsid w:val="007F79DF"/>
    <w:rsid w:val="008002D7"/>
    <w:rsid w:val="00801980"/>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260D"/>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D10"/>
    <w:rsid w:val="00992739"/>
    <w:rsid w:val="00993292"/>
    <w:rsid w:val="0099378A"/>
    <w:rsid w:val="00995682"/>
    <w:rsid w:val="00996105"/>
    <w:rsid w:val="009969A6"/>
    <w:rsid w:val="00996C58"/>
    <w:rsid w:val="00997942"/>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12BF"/>
    <w:rsid w:val="009E1835"/>
    <w:rsid w:val="009E1D34"/>
    <w:rsid w:val="009E1FB4"/>
    <w:rsid w:val="009E1FFF"/>
    <w:rsid w:val="009E2BAB"/>
    <w:rsid w:val="009E316E"/>
    <w:rsid w:val="009E32E0"/>
    <w:rsid w:val="009E347B"/>
    <w:rsid w:val="009E36D3"/>
    <w:rsid w:val="009E4473"/>
    <w:rsid w:val="009E49A4"/>
    <w:rsid w:val="009E7502"/>
    <w:rsid w:val="009F0BFF"/>
    <w:rsid w:val="009F14DD"/>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7F8D"/>
    <w:rsid w:val="00AB194C"/>
    <w:rsid w:val="00AB19F1"/>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3887"/>
    <w:rsid w:val="00AF488C"/>
    <w:rsid w:val="00AF588D"/>
    <w:rsid w:val="00AF7B8F"/>
    <w:rsid w:val="00B000F1"/>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7483"/>
    <w:rsid w:val="00B27510"/>
    <w:rsid w:val="00B27A04"/>
    <w:rsid w:val="00B300B6"/>
    <w:rsid w:val="00B316FC"/>
    <w:rsid w:val="00B31DE4"/>
    <w:rsid w:val="00B31F8E"/>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2126"/>
    <w:rsid w:val="00B727EA"/>
    <w:rsid w:val="00B732CC"/>
    <w:rsid w:val="00B74A00"/>
    <w:rsid w:val="00B756AA"/>
    <w:rsid w:val="00B76172"/>
    <w:rsid w:val="00B7745B"/>
    <w:rsid w:val="00B775E3"/>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9A8"/>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4AA"/>
    <w:rsid w:val="00CA006C"/>
    <w:rsid w:val="00CA2573"/>
    <w:rsid w:val="00CA2E9C"/>
    <w:rsid w:val="00CA36A5"/>
    <w:rsid w:val="00CA37CF"/>
    <w:rsid w:val="00CA5791"/>
    <w:rsid w:val="00CA5B43"/>
    <w:rsid w:val="00CA63D6"/>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A4A"/>
    <w:rsid w:val="00CC1F9F"/>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9A2"/>
    <w:rsid w:val="00CD4AC2"/>
    <w:rsid w:val="00CD4DA2"/>
    <w:rsid w:val="00CD673E"/>
    <w:rsid w:val="00CE11F8"/>
    <w:rsid w:val="00CE1354"/>
    <w:rsid w:val="00CE1958"/>
    <w:rsid w:val="00CE1F25"/>
    <w:rsid w:val="00CE28AE"/>
    <w:rsid w:val="00CE2E3C"/>
    <w:rsid w:val="00CE434C"/>
    <w:rsid w:val="00CE63FA"/>
    <w:rsid w:val="00CE7156"/>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205EF"/>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E4"/>
    <w:rsid w:val="00DA7AB0"/>
    <w:rsid w:val="00DB1A01"/>
    <w:rsid w:val="00DB1C7A"/>
    <w:rsid w:val="00DB2451"/>
    <w:rsid w:val="00DB2881"/>
    <w:rsid w:val="00DB331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A88"/>
    <w:rsid w:val="00E17757"/>
    <w:rsid w:val="00E17D63"/>
    <w:rsid w:val="00E20D07"/>
    <w:rsid w:val="00E20F54"/>
    <w:rsid w:val="00E2140C"/>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5504"/>
    <w:rsid w:val="00E60451"/>
    <w:rsid w:val="00E60BDC"/>
    <w:rsid w:val="00E61862"/>
    <w:rsid w:val="00E61F2B"/>
    <w:rsid w:val="00E6218F"/>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5178"/>
    <w:rsid w:val="00EE6427"/>
    <w:rsid w:val="00EE708C"/>
    <w:rsid w:val="00EF1777"/>
    <w:rsid w:val="00EF19E9"/>
    <w:rsid w:val="00EF1E92"/>
    <w:rsid w:val="00EF34F8"/>
    <w:rsid w:val="00EF6E79"/>
    <w:rsid w:val="00EF73F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EA5"/>
    <w:rsid w:val="00F46081"/>
    <w:rsid w:val="00F47C0C"/>
    <w:rsid w:val="00F519E1"/>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 w:val="01172A03"/>
    <w:rsid w:val="01C66596"/>
    <w:rsid w:val="029456E0"/>
    <w:rsid w:val="03356BE7"/>
    <w:rsid w:val="04344818"/>
    <w:rsid w:val="04912ACD"/>
    <w:rsid w:val="05351CA6"/>
    <w:rsid w:val="064C349C"/>
    <w:rsid w:val="07FE565F"/>
    <w:rsid w:val="08286F50"/>
    <w:rsid w:val="087C3466"/>
    <w:rsid w:val="09FB1114"/>
    <w:rsid w:val="0A730B0F"/>
    <w:rsid w:val="0AB76A54"/>
    <w:rsid w:val="0ACF538E"/>
    <w:rsid w:val="0B56433E"/>
    <w:rsid w:val="0B905282"/>
    <w:rsid w:val="0BB73761"/>
    <w:rsid w:val="0DD57ECE"/>
    <w:rsid w:val="0DEB58A5"/>
    <w:rsid w:val="0FCD38C8"/>
    <w:rsid w:val="10780975"/>
    <w:rsid w:val="122227F1"/>
    <w:rsid w:val="12EF3EDA"/>
    <w:rsid w:val="1341289D"/>
    <w:rsid w:val="13EE1CEA"/>
    <w:rsid w:val="13F27876"/>
    <w:rsid w:val="151F4A83"/>
    <w:rsid w:val="15A46B90"/>
    <w:rsid w:val="15E97A3D"/>
    <w:rsid w:val="15F22C28"/>
    <w:rsid w:val="17C17C60"/>
    <w:rsid w:val="17F83137"/>
    <w:rsid w:val="1833416F"/>
    <w:rsid w:val="194859F8"/>
    <w:rsid w:val="19903BB4"/>
    <w:rsid w:val="19CB76F3"/>
    <w:rsid w:val="1ABF26CB"/>
    <w:rsid w:val="1B574F5A"/>
    <w:rsid w:val="20254CE5"/>
    <w:rsid w:val="20523600"/>
    <w:rsid w:val="20912B49"/>
    <w:rsid w:val="20BF5AA4"/>
    <w:rsid w:val="21BF17F5"/>
    <w:rsid w:val="24023182"/>
    <w:rsid w:val="262B46D7"/>
    <w:rsid w:val="266B541C"/>
    <w:rsid w:val="270E195B"/>
    <w:rsid w:val="27847CC8"/>
    <w:rsid w:val="27D8088F"/>
    <w:rsid w:val="2B606352"/>
    <w:rsid w:val="2CD634E0"/>
    <w:rsid w:val="2D1A085B"/>
    <w:rsid w:val="2D3132E2"/>
    <w:rsid w:val="2D512619"/>
    <w:rsid w:val="2D60735C"/>
    <w:rsid w:val="2D665296"/>
    <w:rsid w:val="2DD6761F"/>
    <w:rsid w:val="2E6E7A59"/>
    <w:rsid w:val="2EF21D8B"/>
    <w:rsid w:val="2F0F6197"/>
    <w:rsid w:val="2F3E36C7"/>
    <w:rsid w:val="310811F3"/>
    <w:rsid w:val="31E95165"/>
    <w:rsid w:val="32384404"/>
    <w:rsid w:val="33310A59"/>
    <w:rsid w:val="338C3D33"/>
    <w:rsid w:val="35FE6F21"/>
    <w:rsid w:val="36755830"/>
    <w:rsid w:val="36C23204"/>
    <w:rsid w:val="36D10BE3"/>
    <w:rsid w:val="375E2A17"/>
    <w:rsid w:val="37972EC4"/>
    <w:rsid w:val="39BF676B"/>
    <w:rsid w:val="3A4702A5"/>
    <w:rsid w:val="3AA30A09"/>
    <w:rsid w:val="3AFF6407"/>
    <w:rsid w:val="3B6E533A"/>
    <w:rsid w:val="3CAD1E92"/>
    <w:rsid w:val="3D4225DB"/>
    <w:rsid w:val="3F9F75C2"/>
    <w:rsid w:val="42416A7E"/>
    <w:rsid w:val="43F1380D"/>
    <w:rsid w:val="45F4468E"/>
    <w:rsid w:val="46686840"/>
    <w:rsid w:val="469A5235"/>
    <w:rsid w:val="4752462D"/>
    <w:rsid w:val="49441A41"/>
    <w:rsid w:val="4B700729"/>
    <w:rsid w:val="4C41239F"/>
    <w:rsid w:val="4D314C7C"/>
    <w:rsid w:val="4EE97C41"/>
    <w:rsid w:val="4EFC4B6A"/>
    <w:rsid w:val="510F3A70"/>
    <w:rsid w:val="51991091"/>
    <w:rsid w:val="52B92D1F"/>
    <w:rsid w:val="53C97934"/>
    <w:rsid w:val="551408A9"/>
    <w:rsid w:val="5740208C"/>
    <w:rsid w:val="594A0E70"/>
    <w:rsid w:val="5A9E7D8E"/>
    <w:rsid w:val="5BB15F4B"/>
    <w:rsid w:val="5C7B55A1"/>
    <w:rsid w:val="5D346B33"/>
    <w:rsid w:val="5DE840D0"/>
    <w:rsid w:val="5E547F68"/>
    <w:rsid w:val="5EAC5CBD"/>
    <w:rsid w:val="5ED30E8D"/>
    <w:rsid w:val="5F5E78A6"/>
    <w:rsid w:val="5F6D3DCD"/>
    <w:rsid w:val="5FCA0285"/>
    <w:rsid w:val="60327E35"/>
    <w:rsid w:val="621C5C51"/>
    <w:rsid w:val="62A74B0A"/>
    <w:rsid w:val="62C531E2"/>
    <w:rsid w:val="658D76F1"/>
    <w:rsid w:val="668672A0"/>
    <w:rsid w:val="67ED7463"/>
    <w:rsid w:val="692769A5"/>
    <w:rsid w:val="697D378C"/>
    <w:rsid w:val="6A3D5D54"/>
    <w:rsid w:val="6ACD70D8"/>
    <w:rsid w:val="6B61461B"/>
    <w:rsid w:val="6E85316C"/>
    <w:rsid w:val="6F602316"/>
    <w:rsid w:val="6F9417E0"/>
    <w:rsid w:val="70AE175A"/>
    <w:rsid w:val="711C4D84"/>
    <w:rsid w:val="714B4846"/>
    <w:rsid w:val="716360A0"/>
    <w:rsid w:val="71D933A1"/>
    <w:rsid w:val="71DE107D"/>
    <w:rsid w:val="71EF3BDD"/>
    <w:rsid w:val="73601C14"/>
    <w:rsid w:val="7367613B"/>
    <w:rsid w:val="74A05BBD"/>
    <w:rsid w:val="75AA6994"/>
    <w:rsid w:val="75C57F15"/>
    <w:rsid w:val="76E539FB"/>
    <w:rsid w:val="77444B0C"/>
    <w:rsid w:val="77666E05"/>
    <w:rsid w:val="778F3E8E"/>
    <w:rsid w:val="779C608A"/>
    <w:rsid w:val="77A110AB"/>
    <w:rsid w:val="78297B8C"/>
    <w:rsid w:val="7A545D6B"/>
    <w:rsid w:val="7A8C3FB3"/>
    <w:rsid w:val="7BD34D34"/>
    <w:rsid w:val="7C8B5A02"/>
    <w:rsid w:val="7CC2297D"/>
    <w:rsid w:val="7D935DF6"/>
    <w:rsid w:val="7DC6347F"/>
    <w:rsid w:val="7F54786E"/>
    <w:rsid w:val="7F59789B"/>
    <w:rsid w:val="7FA2248A"/>
    <w:rsid w:val="7FE76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sdException w:unhideWhenUsed="0" w:uiPriority="0" w:semiHidden="0" w:name="annotation text"/>
    <w:lsdException w:qFormat="1" w:uiPriority="99" w:semiHidden="0" w:name="header"/>
    <w:lsdException w:qFormat="1" w:uiPriority="99" w:semiHidden="0" w:name="footer"/>
    <w:lsdException w:uiPriority="99" w:name="index heading"/>
    <w:lsdException w:qFormat="1" w:uiPriority="0" w:name="caption"/>
    <w:lsdException w:unhideWhenUsed="0" w:uiPriority="99" w:name="table of figures"/>
    <w:lsdException w:uiPriority="99" w:name="envelope address"/>
    <w:lsdException w:uiPriority="99" w:name="envelope return"/>
    <w:lsdException w:qFormat="1" w:unhideWhenUsed="0" w:uiPriority="14" w:semiHidden="0" w:name="footnote reference"/>
    <w:lsdException w:unhideWhenUsed="0" w:uiPriority="0" w:semiHidden="0" w:name="annotation reference"/>
    <w:lsdException w:uiPriority="99" w:name="line number"/>
    <w:lsdException w:uiPriority="99" w:name="page number"/>
    <w:lsdException w:qFormat="1" w:uiPriority="99" w:semiHidden="0" w:name="endnote reference"/>
    <w:lsdException w:unhideWhenUsed="0" w:uiPriority="0" w:semiHidden="0" w:name="endnote text"/>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name="Title"/>
    <w:lsdException w:uiPriority="99" w:name="Closing"/>
    <w:lsdException w:uiPriority="99" w:name="Signature"/>
    <w:lsdException w:qFormat="1" w:uiPriority="1" w:name="Default Paragraph Font"/>
    <w:lsdException w:qFormat="1" w:unhideWhenUsed="0" w:uiPriority="0"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4"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nhideWhenUsed="0" w:uiPriority="3"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1" w:name="HTML Keyboard"/>
    <w:lsdException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3"/>
    <w:qFormat/>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32"/>
    <w:qFormat/>
    <w:uiPriority w:val="1"/>
    <w:pPr>
      <w:keepNext/>
      <w:numPr>
        <w:ilvl w:val="1"/>
        <w:numId w:val="1"/>
      </w:numPr>
      <w:outlineLvl w:val="1"/>
    </w:pPr>
    <w:rPr>
      <w:bCs w:val="0"/>
      <w:sz w:val="28"/>
      <w:szCs w:val="32"/>
    </w:rPr>
  </w:style>
  <w:style w:type="paragraph" w:styleId="7">
    <w:name w:val="heading 3"/>
    <w:basedOn w:val="3"/>
    <w:next w:val="5"/>
    <w:link w:val="34"/>
    <w:qFormat/>
    <w:uiPriority w:val="1"/>
    <w:pPr>
      <w:keepNext/>
      <w:keepLines/>
      <w:numPr>
        <w:ilvl w:val="2"/>
        <w:numId w:val="1"/>
      </w:numPr>
      <w:outlineLvl w:val="2"/>
    </w:pPr>
    <w:rPr>
      <w:szCs w:val="32"/>
    </w:rPr>
  </w:style>
  <w:style w:type="paragraph" w:styleId="8">
    <w:name w:val="heading 4"/>
    <w:basedOn w:val="1"/>
    <w:next w:val="1"/>
    <w:link w:val="35"/>
    <w:qFormat/>
    <w:uiPriority w:val="1"/>
    <w:pPr>
      <w:keepNext/>
      <w:keepLines/>
      <w:numPr>
        <w:ilvl w:val="3"/>
        <w:numId w:val="1"/>
      </w:numPr>
      <w:outlineLvl w:val="3"/>
    </w:pPr>
    <w:rPr>
      <w:rFonts w:cstheme="majorBidi"/>
      <w:szCs w:val="28"/>
    </w:rPr>
  </w:style>
  <w:style w:type="paragraph" w:styleId="9">
    <w:name w:val="heading 5"/>
    <w:basedOn w:val="1"/>
    <w:next w:val="1"/>
    <w:link w:val="40"/>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6"/>
    <w:semiHidden/>
    <w:unhideWhenUsed/>
    <w:qFormat/>
    <w:uiPriority w:val="0"/>
    <w:pPr>
      <w:keepNext/>
      <w:keepLines/>
      <w:spacing w:before="240" w:after="64" w:line="320" w:lineRule="auto"/>
      <w:outlineLvl w:val="6"/>
    </w:pPr>
    <w:rPr>
      <w:b/>
      <w:bCs/>
      <w:sz w:val="24"/>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6"/>
    <w:qFormat/>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49"/>
    <w:qFormat/>
    <w:uiPriority w:val="2"/>
    <w:pPr>
      <w:ind w:firstLine="200" w:firstLineChars="200"/>
    </w:pPr>
  </w:style>
  <w:style w:type="paragraph" w:customStyle="1" w:styleId="6">
    <w:name w:val="默认宋体正文"/>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Body Text 3"/>
    <w:basedOn w:val="1"/>
    <w:qFormat/>
    <w:uiPriority w:val="0"/>
    <w:rPr>
      <w:color w:val="FF0000"/>
    </w:rPr>
  </w:style>
  <w:style w:type="paragraph" w:styleId="12">
    <w:name w:val="Body Text"/>
    <w:basedOn w:val="1"/>
    <w:semiHidden/>
    <w:qFormat/>
    <w:uiPriority w:val="0"/>
    <w:rPr>
      <w:rFonts w:ascii="宋体" w:hAnsi="宋体" w:eastAsia="宋体" w:cs="宋体"/>
      <w:sz w:val="24"/>
      <w:szCs w:val="24"/>
      <w:lang w:val="en-US" w:eastAsia="en-US" w:bidi="ar-SA"/>
    </w:rPr>
  </w:style>
  <w:style w:type="paragraph" w:styleId="13">
    <w:name w:val="toc 3"/>
    <w:basedOn w:val="14"/>
    <w:next w:val="5"/>
    <w:qFormat/>
    <w:uiPriority w:val="39"/>
    <w:pPr>
      <w:tabs>
        <w:tab w:val="left" w:pos="1680"/>
        <w:tab w:val="right" w:leader="dot" w:pos="9344"/>
      </w:tabs>
      <w:spacing w:line="240" w:lineRule="auto"/>
      <w:ind w:left="840" w:leftChars="400"/>
    </w:pPr>
  </w:style>
  <w:style w:type="paragraph" w:customStyle="1" w:styleId="14">
    <w:name w:val="默认宋体"/>
    <w:link w:val="55"/>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5">
    <w:name w:val="Balloon Text"/>
    <w:basedOn w:val="1"/>
    <w:link w:val="53"/>
    <w:autoRedefine/>
    <w:semiHidden/>
    <w:unhideWhenUsed/>
    <w:qFormat/>
    <w:uiPriority w:val="0"/>
    <w:rPr>
      <w:sz w:val="18"/>
      <w:szCs w:val="18"/>
    </w:rPr>
  </w:style>
  <w:style w:type="paragraph" w:styleId="16">
    <w:name w:val="footer"/>
    <w:basedOn w:val="1"/>
    <w:link w:val="38"/>
    <w:autoRedefine/>
    <w:unhideWhenUsed/>
    <w:qFormat/>
    <w:uiPriority w:val="99"/>
    <w:pPr>
      <w:tabs>
        <w:tab w:val="center" w:pos="4153"/>
        <w:tab w:val="right" w:pos="8306"/>
      </w:tabs>
      <w:snapToGrid w:val="0"/>
      <w:jc w:val="left"/>
    </w:pPr>
    <w:rPr>
      <w:szCs w:val="18"/>
    </w:rPr>
  </w:style>
  <w:style w:type="paragraph" w:styleId="17">
    <w:name w:val="header"/>
    <w:basedOn w:val="1"/>
    <w:link w:val="37"/>
    <w:autoRedefine/>
    <w:unhideWhenUsed/>
    <w:qFormat/>
    <w:uiPriority w:val="99"/>
    <w:pPr>
      <w:pBdr>
        <w:bottom w:val="single" w:color="auto" w:sz="6" w:space="1"/>
      </w:pBdr>
      <w:tabs>
        <w:tab w:val="center" w:pos="4153"/>
        <w:tab w:val="right" w:pos="8306"/>
      </w:tabs>
      <w:snapToGrid w:val="0"/>
      <w:jc w:val="center"/>
    </w:pPr>
    <w:rPr>
      <w:szCs w:val="18"/>
    </w:rPr>
  </w:style>
  <w:style w:type="paragraph" w:styleId="18">
    <w:name w:val="toc 1"/>
    <w:basedOn w:val="14"/>
    <w:next w:val="5"/>
    <w:qFormat/>
    <w:uiPriority w:val="39"/>
    <w:pPr>
      <w:tabs>
        <w:tab w:val="right" w:leader="dot" w:pos="9344"/>
      </w:tabs>
      <w:spacing w:line="240" w:lineRule="auto"/>
      <w:ind w:left="420" w:leftChars="200"/>
    </w:pPr>
  </w:style>
  <w:style w:type="paragraph" w:styleId="19">
    <w:name w:val="toc 4"/>
    <w:basedOn w:val="1"/>
    <w:next w:val="1"/>
    <w:semiHidden/>
    <w:qFormat/>
    <w:uiPriority w:val="39"/>
    <w:pPr>
      <w:ind w:left="1260" w:leftChars="600"/>
    </w:pPr>
  </w:style>
  <w:style w:type="paragraph" w:styleId="20">
    <w:name w:val="footnote text"/>
    <w:basedOn w:val="1"/>
    <w:link w:val="48"/>
    <w:qFormat/>
    <w:uiPriority w:val="14"/>
    <w:pPr>
      <w:spacing w:line="240" w:lineRule="auto"/>
      <w:jc w:val="left"/>
    </w:pPr>
    <w:rPr>
      <w:sz w:val="18"/>
      <w:szCs w:val="18"/>
    </w:rPr>
  </w:style>
  <w:style w:type="paragraph" w:styleId="21">
    <w:name w:val="toc 2"/>
    <w:basedOn w:val="14"/>
    <w:next w:val="5"/>
    <w:autoRedefine/>
    <w:qFormat/>
    <w:uiPriority w:val="39"/>
    <w:pPr>
      <w:tabs>
        <w:tab w:val="left" w:pos="1470"/>
        <w:tab w:val="right" w:leader="dot" w:pos="9344"/>
      </w:tabs>
      <w:spacing w:line="240" w:lineRule="auto"/>
      <w:ind w:left="300" w:leftChars="300"/>
    </w:pPr>
  </w:style>
  <w:style w:type="paragraph" w:styleId="22">
    <w:name w:val="Normal (Web)"/>
    <w:basedOn w:val="1"/>
    <w:semiHidden/>
    <w:qFormat/>
    <w:uiPriority w:val="99"/>
    <w:pPr>
      <w:spacing w:before="0" w:beforeAutospacing="1" w:after="0" w:afterAutospacing="1"/>
      <w:ind w:left="0" w:right="0"/>
      <w:jc w:val="left"/>
    </w:pPr>
    <w:rPr>
      <w:kern w:val="0"/>
      <w:sz w:val="24"/>
      <w:lang w:val="en-US" w:eastAsia="zh-CN" w:bidi="ar"/>
    </w:rPr>
  </w:style>
  <w:style w:type="paragraph" w:styleId="23">
    <w:name w:val="annotation subject"/>
    <w:basedOn w:val="1"/>
    <w:next w:val="1"/>
    <w:link w:val="54"/>
    <w:semiHidden/>
    <w:unhideWhenUsed/>
    <w:qFormat/>
    <w:uiPriority w:val="0"/>
    <w:pPr>
      <w:jc w:val="left"/>
    </w:pPr>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semiHidden/>
    <w:unhideWhenUsed/>
    <w:qFormat/>
    <w:uiPriority w:val="22"/>
    <w:rPr>
      <w:b/>
    </w:rPr>
  </w:style>
  <w:style w:type="character" w:styleId="28">
    <w:name w:val="endnote reference"/>
    <w:basedOn w:val="26"/>
    <w:unhideWhenUsed/>
    <w:qFormat/>
    <w:uiPriority w:val="99"/>
    <w:rPr>
      <w:vertAlign w:val="superscript"/>
    </w:rPr>
  </w:style>
  <w:style w:type="character" w:styleId="29">
    <w:name w:val="Emphasis"/>
    <w:basedOn w:val="26"/>
    <w:autoRedefine/>
    <w:qFormat/>
    <w:uiPriority w:val="3"/>
    <w:rPr>
      <w:b/>
      <w:iCs/>
    </w:rPr>
  </w:style>
  <w:style w:type="character" w:styleId="30">
    <w:name w:val="Hyperlink"/>
    <w:basedOn w:val="26"/>
    <w:unhideWhenUsed/>
    <w:qFormat/>
    <w:uiPriority w:val="99"/>
    <w:rPr>
      <w:color w:val="0563C1" w:themeColor="hyperlink"/>
      <w:u w:val="single"/>
      <w14:textFill>
        <w14:solidFill>
          <w14:schemeClr w14:val="hlink"/>
        </w14:solidFill>
      </w14:textFill>
    </w:rPr>
  </w:style>
  <w:style w:type="character" w:styleId="31">
    <w:name w:val="footnote reference"/>
    <w:basedOn w:val="26"/>
    <w:qFormat/>
    <w:uiPriority w:val="14"/>
    <w:rPr>
      <w:vertAlign w:val="superscript"/>
    </w:rPr>
  </w:style>
  <w:style w:type="character" w:customStyle="1" w:styleId="32">
    <w:name w:val="标题 2 字符"/>
    <w:basedOn w:val="26"/>
    <w:link w:val="4"/>
    <w:autoRedefine/>
    <w:qFormat/>
    <w:uiPriority w:val="1"/>
    <w:rPr>
      <w:rFonts w:ascii="Arial" w:hAnsi="Arial" w:eastAsia="黑体" w:cs="Courier New"/>
      <w:kern w:val="2"/>
      <w:sz w:val="28"/>
      <w:szCs w:val="32"/>
    </w:rPr>
  </w:style>
  <w:style w:type="character" w:customStyle="1" w:styleId="33">
    <w:name w:val="标题 1 字符"/>
    <w:basedOn w:val="26"/>
    <w:link w:val="2"/>
    <w:autoRedefine/>
    <w:qFormat/>
    <w:uiPriority w:val="1"/>
    <w:rPr>
      <w:rFonts w:ascii="Arial" w:hAnsi="Arial" w:eastAsia="黑体" w:cs="Courier New"/>
      <w:sz w:val="30"/>
      <w:szCs w:val="44"/>
    </w:rPr>
  </w:style>
  <w:style w:type="character" w:customStyle="1" w:styleId="34">
    <w:name w:val="标题 3 字符"/>
    <w:basedOn w:val="26"/>
    <w:link w:val="7"/>
    <w:qFormat/>
    <w:uiPriority w:val="1"/>
    <w:rPr>
      <w:rFonts w:ascii="Arial" w:hAnsi="Arial" w:eastAsia="黑体" w:cs="Courier New"/>
      <w:kern w:val="2"/>
      <w:sz w:val="24"/>
      <w:szCs w:val="32"/>
    </w:rPr>
  </w:style>
  <w:style w:type="character" w:customStyle="1" w:styleId="35">
    <w:name w:val="标题 4 字符"/>
    <w:basedOn w:val="26"/>
    <w:link w:val="8"/>
    <w:qFormat/>
    <w:uiPriority w:val="1"/>
    <w:rPr>
      <w:rFonts w:cstheme="majorBidi"/>
      <w:kern w:val="2"/>
      <w:sz w:val="24"/>
      <w:szCs w:val="28"/>
    </w:rPr>
  </w:style>
  <w:style w:type="character" w:customStyle="1" w:styleId="36">
    <w:name w:val="标题 7 字符"/>
    <w:basedOn w:val="26"/>
    <w:link w:val="10"/>
    <w:semiHidden/>
    <w:qFormat/>
    <w:uiPriority w:val="0"/>
    <w:rPr>
      <w:b/>
      <w:bCs/>
      <w:kern w:val="2"/>
      <w:sz w:val="24"/>
      <w:szCs w:val="24"/>
    </w:rPr>
  </w:style>
  <w:style w:type="character" w:customStyle="1" w:styleId="37">
    <w:name w:val="页眉 字符"/>
    <w:basedOn w:val="26"/>
    <w:link w:val="17"/>
    <w:qFormat/>
    <w:uiPriority w:val="99"/>
    <w:rPr>
      <w:kern w:val="2"/>
      <w:sz w:val="21"/>
      <w:szCs w:val="18"/>
    </w:rPr>
  </w:style>
  <w:style w:type="character" w:customStyle="1" w:styleId="38">
    <w:name w:val="页脚 字符"/>
    <w:basedOn w:val="26"/>
    <w:link w:val="16"/>
    <w:autoRedefine/>
    <w:qFormat/>
    <w:uiPriority w:val="99"/>
    <w:rPr>
      <w:kern w:val="2"/>
      <w:sz w:val="21"/>
      <w:szCs w:val="18"/>
    </w:rPr>
  </w:style>
  <w:style w:type="paragraph" w:customStyle="1" w:styleId="39">
    <w:name w:val="默认标题"/>
    <w:basedOn w:val="3"/>
    <w:next w:val="14"/>
    <w:link w:val="43"/>
    <w:qFormat/>
    <w:uiPriority w:val="9"/>
    <w:pPr>
      <w:jc w:val="center"/>
      <w:outlineLvl w:val="0"/>
    </w:pPr>
    <w:rPr>
      <w:rFonts w:cstheme="minorBidi"/>
      <w:bCs w:val="0"/>
      <w:kern w:val="28"/>
      <w:sz w:val="30"/>
      <w:szCs w:val="32"/>
    </w:rPr>
  </w:style>
  <w:style w:type="character" w:customStyle="1" w:styleId="40">
    <w:name w:val="标题 5 字符"/>
    <w:basedOn w:val="26"/>
    <w:link w:val="9"/>
    <w:semiHidden/>
    <w:qFormat/>
    <w:uiPriority w:val="99"/>
    <w:rPr>
      <w:b/>
      <w:bCs/>
      <w:kern w:val="2"/>
      <w:sz w:val="28"/>
      <w:szCs w:val="28"/>
    </w:rPr>
  </w:style>
  <w:style w:type="paragraph" w:customStyle="1" w:styleId="41">
    <w:name w:val="加宽标题"/>
    <w:basedOn w:val="39"/>
    <w:link w:val="42"/>
    <w:autoRedefine/>
    <w:qFormat/>
    <w:uiPriority w:val="9"/>
    <w:pPr>
      <w:ind w:left="300" w:leftChars="300"/>
    </w:pPr>
    <w:rPr>
      <w:spacing w:val="300"/>
      <w:kern w:val="0"/>
    </w:rPr>
  </w:style>
  <w:style w:type="character" w:customStyle="1" w:styleId="42">
    <w:name w:val="加宽标题 字符"/>
    <w:basedOn w:val="43"/>
    <w:link w:val="41"/>
    <w:qFormat/>
    <w:uiPriority w:val="9"/>
    <w:rPr>
      <w:rFonts w:ascii="Arial" w:hAnsi="Arial" w:eastAsia="黑体" w:cstheme="minorBidi"/>
      <w:spacing w:val="300"/>
      <w:kern w:val="28"/>
      <w:sz w:val="30"/>
      <w:szCs w:val="32"/>
    </w:rPr>
  </w:style>
  <w:style w:type="character" w:customStyle="1" w:styleId="43">
    <w:name w:val="默认标题 字符"/>
    <w:basedOn w:val="26"/>
    <w:link w:val="39"/>
    <w:qFormat/>
    <w:uiPriority w:val="9"/>
    <w:rPr>
      <w:rFonts w:ascii="Arial" w:hAnsi="Arial" w:eastAsia="黑体" w:cstheme="minorBidi"/>
      <w:kern w:val="28"/>
      <w:sz w:val="30"/>
      <w:szCs w:val="32"/>
    </w:rPr>
  </w:style>
  <w:style w:type="paragraph" w:customStyle="1" w:styleId="44">
    <w:name w:val="封面标题"/>
    <w:basedOn w:val="3"/>
    <w:next w:val="3"/>
    <w:link w:val="45"/>
    <w:qFormat/>
    <w:uiPriority w:val="9"/>
    <w:pPr>
      <w:jc w:val="center"/>
      <w:outlineLvl w:val="0"/>
    </w:pPr>
    <w:rPr>
      <w:rFonts w:cstheme="majorBidi"/>
      <w:bCs w:val="0"/>
      <w:sz w:val="44"/>
      <w:szCs w:val="32"/>
    </w:rPr>
  </w:style>
  <w:style w:type="character" w:customStyle="1" w:styleId="45">
    <w:name w:val="封面标题 字符"/>
    <w:basedOn w:val="26"/>
    <w:link w:val="44"/>
    <w:qFormat/>
    <w:uiPriority w:val="9"/>
    <w:rPr>
      <w:rFonts w:ascii="Arial" w:hAnsi="Arial" w:eastAsia="黑体" w:cstheme="majorBidi"/>
      <w:kern w:val="2"/>
      <w:sz w:val="44"/>
      <w:szCs w:val="32"/>
    </w:rPr>
  </w:style>
  <w:style w:type="paragraph" w:customStyle="1" w:styleId="46">
    <w:name w:val="目录索引标题"/>
    <w:basedOn w:val="39"/>
    <w:next w:val="5"/>
    <w:qFormat/>
    <w:uiPriority w:val="9"/>
  </w:style>
  <w:style w:type="table" w:customStyle="1" w:styleId="47">
    <w:name w:val="三线表格"/>
    <w:basedOn w:val="24"/>
    <w:qFormat/>
    <w:uiPriority w:val="99"/>
    <w:pPr>
      <w:jc w:val="center"/>
    </w:pPr>
    <w:rPr>
      <w:sz w:val="21"/>
    </w:rPr>
    <w:tblPr>
      <w:jc w:val="cente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48">
    <w:name w:val="脚注文本 字符"/>
    <w:basedOn w:val="26"/>
    <w:link w:val="20"/>
    <w:qFormat/>
    <w:uiPriority w:val="14"/>
    <w:rPr>
      <w:rFonts w:cs="Courier New"/>
      <w:bCs/>
      <w:kern w:val="2"/>
      <w:sz w:val="18"/>
      <w:szCs w:val="18"/>
    </w:rPr>
  </w:style>
  <w:style w:type="character" w:customStyle="1" w:styleId="49">
    <w:name w:val="论文正文 Char"/>
    <w:basedOn w:val="26"/>
    <w:link w:val="5"/>
    <w:qFormat/>
    <w:uiPriority w:val="2"/>
    <w:rPr>
      <w:rFonts w:cs="Courier New"/>
      <w:bCs/>
      <w:kern w:val="2"/>
      <w:sz w:val="24"/>
      <w:szCs w:val="24"/>
    </w:rPr>
  </w:style>
  <w:style w:type="paragraph" w:customStyle="1" w:styleId="50">
    <w:name w:val="代码样式"/>
    <w:basedOn w:val="14"/>
    <w:link w:val="51"/>
    <w:qFormat/>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1">
    <w:name w:val="代码样式 字符"/>
    <w:basedOn w:val="26"/>
    <w:link w:val="50"/>
    <w:qFormat/>
    <w:uiPriority w:val="6"/>
    <w:rPr>
      <w:rFonts w:ascii="Courier New" w:hAnsi="Courier New" w:cs="Consolas"/>
      <w:bCs/>
      <w:sz w:val="21"/>
      <w:szCs w:val="19"/>
      <w:shd w:val="clear" w:color="auto" w:fill="F1F1F1" w:themeFill="background1" w:themeFillShade="F2"/>
    </w:rPr>
  </w:style>
  <w:style w:type="character" w:customStyle="1" w:styleId="52">
    <w:name w:val="未处理的提及1"/>
    <w:basedOn w:val="26"/>
    <w:semiHidden/>
    <w:unhideWhenUsed/>
    <w:qFormat/>
    <w:uiPriority w:val="99"/>
    <w:rPr>
      <w:color w:val="605E5C"/>
      <w:shd w:val="clear" w:color="auto" w:fill="E1DFDD"/>
    </w:rPr>
  </w:style>
  <w:style w:type="character" w:customStyle="1" w:styleId="53">
    <w:name w:val="批注框文本 字符"/>
    <w:basedOn w:val="26"/>
    <w:link w:val="15"/>
    <w:semiHidden/>
    <w:qFormat/>
    <w:uiPriority w:val="0"/>
    <w:rPr>
      <w:kern w:val="2"/>
      <w:sz w:val="18"/>
      <w:szCs w:val="18"/>
    </w:rPr>
  </w:style>
  <w:style w:type="character" w:customStyle="1" w:styleId="54">
    <w:name w:val="批注主题 字符"/>
    <w:basedOn w:val="26"/>
    <w:link w:val="23"/>
    <w:semiHidden/>
    <w:qFormat/>
    <w:uiPriority w:val="0"/>
    <w:rPr>
      <w:b/>
      <w:bCs/>
      <w:kern w:val="2"/>
      <w:sz w:val="21"/>
      <w:szCs w:val="24"/>
    </w:rPr>
  </w:style>
  <w:style w:type="character" w:customStyle="1" w:styleId="55">
    <w:name w:val="默认宋体 字符"/>
    <w:basedOn w:val="26"/>
    <w:link w:val="14"/>
    <w:qFormat/>
    <w:uiPriority w:val="0"/>
    <w:rPr>
      <w:rFonts w:cs="Courier New"/>
      <w:bCs/>
      <w:kern w:val="2"/>
      <w:sz w:val="24"/>
      <w:szCs w:val="24"/>
    </w:rPr>
  </w:style>
  <w:style w:type="character" w:customStyle="1" w:styleId="56">
    <w:name w:val="默认黑体 字符"/>
    <w:basedOn w:val="26"/>
    <w:link w:val="3"/>
    <w:qFormat/>
    <w:uiPriority w:val="0"/>
    <w:rPr>
      <w:rFonts w:ascii="Arial" w:hAnsi="Arial" w:eastAsia="黑体" w:cs="Courier New"/>
      <w:bCs/>
      <w:kern w:val="2"/>
      <w:sz w:val="24"/>
      <w:szCs w:val="24"/>
    </w:rPr>
  </w:style>
  <w:style w:type="character" w:customStyle="1" w:styleId="57">
    <w:name w:val="待修改部分"/>
    <w:autoRedefine/>
    <w:qFormat/>
    <w:uiPriority w:val="3"/>
    <w:rPr>
      <w:color w:val="FF0000"/>
    </w:rPr>
  </w:style>
  <w:style w:type="paragraph" w:customStyle="1" w:styleId="58">
    <w:name w:val="图题样式"/>
    <w:basedOn w:val="3"/>
    <w:next w:val="5"/>
    <w:link w:val="60"/>
    <w:autoRedefine/>
    <w:qFormat/>
    <w:uiPriority w:val="4"/>
    <w:pPr>
      <w:widowControl w:val="0"/>
      <w:spacing w:after="100" w:afterLines="100" w:line="240" w:lineRule="auto"/>
      <w:jc w:val="center"/>
    </w:pPr>
    <w:rPr>
      <w:sz w:val="21"/>
    </w:rPr>
  </w:style>
  <w:style w:type="paragraph" w:customStyle="1" w:styleId="59">
    <w:name w:val="图片样式"/>
    <w:basedOn w:val="58"/>
    <w:next w:val="5"/>
    <w:link w:val="61"/>
    <w:qFormat/>
    <w:uiPriority w:val="4"/>
    <w:pPr>
      <w:keepNext/>
      <w:spacing w:before="100" w:beforeLines="100" w:after="0" w:afterLines="0"/>
    </w:pPr>
  </w:style>
  <w:style w:type="character" w:customStyle="1" w:styleId="60">
    <w:name w:val="图题样式 字符"/>
    <w:basedOn w:val="55"/>
    <w:link w:val="58"/>
    <w:qFormat/>
    <w:uiPriority w:val="4"/>
    <w:rPr>
      <w:rFonts w:ascii="Arial" w:hAnsi="Arial" w:eastAsia="黑体" w:cs="Courier New"/>
      <w:kern w:val="2"/>
      <w:sz w:val="21"/>
      <w:szCs w:val="24"/>
    </w:rPr>
  </w:style>
  <w:style w:type="character" w:customStyle="1" w:styleId="61">
    <w:name w:val="图片样式 字符"/>
    <w:basedOn w:val="60"/>
    <w:link w:val="59"/>
    <w:autoRedefine/>
    <w:qFormat/>
    <w:uiPriority w:val="4"/>
    <w:rPr>
      <w:rFonts w:ascii="Arial" w:hAnsi="Arial" w:eastAsia="黑体" w:cs="Courier New"/>
      <w:kern w:val="2"/>
      <w:sz w:val="21"/>
      <w:szCs w:val="24"/>
    </w:rPr>
  </w:style>
  <w:style w:type="paragraph" w:customStyle="1" w:styleId="62">
    <w:name w:val="表题样式"/>
    <w:basedOn w:val="3"/>
    <w:next w:val="5"/>
    <w:link w:val="63"/>
    <w:autoRedefine/>
    <w:qFormat/>
    <w:uiPriority w:val="4"/>
    <w:pPr>
      <w:keepNext/>
      <w:spacing w:before="100" w:beforeLines="100" w:line="240" w:lineRule="auto"/>
      <w:jc w:val="center"/>
    </w:pPr>
    <w:rPr>
      <w:sz w:val="21"/>
    </w:rPr>
  </w:style>
  <w:style w:type="character" w:customStyle="1" w:styleId="63">
    <w:name w:val="表题样式 字符"/>
    <w:basedOn w:val="56"/>
    <w:link w:val="62"/>
    <w:qFormat/>
    <w:uiPriority w:val="4"/>
    <w:rPr>
      <w:rFonts w:ascii="Arial" w:hAnsi="Arial" w:eastAsia="黑体" w:cs="Courier New"/>
      <w:kern w:val="2"/>
      <w:sz w:val="21"/>
      <w:szCs w:val="24"/>
    </w:rPr>
  </w:style>
  <w:style w:type="table" w:customStyle="1" w:styleId="64">
    <w:name w:val="Grid Table 5 Dark Accent 5"/>
    <w:basedOn w:val="2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5">
    <w:name w:val="Plain Table 5"/>
    <w:basedOn w:val="24"/>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6">
    <w:name w:val="Plain Table 3"/>
    <w:basedOn w:val="2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7">
    <w:name w:val="Plain Table 2"/>
    <w:basedOn w:val="2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8">
    <w:name w:val="Grid Table 2"/>
    <w:basedOn w:val="24"/>
    <w:autoRedefine/>
    <w:qFormat/>
    <w:uiPriority w:val="47"/>
    <w:tblPr>
      <w:jc w:val="center"/>
      <w:tblBorders>
        <w:bottom w:val="single" w:color="000000" w:themeColor="text1" w:sz="4" w:space="0"/>
      </w:tblBorders>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69">
    <w:name w:val="Grid Table 2 Accent 4"/>
    <w:basedOn w:val="24"/>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0">
    <w:name w:val="公式样式"/>
    <w:basedOn w:val="14"/>
    <w:next w:val="5"/>
    <w:link w:val="71"/>
    <w:qFormat/>
    <w:uiPriority w:val="4"/>
    <w:pPr>
      <w:tabs>
        <w:tab w:val="center" w:pos="4678"/>
        <w:tab w:val="right" w:pos="9354"/>
      </w:tabs>
    </w:pPr>
    <w:rPr>
      <w:rFonts w:cstheme="minorBidi"/>
      <w:szCs w:val="22"/>
    </w:rPr>
  </w:style>
  <w:style w:type="character" w:customStyle="1" w:styleId="71">
    <w:name w:val="公式样式 字符"/>
    <w:basedOn w:val="26"/>
    <w:link w:val="70"/>
    <w:qFormat/>
    <w:uiPriority w:val="4"/>
    <w:rPr>
      <w:rFonts w:cstheme="minorBidi"/>
      <w:bCs/>
      <w:kern w:val="2"/>
      <w:sz w:val="24"/>
      <w:szCs w:val="22"/>
    </w:rPr>
  </w:style>
  <w:style w:type="paragraph" w:customStyle="1" w:styleId="72">
    <w:name w:val="引用文献著录"/>
    <w:basedOn w:val="14"/>
    <w:link w:val="74"/>
    <w:qFormat/>
    <w:uiPriority w:val="4"/>
    <w:pPr>
      <w:widowControl w:val="0"/>
      <w:wordWrap w:val="0"/>
      <w:spacing w:line="240" w:lineRule="auto"/>
      <w:ind w:left="425" w:hanging="425"/>
    </w:pPr>
    <w:rPr>
      <w:sz w:val="21"/>
    </w:rPr>
  </w:style>
  <w:style w:type="paragraph" w:customStyle="1" w:styleId="73">
    <w:name w:val="说明文字"/>
    <w:basedOn w:val="14"/>
    <w:link w:val="75"/>
    <w:qFormat/>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4">
    <w:name w:val="引用文献著录 字符"/>
    <w:basedOn w:val="55"/>
    <w:link w:val="72"/>
    <w:qFormat/>
    <w:uiPriority w:val="4"/>
    <w:rPr>
      <w:rFonts w:cs="Courier New"/>
      <w:kern w:val="2"/>
      <w:sz w:val="21"/>
      <w:szCs w:val="24"/>
    </w:rPr>
  </w:style>
  <w:style w:type="character" w:customStyle="1" w:styleId="75">
    <w:name w:val="说明文字 字符"/>
    <w:basedOn w:val="55"/>
    <w:link w:val="73"/>
    <w:qFormat/>
    <w:uiPriority w:val="15"/>
    <w:rPr>
      <w:rFonts w:cs="Courier New"/>
      <w:kern w:val="2"/>
      <w:sz w:val="21"/>
      <w:szCs w:val="24"/>
      <w:shd w:val="clear" w:color="auto" w:fill="FEF2CC" w:themeFill="accent4" w:themeFillTint="33"/>
    </w:rPr>
  </w:style>
  <w:style w:type="paragraph" w:customStyle="1" w:styleId="76">
    <w:name w:val="目录索引加宽标题"/>
    <w:basedOn w:val="41"/>
    <w:next w:val="5"/>
    <w:qFormat/>
    <w:uiPriority w:val="9"/>
    <w:rPr>
      <w:szCs w:val="30"/>
    </w:rPr>
  </w:style>
  <w:style w:type="paragraph" w:customStyle="1" w:styleId="77">
    <w:name w:val="封面表单样式"/>
    <w:basedOn w:val="3"/>
    <w:qFormat/>
    <w:uiPriority w:val="9"/>
    <w:pPr>
      <w:jc w:val="center"/>
    </w:pPr>
    <w:rPr>
      <w:sz w:val="30"/>
    </w:rPr>
  </w:style>
  <w:style w:type="paragraph" w:styleId="78">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3.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ed531a3c-2406-4a2f-9cce-dacfb1537bbe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24</start>
      <end>26</end>
      <status>modified</status>
      <modifiedWord>”“</modifiedWord>
      <trackRevisions>false</trackRevisions>
    </reviewItem>
    <reviewItem>
      <errorID>6fb1215f-be75-458a-b7fe-5858813e1011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30</start>
      <end>33</end>
      <status>unmodified</status>
      <modifiedWord/>
      <trackRevisions>false</trackRevisions>
    </reviewItem>
    <reviewItem>
      <errorID>acd4dec0-6d84-46f4-b05e-72274c34f273</errorID>
      <errorWord>等……</errorWord>
      <group>L1_Punc</group>
      <groupName>标点问题</groupName>
      <ability>L2_Punc</ability>
      <abilityName>标点符号检查</abilityName>
      <candidateList>
        <item>等。</item>
      </candidateList>
      <explain/>
      <paraID>37EF4CC5</paraID>
      <start>31</start>
      <end>33</end>
      <status>modified</status>
      <modifiedWord>等。</modifiedWord>
      <trackRevisions>false</trackRevisions>
    </reviewItem>
    <reviewItem>
      <errorID>2059614f-ca54-448b-a1d9-2042da9d7d24</errorID>
      <errorWord>做出</errorWord>
      <group>L1_Word</group>
      <groupName>字词问题</groupName>
      <ability>L2_Typo</ability>
      <abilityName>字词错误</abilityName>
      <candidateList>
        <item>作出</item>
      </candidateList>
      <explain/>
      <paraID>22873578</paraID>
      <start>15</start>
      <end>17</end>
      <status>modified</status>
      <modifiedWord>作出</modifiedWord>
      <trackRevisions>false</trackRevisions>
    </reviewItem>
    <reviewItem>
      <errorID>005d38a6-3bd5-4dcc-8af2-5dcf904d8812</errorID>
      <errorWord>目前在</errorWord>
      <group>L1_Word</group>
      <groupName>字词问题</groupName>
      <ability>L2_Typo</ability>
      <abilityName>字词错误</abilityName>
      <candidateList>
        <item>目前</item>
      </candidateList>
      <explain/>
      <paraID>6455AA60</paraID>
      <start>29</start>
      <end>31</end>
      <status>modified</status>
      <modifiedWord>目前</modifiedWord>
      <trackRevisions>false</trackRevisions>
    </reviewItem>
    <reviewItem>
      <errorID>bee52422-c864-4140-a68d-1a06d39b72a1</errorID>
      <errorWord>“.</errorWord>
      <group>L1_Punc</group>
      <groupName>标点问题</groupName>
      <ability>L2_Punc</ability>
      <abilityName>标点符号检查</abilityName>
      <candidateList>
        <item>“</item>
      </candidateList>
      <explain/>
      <paraID>6455AA60</paraID>
      <start>138</start>
      <end>139</end>
      <status>modified</status>
      <modifiedWord>“</modifiedWord>
      <trackRevisions>false</trackRevisions>
    </reviewItem>
    <reviewItem>
      <errorID>dae62d12-7e8c-4183-830f-715ed0052cc2</errorID>
      <errorWord>“.</errorWord>
      <group>L1_Punc</group>
      <groupName>标点问题</groupName>
      <ability>L2_Punc</ability>
      <abilityName>标点符号检查</abilityName>
      <candidateList>
        <item>“</item>
      </candidateList>
      <explain/>
      <paraID>6455AA60</paraID>
      <start>199</start>
      <end>200</end>
      <status>modified</status>
      <modifiedWord>“</modifiedWord>
      <trackRevisions>false</trackRevisions>
    </reviewItem>
    <reviewItem>
      <errorID>843cdfad-2782-4d4c-93df-80f052bd44cc</errorID>
      <errorWord>、…；</errorWord>
      <group>L1_Punc</group>
      <groupName>标点问题</groupName>
      <ability>L2_Punc</ability>
      <abilityName>标点符号检查</abilityName>
      <candidateList>
        <item>、</item>
      </candidateList>
      <explain/>
      <paraID>1CE485B1</paraID>
      <start>46</start>
      <end>49</end>
      <status>ignored</status>
      <modifiedWord/>
      <trackRevisions>false</trackRevisions>
    </reviewItem>
    <reviewItem>
      <errorID>b882e6b5-7aa2-473b-b16e-a4093f25ed34</errorID>
      <errorWord>、…；</errorWord>
      <group>L1_Punc</group>
      <groupName>标点问题</groupName>
      <ability>L2_Punc</ability>
      <abilityName>标点符号检查</abilityName>
      <candidateList>
        <item>、</item>
      </candidateList>
      <explain/>
      <paraID>1CE485B1</paraID>
      <start>91</start>
      <end>94</end>
      <status>ignored</status>
      <modifiedWord/>
      <trackRevisions>false</trackRevisions>
    </reviewItem>
    <reviewItem>
      <errorID>d5d0d0a6-ddca-46db-8068-7843d33b18d3</errorID>
      <errorWord>获</errorWord>
      <group>L1_Word</group>
      <groupName>字词问题</groupName>
      <ability>L2_Typo</ability>
      <abilityName>字词错误</abilityName>
      <candidateList>
        <item>获得</item>
      </candidateList>
      <explain>〈动〉取得；得到（多用于抽象事物）：～好评｜～宝贵的经验｜～显著的成绩。</explain>
      <paraID>68D9CEE5</paraID>
      <start>32</start>
      <end>33</end>
      <status>ignored</status>
      <modifiedWord/>
      <trackRevisions>false</trackRevisions>
    </reviewItem>
    <reviewItem>
      <errorID>646fd8b0-d10e-452a-b897-525d78d569cb</errorID>
      <errorWord>、以及</errorWord>
      <group>L1_Punc</group>
      <groupName>标点问题</groupName>
      <ability>L2_Punc</ability>
      <abilityName>标点符号检查</abilityName>
      <candidateList>
        <item>，以及</item>
      </candidateList>
      <explain>连接词前后不宜使用顿号，建议使用逗号。</explain>
      <paraID>1D0E2EA2</paraID>
      <start>15</start>
      <end>18</end>
      <status>modified</status>
      <modifiedWord>，以及</modifiedWord>
      <trackRevisions>false</trackRevisions>
    </reviewItem>
    <reviewItem>
      <errorID>024a7011-c1b6-41a7-b87c-4ceeaebb019e</errorID>
      <errorWord>、…，</errorWord>
      <group>L1_Punc</group>
      <groupName>标点问题</groupName>
      <ability>L2_Punc</ability>
      <abilityName>标点符号检查</abilityName>
      <candidateList>
        <item>、</item>
      </candidateList>
      <explain/>
      <paraID>6418D4BE</paraID>
      <start>74</start>
      <end>77</end>
      <status>ignored</status>
      <modifiedWord/>
      <trackRevisions>false</trackRevisions>
    </reviewItem>
    <reviewItem>
      <errorID>09cf3c56-f331-472f-bb65-cff3f8a2d647</errorID>
      <errorWord>注时</errorWord>
      <group>L1_Word</group>
      <groupName>字词问题</groupName>
      <ability>L2_Typo</ability>
      <abilityName>字词错误</abilityName>
      <candidateList>
        <item>注释</item>
      </candidateList>
      <explain/>
      <paraID>6418D4BE</paraID>
      <start>96</start>
      <end>98</end>
      <status>modified</status>
      <modifiedWord>注释</modifiedWord>
      <trackRevisions>false</trackRevisions>
    </reviewItem>
    <reviewItem>
      <errorID>fd71f76a-7884-43d9-86a6-00d1bd1e4239</errorID>
      <errorWord>（</errorWord>
      <group>L1_Punc</group>
      <groupName>标点问题</groupName>
      <ability>L2_Punc</ability>
      <abilityName>标点符号检查</abilityName>
      <candidateList/>
      <explain>同一形式括号套用。</explain>
      <paraID>69D6CEA4</paraID>
      <start>49</start>
      <end>50</end>
      <status>ignored</status>
      <modifiedWord/>
      <trackRevisions>false</trackRevisions>
    </reviewItem>
    <reviewItem>
      <errorID>95d719d6-0c02-4a38-b92e-ea1890a6e1cf</errorID>
      <errorWord>）</errorWord>
      <group>L1_Punc</group>
      <groupName>标点问题</groupName>
      <ability>L2_Punc</ability>
      <abilityName>标点符号检查</abilityName>
      <candidateList/>
      <explain>同一形式括号套用。</explain>
      <paraID>69D6CEA4</paraID>
      <start>53</start>
      <end>54</end>
      <status>ignored</status>
      <modifiedWord/>
      <trackRevisions>false</trackRevisions>
    </reviewItem>
    <reviewItem>
      <errorID>525ff425-dbd4-4925-a8c6-621c2828b9bf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373BF6DB</paraID>
      <start>32</start>
      <end>34</end>
      <status>modified</status>
      <modifiedWord>”“</modifiedWord>
      <trackRevisions>false</trackRevisions>
    </reviewItem>
    <reviewItem>
      <errorID>69abaca1-5d76-4108-956d-2c26133f1997</errorID>
      <errorWord>-</errorWord>
      <group>L1_Format</group>
      <groupName>格式问题</groupName>
      <ability>L2_HalfPunc</ability>
      <abilityName>全半角检查</abilityName>
      <candidateList>
        <item>－</item>
      </candidateList>
      <explain>文本全半角错误。</explain>
      <paraID>373BF6DB</paraID>
      <start>34</start>
      <end>35</end>
      <status>unmodified</status>
      <modifiedWord/>
      <trackRevisions>false</trackRevisions>
    </reviewItem>
    <reviewItem>
      <errorID>c88f3ed1-1712-45c5-a6f4-1c315ec39b3d</errorID>
      <errorWord>精炼</errorWord>
      <group>L1_Word</group>
      <groupName>字词问题</groupName>
      <ability>L2_Typo</ability>
      <abilityName>字词错误</abilityName>
      <candidateList>
        <item>精练</item>
      </candidateList>
      <explain/>
      <paraID>7FFD17EA</paraID>
      <start>9</start>
      <end>11</end>
      <status>unmodified</status>
      <modifiedWord/>
      <trackRevisions>false</trackRevisions>
    </reviewItem>
    <reviewItem>
      <errorID>892082c2-bfbb-4f80-9101-1dcfb18f0fe9</errorID>
      <errorWord>(</errorWord>
      <group>L1_Format</group>
      <groupName>格式问题</groupName>
      <ability>L2_HalfPunc</ability>
      <abilityName>全半角检查</abilityName>
      <candidateList>
        <item>（</item>
      </candidateList>
      <explain>文本全半角错误。</explain>
      <paraID>476E5B78</paraID>
      <start>28</start>
      <end>29</end>
      <status>unmodified</status>
      <modifiedWord/>
      <trackRevisions>false</trackRevisions>
    </reviewItem>
    <reviewItem>
      <errorID>18bc6014-1be2-4b84-9609-d8aa3579dbe8</errorID>
      <errorWord>)</errorWord>
      <group>L1_Format</group>
      <groupName>格式问题</groupName>
      <ability>L2_HalfPunc</ability>
      <abilityName>全半角检查</abilityName>
      <candidateList>
        <item>）</item>
      </candidateList>
      <explain>文本全半角错误。</explain>
      <paraID>476E5B78</paraID>
      <start>30</start>
      <end>31</end>
      <status>unmodified</status>
      <modifiedWord/>
      <trackRevisions>false</trackRevisions>
    </reviewItem>
    <reviewItem>
      <errorID>854b04bc-e2c6-4c06-9b7a-263272922441</errorID>
      <errorWord>(</errorWord>
      <group>L1_Format</group>
      <groupName>格式问题</groupName>
      <ability>L2_HalfPunc</ability>
      <abilityName>全半角检查</abilityName>
      <candidateList>
        <item>（</item>
      </candidateList>
      <explain>文本全半角错误。</explain>
      <paraID>476E5B78</paraID>
      <start>32</start>
      <end>33</end>
      <status>unmodified</status>
      <modifiedWord/>
      <trackRevisions>false</trackRevisions>
    </reviewItem>
    <reviewItem>
      <errorID>b9c88393-0935-4748-8425-edc388098ad0</errorID>
      <errorWord>)</errorWord>
      <group>L1_Format</group>
      <groupName>格式问题</groupName>
      <ability>L2_HalfPunc</ability>
      <abilityName>全半角检查</abilityName>
      <candidateList>
        <item>）</item>
      </candidateList>
      <explain>文本全半角错误。</explain>
      <paraID>476E5B78</paraID>
      <start>34</start>
      <end>35</end>
      <status>unmodified</status>
      <modifiedWord/>
      <trackRevisions>false</trackRevisions>
    </reviewItem>
    <reviewItem>
      <errorID>673571af-ee3f-4171-933b-1f1608b1b728</errorID>
      <errorWord>(</errorWord>
      <group>L1_Format</group>
      <groupName>格式问题</groupName>
      <ability>L2_HalfPunc</ability>
      <abilityName>全半角检查</abilityName>
      <candidateList>
        <item>（</item>
      </candidateList>
      <explain>文本全半角错误。</explain>
      <paraID>476E5B78</paraID>
      <start>36</start>
      <end>37</end>
      <status>unmodified</status>
      <modifiedWord/>
      <trackRevisions>false</trackRevisions>
    </reviewItem>
    <reviewItem>
      <errorID>cc225978-959f-4b42-ac2b-094fd1756e97</errorID>
      <errorWord>)</errorWord>
      <group>L1_Format</group>
      <groupName>格式问题</groupName>
      <ability>L2_HalfPunc</ability>
      <abilityName>全半角检查</abilityName>
      <candidateList>
        <item>）</item>
      </candidateList>
      <explain>文本全半角错误。</explain>
      <paraID>476E5B78</paraID>
      <start>38</start>
      <end>39</end>
      <status>unmodified</status>
      <modifiedWord/>
      <trackRevisions>false</trackRevisions>
    </reviewItem>
    <reviewItem>
      <errorID>2799a742-5ca0-4a4f-aeda-0e26bb91d8bd</errorID>
      <errorWord>(</errorWord>
      <group>L1_Format</group>
      <groupName>格式问题</groupName>
      <ability>L2_HalfPunc</ability>
      <abilityName>全半角检查</abilityName>
      <candidateList>
        <item>（</item>
      </candidateList>
      <explain>文本全半角错误。</explain>
      <paraID>14A04DA7</paraID>
      <start>20</start>
      <end>21</end>
      <status>unmodified</status>
      <modifiedWord/>
      <trackRevisions>false</trackRevisions>
    </reviewItem>
    <reviewItem>
      <errorID>b9f1b071-b7f5-490c-9468-8aed2c3f19e0</errorID>
      <errorWord>)</errorWord>
      <group>L1_Format</group>
      <groupName>格式问题</groupName>
      <ability>L2_HalfPunc</ability>
      <abilityName>全半角检查</abilityName>
      <candidateList>
        <item>）</item>
      </candidateList>
      <explain>文本全半角错误。</explain>
      <paraID>14A04DA7</paraID>
      <start>22</start>
      <end>23</end>
      <status>unmodified</status>
      <modifiedWord/>
      <trackRevisions>false</trackRevisions>
    </reviewItem>
    <reviewItem>
      <errorID>bea3b2dc-ee72-475f-b3d2-327430f7e7cb</errorID>
      <errorWord>(</errorWord>
      <group>L1_Format</group>
      <groupName>格式问题</groupName>
      <ability>L2_HalfPunc</ability>
      <abilityName>全半角检查</abilityName>
      <candidateList>
        <item>（</item>
      </candidateList>
      <explain>文本全半角错误。</explain>
      <paraID>14A04DA7</paraID>
      <start>24</start>
      <end>25</end>
      <status>unmodified</status>
      <modifiedWord/>
      <trackRevisions>false</trackRevisions>
    </reviewItem>
    <reviewItem>
      <errorID>75c937e9-9ad4-47b9-9510-5ec1f8b277ff</errorID>
      <errorWord>)</errorWord>
      <group>L1_Format</group>
      <groupName>格式问题</groupName>
      <ability>L2_HalfPunc</ability>
      <abilityName>全半角检查</abilityName>
      <candidateList>
        <item>）</item>
      </candidateList>
      <explain>文本全半角错误。</explain>
      <paraID>14A04DA7</paraID>
      <start>26</start>
      <end>27</end>
      <status>unmodified</status>
      <modifiedWord/>
      <trackRevisions>false</trackRevisions>
    </reviewItem>
    <reviewItem>
      <errorID>08bd378c-23a5-4e45-a510-06ee8c53b2c7</errorID>
      <errorWord>(</errorWord>
      <group>L1_Format</group>
      <groupName>格式问题</groupName>
      <ability>L2_HalfPunc</ability>
      <abilityName>全半角检查</abilityName>
      <candidateList>
        <item>（</item>
      </candidateList>
      <explain>文本全半角错误。</explain>
      <paraID>14A04DA7</paraID>
      <start>28</start>
      <end>29</end>
      <status>unmodified</status>
      <modifiedWord/>
      <trackRevisions>false</trackRevisions>
    </reviewItem>
    <reviewItem>
      <errorID>6f9e9d0c-6424-44a5-96b3-bcdaf7b55a0e</errorID>
      <errorWord>)</errorWord>
      <group>L1_Format</group>
      <groupName>格式问题</groupName>
      <ability>L2_HalfPunc</ability>
      <abilityName>全半角检查</abilityName>
      <candidateList>
        <item>）</item>
      </candidateList>
      <explain>文本全半角错误。</explain>
      <paraID>14A04DA7</paraID>
      <start>30</start>
      <end>31</end>
      <status>unmodified</status>
      <modifiedWord/>
      <trackRevisions>false</trackRevisions>
    </reviewItem>
    <reviewItem>
      <errorID>3932adf0-855f-421a-a3da-ac716ddccef4</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154061CF</paraID>
      <start>0</start>
      <end>3</end>
      <status>unmodified</status>
      <modifiedWord/>
      <trackRevisions>false</trackRevisions>
    </reviewItem>
    <reviewItem>
      <errorID>bc83fb8e-86b2-4a12-9cc6-3023b46f73c1</errorID>
      <errorWord>(</errorWord>
      <group>L1_Format</group>
      <groupName>格式问题</groupName>
      <ability>L2_HalfPunc</ability>
      <abilityName>全半角检查</abilityName>
      <candidateList>
        <item>（</item>
      </candidateList>
      <explain>文本全半角错误。</explain>
      <paraID>5B603DE6</paraID>
      <start>3</start>
      <end>4</end>
      <status>unmodified</status>
      <modifiedWord/>
      <trackRevisions>false</trackRevisions>
    </reviewItem>
    <reviewItem>
      <errorID>af42824b-fd0a-4abd-a777-cbae9498d3ab</errorID>
      <errorWord>)</errorWord>
      <group>L1_Format</group>
      <groupName>格式问题</groupName>
      <ability>L2_HalfPunc</ability>
      <abilityName>全半角检查</abilityName>
      <candidateList>
        <item>）</item>
      </candidateList>
      <explain>文本全半角错误。</explain>
      <paraID>5B603DE6</paraID>
      <start>8</start>
      <end>9</end>
      <status>unmodified</status>
      <modifiedWord/>
      <trackRevisions>false</trackRevisions>
    </reviewItem>
    <reviewItem>
      <errorID>9c4f574f-227e-4524-83b1-f581744c3383</errorID>
      <errorWord>(</errorWord>
      <group>L1_Format</group>
      <groupName>格式问题</groupName>
      <ability>L2_HalfPunc</ability>
      <abilityName>全半角检查</abilityName>
      <candidateList>
        <item>（</item>
      </candidateList>
      <explain>文本全半角错误。</explain>
      <paraID>4CCE40BF</paraID>
      <start>7</start>
      <end>8</end>
      <status>unmodified</status>
      <modifiedWord/>
      <trackRevisions>false</trackRevisions>
    </reviewItem>
    <reviewItem>
      <errorID>889733f8-3376-469f-b579-2fdced583696</errorID>
      <errorWord>)</errorWord>
      <group>L1_Format</group>
      <groupName>格式问题</groupName>
      <ability>L2_HalfPunc</ability>
      <abilityName>全半角检查</abilityName>
      <candidateList>
        <item>）</item>
      </candidateList>
      <explain>文本全半角错误。</explain>
      <paraID>4CCE40BF</paraID>
      <start>9</start>
      <end>10</end>
      <status>unmodified</status>
      <modifiedWord/>
      <trackRevisions>false</trackRevisions>
    </reviewItem>
    <reviewItem>
      <errorID>05486d19-c163-446b-8ffb-21f562e9a708</errorID>
      <errorWord>（</errorWord>
      <group>L1_Punc</group>
      <groupName>标点问题</groupName>
      <ability>L2_Punc</ability>
      <abilityName>标点符号检查</abilityName>
      <candidateList/>
      <explain>同一形式括号套用。</explain>
      <paraID>3F11452B</paraID>
      <start>49</start>
      <end>50</end>
      <status>unmodified</status>
      <modifiedWord/>
      <trackRevisions>false</trackRevisions>
    </reviewItem>
    <reviewItem>
      <errorID>89851283-df3e-4402-beb7-0ac6f9e2d885</errorID>
      <errorWord>）</errorWord>
      <group>L1_Punc</group>
      <groupName>标点问题</groupName>
      <ability>L2_Punc</ability>
      <abilityName>标点符号检查</abilityName>
      <candidateList/>
      <explain>同一形式括号套用。</explain>
      <paraID>3F11452B</paraID>
      <start>53</start>
      <end>54</end>
      <status>unmodified</status>
      <modifiedWord/>
      <trackRevisions>false</trackRevisions>
    </reviewItem>
    <reviewItem>
      <errorID>d4630717-fa34-4d96-abd6-2d8a4939424a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325253F2</paraID>
      <start>32</start>
      <end>35</end>
      <status>unmodified</status>
      <modifiedWord/>
      <trackRevisions>false</trackRevisions>
    </reviewItem>
    <reviewItem>
      <errorID>f8fc4780-c09d-4ba7-b419-357add100170</errorID>
      <errorWord>-</errorWord>
      <group>L1_Format</group>
      <groupName>格式问题</groupName>
      <ability>L2_HalfPunc</ability>
      <abilityName>全半角检查</abilityName>
      <candidateList>
        <item>－</item>
      </candidateList>
      <explain>文本全半角错误。</explain>
      <paraID>325253F2</paraID>
      <start>35</start>
      <end>36</end>
      <status>unmodified</status>
      <modifiedWord/>
      <trackRevisions>false</trackRevisions>
    </reviewItem>
    <reviewItem>
      <errorID>b0950404-51ea-4c83-9fb8-15adf9cbb4af</errorID>
      <errorWord>、…，</errorWord>
      <group>L1_Punc</group>
      <groupName>标点问题</groupName>
      <ability>L2_Punc</ability>
      <abilityName>标点符号检查</abilityName>
      <candidateList>
        <item>、</item>
      </candidateList>
      <explain/>
      <paraID>7DFDE56A</paraID>
      <start>74</start>
      <end>77</end>
      <status>unmodified</status>
      <modifiedWord/>
      <trackRevisions>false</trackRevisions>
    </reviewItem>
    <reviewItem>
      <errorID>1fbb46d6-0bf1-41d9-8c51-7975d1a03fa8</errorID>
      <errorWord>注时</errorWord>
      <group>L1_Word</group>
      <groupName>字词问题</groupName>
      <ability>L2_Typo</ability>
      <abilityName>字词错误</abilityName>
      <candidateList>
        <item>注释</item>
      </candidateList>
      <explain/>
      <paraID>7DFDE56A</paraID>
      <start>96</start>
      <end>98</end>
      <status>modified</status>
      <modifiedWord>注释</modifiedWord>
      <trackRevisions>false</trackRevisions>
    </reviewItem>
    <reviewItem>
      <errorID>b9cbb8a8-02f9-41e3-99ee-67584518f30a</errorID>
      <errorWord>、…</errorWord>
      <group>L1_Punc</group>
      <groupName>标点问题</groupName>
      <ability>L2_Punc</ability>
      <abilityName>标点符号检查</abilityName>
      <candidateList>
        <item>、</item>
      </candidateList>
      <explain/>
      <paraID>19110482</paraID>
      <start>16</start>
      <end>18</end>
      <status>ignored</status>
      <modifiedWord/>
      <trackRevisions>false</trackRevisions>
    </reviewItem>
    <reviewItem>
      <errorID>3a5afcac-7900-4e9c-a8a7-96f147483cab</errorID>
      <errorWord>、…</errorWord>
      <group>L1_Punc</group>
      <groupName>标点问题</groupName>
      <ability>L2_Punc</ability>
      <abilityName>标点符号检查</abilityName>
      <candidateList>
        <item>、</item>
      </candidateList>
      <explain/>
      <paraID>1E411CBF</paraID>
      <start>16</start>
      <end>18</end>
      <status>ignored</status>
      <modifiedWord/>
      <trackRevisions>false</trackRevisions>
    </reviewItem>
    <reviewItem>
      <errorID>f766caf9-5f67-44b8-ac2a-d34debc28150</errorID>
      <errorWord>、…</errorWord>
      <group>L1_Punc</group>
      <groupName>标点问题</groupName>
      <ability>L2_Punc</ability>
      <abilityName>标点符号检查</abilityName>
      <candidateList>
        <item>、</item>
      </candidateList>
      <explain/>
      <paraID>2E9CC7EA</paraID>
      <start>22</start>
      <end>24</end>
      <status>ignored</status>
      <modifiedWord/>
      <trackRevisions>false</trackRevisions>
    </reviewItem>
    <reviewItem>
      <errorID>3cb143dd-381f-448c-920f-77c9058ed7ce</errorID>
      <errorWord>（2）、</errorWord>
      <group>L1_Punc</group>
      <groupName>标点问题</groupName>
      <ability>L2_Punc</ability>
      <abilityName>标点符号检查</abilityName>
      <candidateList>
        <item>（2）</item>
      </candidateList>
      <explain>根据国标GB/T 15834-2011《标点符号用法》中的4.5.3.3节，带括号的汉字数字或阿拉伯数字表次序时，后面通常不加顿号。如“（一）指导思想”“（二）行动指南”。</explain>
      <paraID>64D5A2B5</paraID>
      <start>9</start>
      <end>13</end>
      <status>ignored</status>
      <modifiedWord/>
      <trackRevisions>false</trackRevisions>
    </reviewItem>
    <reviewItem>
      <errorID>ab7c37d5-a823-4b04-b333-03587ada0ecb</errorID>
      <errorWord>（3）、</errorWord>
      <group>L1_Punc</group>
      <groupName>标点问题</groupName>
      <ability>L2_Punc</ability>
      <abilityName>标点符号检查</abilityName>
      <candidateList>
        <item>（3）</item>
      </candidateList>
      <explain>根据国标GB/T 15834-2011《标点符号用法》中的4.5.3.3节，带括号的汉字数字或阿拉伯数字表次序时，后面通常不加顿号。如“（一）指导思想”“（二）行动指南”。</explain>
      <paraID>64D5A2B5</paraID>
      <start>13</start>
      <end>17</end>
      <status>ignored</status>
      <modifiedWord/>
      <trackRevisions>false</trackRevisions>
    </reviewItem>
    <reviewItem>
      <errorID>62e44cbc-8c21-4620-90e4-288b61f721db</errorID>
      <errorWord>包含到</errorWord>
      <group>L1_Word</group>
      <groupName>字词问题</groupName>
      <ability>L2_Typo</ability>
      <abilityName>字词错误</abilityName>
      <candidateList>
        <item>包含</item>
      </candidateList>
      <explain>〈动〉里边含有：这句话～好几层意思。</explain>
      <paraID>602DFCEA</paraID>
      <start>26</start>
      <end>28</end>
      <status>modified</status>
      <modifiedWord>包含</modifiedWord>
      <trackRevisions>false</trackRevisions>
    </reviewItem>
    <reviewItem>
      <errorID>7060cceb-83de-4e65-bd16-31b25b332f97</errorID>
      <errorWord>康熙字典</errorWord>
      <group>L1_Knowledge</group>
      <groupName>知识性问题</groupName>
      <ability>L2_Knowledge</ability>
      <abilityName>其他知识</abilityName>
      <candidateList>
        <item>《康熙字典》</item>
      </candidateList>
      <explain/>
      <paraID>7C636830</paraID>
      <start>0</start>
      <end>4</end>
      <status>ignored</status>
      <modifiedWord/>
      <trackRevisions>false</trackRevisions>
    </reviewItem>
    <reviewItem>
      <errorID>f8e71d39-342d-48f1-80cd-7a9f617b101a</errorID>
      <errorWord>已集上</errorWord>
      <group>L1_Word</group>
      <groupName>字词问题</groupName>
      <ability>L2_Typo</ability>
      <abilityName>字词错误</abilityName>
      <candidateList>
        <item>巳集上</item>
      </candidateList>
      <explain/>
      <paraID>7C636830</paraID>
      <start>6</start>
      <end>9</end>
      <status>modified</status>
      <modifiedWord>巳集上</modifiedWord>
      <trackRevisions>false</trackRevisions>
    </reviewItem>
    <reviewItem>
      <errorID>0fb9204e-cab0-4a15-9b4e-cf713ac46511</errorID>
      <errorWord>.</errorWord>
      <group>L1_Format</group>
      <groupName>格式问题</groupName>
      <ability>L2_HalfPunc</ability>
      <abilityName>全半角检查</abilityName>
      <candidateList>
        <item>。</item>
      </candidateList>
      <explain>文本全半角错误。</explain>
      <paraID>364B1498</paraID>
      <start>72</start>
      <end>73</end>
      <status>ignored</status>
      <modifiedWord/>
      <trackRevisions>false</trackRevisions>
    </reviewItem>
    <reviewItem>
      <errorID>469043f8-800a-48d8-af62-9acd3c1bedfe</errorID>
      <errorWord>.</errorWord>
      <group>L1_Format</group>
      <groupName>格式问题</groupName>
      <ability>L2_HalfPunc</ability>
      <abilityName>全半角检查</abilityName>
      <candidateList>
        <item>。</item>
      </candidateList>
      <explain>文本全半角错误。</explain>
      <paraID>20FAE741</paraID>
      <start>72</start>
      <end>73</end>
      <status>ignored</status>
      <modifiedWord/>
      <trackRevisions>false</trackRevisions>
    </reviewItem>
    <reviewItem>
      <errorID>df12c2b9-eeb1-4160-8c70-3d1184011a0f</errorID>
      <errorWord>.</errorWord>
      <group>L1_Format</group>
      <groupName>格式问题</groupName>
      <ability>L2_HalfPunc</ability>
      <abilityName>全半角检查</abilityName>
      <candidateList>
        <item>。</item>
      </candidateList>
      <explain>文本全半角错误。</explain>
      <paraID>62197224</paraID>
      <start>59</start>
      <end>60</end>
      <status>ignored</status>
      <modifiedWord/>
      <trackRevisions>false</trackRevisions>
    </reviewItem>
    <reviewItem>
      <errorID>27363d4f-cec0-4fa0-8b63-4f425cdcfe73</errorID>
      <errorWord>,</errorWord>
      <group>L1_Format</group>
      <groupName>格式问题</groupName>
      <ability>L2_HalfPunc</ability>
      <abilityName>全半角检查</abilityName>
      <candidateList>
        <item>，</item>
      </candidateList>
      <explain>文本全半角错误。</explain>
      <paraID>16FE7B53</paraID>
      <start>8</start>
      <end>9</end>
      <status>unmodified</status>
      <modifiedWord/>
      <trackRevisions>false</trackRevisions>
    </reviewItem>
    <reviewItem>
      <errorID>fdf4f904-0eb7-4ed2-b9d1-8424b5ec67c8</errorID>
      <errorWord>,</errorWord>
      <group>L1_Format</group>
      <groupName>格式问题</groupName>
      <ability>L2_HalfPunc</ability>
      <abilityName>全半角检查</abilityName>
      <candidateList>
        <item>，</item>
      </candidateList>
      <explain>文本全半角错误。</explain>
      <paraID>16FE7B53</paraID>
      <start>12</start>
      <end>13</end>
      <status>unmodified</status>
      <modifiedWord/>
      <trackRevisions>false</trackRevisions>
    </reviewItem>
    <reviewItem>
      <errorID>96d7c05a-bbb3-4ea1-8e31-21d221f5ca1d</errorID>
      <errorWord>.</errorWord>
      <group>L1_Format</group>
      <groupName>格式问题</groupName>
      <ability>L2_HalfPunc</ability>
      <abilityName>全半角检查</abilityName>
      <candidateList>
        <item>。</item>
      </candidateList>
      <explain>文本全半角错误。</explain>
      <paraID>16FE7B53</paraID>
      <start>15</start>
      <end>16</end>
      <status>unmodified</status>
      <modifiedWord/>
      <trackRevisions>false</trackRevisions>
    </reviewItem>
    <reviewItem>
      <errorID>ffacee71-65ba-4a08-8d4b-6ffb0eb38794</errorID>
      <errorWord>:</errorWord>
      <group>L1_Format</group>
      <groupName>格式问题</groupName>
      <ability>L2_HalfPunc</ability>
      <abilityName>全半角检查</abilityName>
      <candidateList>
        <item>：</item>
      </candidateList>
      <explain>文本全半角错误。</explain>
      <paraID>16FE7B53</paraID>
      <start>33</start>
      <end>34</end>
      <status>ignored</status>
      <modifiedWord/>
      <trackRevisions>false</trackRevisions>
    </reviewItem>
    <reviewItem>
      <errorID>8a84828e-cde9-4c75-bebf-8dbcfe57f7c7</errorID>
      <errorWord>.</errorWord>
      <group>L1_Format</group>
      <groupName>格式问题</groupName>
      <ability>L2_HalfPunc</ability>
      <abilityName>全半角检查</abilityName>
      <candidateList>
        <item>。</item>
      </candidateList>
      <explain>文本全半角错误。</explain>
      <paraID>7D79A97D</paraID>
      <start>7</start>
      <end>8</end>
      <status>ignored</status>
      <modifiedWord/>
      <trackRevisions>false</trackRevisions>
    </reviewItem>
    <reviewItem>
      <errorID>40a17dbe-cc90-44f7-80bb-f8d1b85fa8b4</errorID>
      <errorWord>:</errorWord>
      <group>L1_Format</group>
      <groupName>格式问题</groupName>
      <ability>L2_HalfPunc</ability>
      <abilityName>全半角检查</abilityName>
      <candidateList>
        <item>：</item>
      </candidateList>
      <explain>文本全半角错误。</explain>
      <paraID>7D79A97D</paraID>
      <start>27</start>
      <end>28</end>
      <status>unmodified</status>
      <modifiedWord/>
      <trackRevisions>false</trackRevisions>
    </reviewItem>
    <reviewItem>
      <errorID>ee9026ec-92bc-456d-8cd2-94166adef3be</errorID>
      <errorWord>,</errorWord>
      <group>L1_Format</group>
      <groupName>格式问题</groupName>
      <ability>L2_HalfPunc</ability>
      <abilityName>全半角检查</abilityName>
      <candidateList>
        <item>，</item>
      </candidateList>
      <explain>文本全半角错误。</explain>
      <paraID>7D79A97D</paraID>
      <start>33</start>
      <end>34</end>
      <status>unmodified</status>
      <modifiedWord/>
      <trackRevisions>false</trackRevisions>
    </reviewItem>
    <reviewItem>
      <errorID>d351c299-5777-44c4-85cc-fbcaa68d85ed</errorID>
      <errorWord>:</errorWord>
      <group>L1_Format</group>
      <groupName>格式问题</groupName>
      <ability>L2_HalfPunc</ability>
      <abilityName>全半角检查</abilityName>
      <candidateList>
        <item>：</item>
      </candidateList>
      <explain>文本全半角错误。</explain>
      <paraID>7D79A97D</paraID>
      <start>37</start>
      <end>38</end>
      <status>unmodified</status>
      <modifiedWord/>
      <trackRevisions>false</trackRevisions>
    </reviewItem>
    <reviewItem>
      <errorID>f54d6d27-1560-4bfb-8fb2-0a2f520ed713</errorID>
      <errorWord>.</errorWord>
      <group>L1_Format</group>
      <groupName>格式问题</groupName>
      <ability>L2_HalfPunc</ability>
      <abilityName>全半角检查</abilityName>
      <candidateList>
        <item>。</item>
      </candidateList>
      <explain>文本全半角错误。</explain>
      <paraID>7D79A97D</paraID>
      <start>43</start>
      <end>44</end>
      <status>unmodified</status>
      <modifiedWord/>
      <trackRevisions>false</trackRevisions>
    </reviewItem>
    <reviewItem>
      <errorID>393955be-c0fd-4864-bdaa-7e8cc8a9fc04</errorID>
      <errorWord>.</errorWord>
      <group>L1_Format</group>
      <groupName>格式问题</groupName>
      <ability>L2_HalfPunc</ability>
      <abilityName>全半角检查</abilityName>
      <candidateList>
        <item>。</item>
      </candidateList>
      <explain>文本全半角错误。</explain>
      <paraID>1AB2F9BB</paraID>
      <start>57</start>
      <end>58</end>
      <status>unmodified</status>
      <modifiedWord/>
      <trackRevisions>false</trackRevisions>
    </reviewItem>
    <reviewItem>
      <errorID>3a2ba596-811c-4b36-bcb0-840009dc5ba3</errorID>
      <errorWord>.</errorWord>
      <group>L1_Format</group>
      <groupName>格式问题</groupName>
      <ability>L2_HalfPunc</ability>
      <abilityName>全半角检查</abilityName>
      <candidateList>
        <item>。</item>
      </candidateList>
      <explain>文本全半角错误。</explain>
      <paraID> FD35865</paraID>
      <start>58</start>
      <end>59</end>
      <status>unmodified</status>
      <modifiedWord/>
      <trackRevisions>false</trackRevisions>
    </reviewItem>
    <reviewItem>
      <errorID>059a4d0f-c5bf-482f-95c1-b9e4b071ce2c</errorID>
      <errorWord>.</errorWord>
      <group>L1_Format</group>
      <groupName>格式问题</groupName>
      <ability>L2_HalfPunc</ability>
      <abilityName>全半角检查</abilityName>
      <candidateList>
        <item>。</item>
      </candidateList>
      <explain>文本全半角错误。</explain>
      <paraID>23516406</paraID>
      <start>3</start>
      <end>4</end>
      <status>unmodified</status>
      <modifiedWord/>
      <trackRevisions>false</trackRevisions>
    </reviewItem>
    <reviewItem>
      <errorID>c7f6acd0-f098-4ff4-b14b-7f0496e86269</errorID>
      <errorWord>:</errorWord>
      <group>L1_Format</group>
      <groupName>格式问题</groupName>
      <ability>L2_HalfPunc</ability>
      <abilityName>全半角检查</abilityName>
      <candidateList>
        <item>：</item>
      </candidateList>
      <explain>文本全半角错误。</explain>
      <paraID>23516406</paraID>
      <start>26</start>
      <end>27</end>
      <status>unmodified</status>
      <modifiedWord/>
      <trackRevisions>false</trackRevisions>
    </reviewItem>
    <reviewItem>
      <errorID>82061339-6253-485b-87af-e9e79325045a</errorID>
      <errorWord>.</errorWord>
      <group>L1_Format</group>
      <groupName>格式问题</groupName>
      <ability>L2_HalfPunc</ability>
      <abilityName>全半角检查</abilityName>
      <candidateList>
        <item>。</item>
      </candidateList>
      <explain>文本全半角错误。</explain>
      <paraID> A334286</paraID>
      <start>14</start>
      <end>15</end>
      <status>unmodified</status>
      <modifiedWord/>
      <trackRevisions>false</trackRevisions>
    </reviewItem>
    <reviewItem>
      <errorID>b4cf8919-767f-4ded-be30-75d7f31ae26d</errorID>
      <errorWord>:</errorWord>
      <group>L1_Format</group>
      <groupName>格式问题</groupName>
      <ability>L2_HalfPunc</ability>
      <abilityName>全半角检查</abilityName>
      <candidateList>
        <item>：</item>
      </candidateList>
      <explain>文本全半角错误。</explain>
      <paraID> A334286</paraID>
      <start>35</start>
      <end>36</end>
      <status>unmodified</status>
      <modifiedWord/>
      <trackRevisions>false</trackRevisions>
    </reviewItem>
    <reviewItem>
      <errorID>11305ee2-2c83-4717-b005-707772776a59</errorID>
      <errorWord>.</errorWord>
      <group>L1_Format</group>
      <groupName>格式问题</groupName>
      <ability>L2_HalfPunc</ability>
      <abilityName>全半角检查</abilityName>
      <candidateList>
        <item>。</item>
      </candidateList>
      <explain>文本全半角错误。</explain>
      <paraID>3981D08F</paraID>
      <start>58</start>
      <end>59</end>
      <status>unmodified</status>
      <modifiedWord/>
      <trackRevisions>false</trackRevisions>
    </reviewItem>
    <reviewItem>
      <errorID>663084d1-98b7-48e2-b360-b05d6b869e6a</errorID>
      <errorWord>.</errorWord>
      <group>L1_Format</group>
      <groupName>格式问题</groupName>
      <ability>L2_HalfPunc</ability>
      <abilityName>全半角检查</abilityName>
      <candidateList>
        <item>。</item>
      </candidateList>
      <explain>文本全半角错误。</explain>
      <paraID>507929D6</paraID>
      <start>15</start>
      <end>16</end>
      <status>unmodified</status>
      <modifiedWord/>
      <trackRevisions>false</trackRevisions>
    </reviewItem>
    <reviewItem>
      <errorID>63ab521c-95b8-4336-b9be-4a1fb4ac5254</errorID>
      <errorWord>:</errorWord>
      <group>L1_Format</group>
      <groupName>格式问题</groupName>
      <ability>L2_HalfPunc</ability>
      <abilityName>全半角检查</abilityName>
      <candidateList>
        <item>：</item>
      </candidateList>
      <explain>文本全半角错误。</explain>
      <paraID>507929D6</paraID>
      <start>21</start>
      <end>22</end>
      <status>unmodified</status>
      <modifiedWord/>
      <trackRevisions>false</trackRevisions>
    </reviewItem>
    <reviewItem>
      <errorID>3029872d-e12c-4fed-a249-7ff62efaefaf</errorID>
      <errorWord>:</errorWord>
      <group>L1_Format</group>
      <groupName>格式问题</groupName>
      <ability>L2_HalfPunc</ability>
      <abilityName>全半角检查</abilityName>
      <candidateList>
        <item>：</item>
      </candidateList>
      <explain>文本全半角错误。</explain>
      <paraID>507929D6</paraID>
      <start>32</start>
      <end>33</end>
      <status>unmodified</status>
      <modifiedWord/>
      <trackRevisions>false</trackRevisions>
    </reviewItem>
    <reviewItem>
      <errorID>5bba469c-bf3c-4d61-9945-1b4d76e45ac2</errorID>
      <errorWord>.</errorWord>
      <group>L1_Format</group>
      <groupName>格式问题</groupName>
      <ability>L2_HalfPunc</ability>
      <abilityName>全半角检查</abilityName>
      <candidateList>
        <item>。</item>
      </candidateList>
      <explain>文本全半角错误。</explain>
      <paraID>465CA2CE</paraID>
      <start>14</start>
      <end>15</end>
      <status>unmodified</status>
      <modifiedWord/>
      <trackRevisions>false</trackRevisions>
    </reviewItem>
    <reviewItem>
      <errorID>7e9e9844-7fe8-4754-9f67-3a6da49d4e95</errorID>
      <errorWord>:</errorWord>
      <group>L1_Format</group>
      <groupName>格式问题</groupName>
      <ability>L2_HalfPunc</ability>
      <abilityName>全半角检查</abilityName>
      <candidateList>
        <item>：</item>
      </candidateList>
      <explain>文本全半角错误。</explain>
      <paraID>465CA2CE</paraID>
      <start>28</start>
      <end>29</end>
      <status>unmodified</status>
      <modifiedWord/>
      <trackRevisions>false</trackRevisions>
    </reviewItem>
    <reviewItem>
      <errorID>3de62751-4ade-4746-ad75-d39946eaead2</errorID>
      <errorWord>:</errorWord>
      <group>L1_Format</group>
      <groupName>格式问题</groupName>
      <ability>L2_HalfPunc</ability>
      <abilityName>全半角检查</abilityName>
      <candidateList>
        <item>：</item>
      </candidateList>
      <explain>文本全半角错误。</explain>
      <paraID>465CA2CE</paraID>
      <start>39</start>
      <end>40</end>
      <status>unmodified</status>
      <modifiedWord/>
      <trackRevisions>false</trackRevisions>
    </reviewItem>
    <reviewItem>
      <errorID>f6d05563-4593-4f5e-8789-ee4c38843724</errorID>
      <errorWord>.</errorWord>
      <group>L1_Format</group>
      <groupName>格式问题</groupName>
      <ability>L2_HalfPunc</ability>
      <abilityName>全半角检查</abilityName>
      <candidateList>
        <item>。</item>
      </candidateList>
      <explain>文本全半角错误。</explain>
      <paraID> 68ACDB3</paraID>
      <start>14</start>
      <end>15</end>
      <status>unmodified</status>
      <modifiedWord/>
      <trackRevisions>false</trackRevisions>
    </reviewItem>
    <reviewItem>
      <errorID>6fe05652-c63d-40b2-87af-db0ffdb93f3b</errorID>
      <errorWord>.</errorWord>
      <group>L1_Format</group>
      <groupName>格式问题</groupName>
      <ability>L2_HalfPunc</ability>
      <abilityName>全半角检查</abilityName>
      <candidateList>
        <item>。</item>
      </candidateList>
      <explain>文本全半角错误。</explain>
      <paraID> 68ACDB3</paraID>
      <start>39</start>
      <end>40</end>
      <status>unmodified</status>
      <modifiedWord/>
      <trackRevisions>false</trackRevisions>
    </reviewItem>
    <reviewItem>
      <errorID>988f3edf-3842-4efb-924b-dd8e91be26cf</errorID>
      <errorWord>.</errorWord>
      <group>L1_Format</group>
      <groupName>格式问题</groupName>
      <ability>L2_HalfPunc</ability>
      <abilityName>全半角检查</abilityName>
      <candidateList>
        <item>。</item>
      </candidateList>
      <explain>文本全半角错误。</explain>
      <paraID> 68ACDB3</paraID>
      <start>45</start>
      <end>46</end>
      <status>unmodified</status>
      <modifiedWord/>
      <trackRevisions>false</trackRevisions>
    </reviewItem>
    <reviewItem>
      <errorID>58c5c4bc-0c9d-487b-add3-f926892f7dfc</errorID>
      <errorWord>.</errorWord>
      <group>L1_Format</group>
      <groupName>格式问题</groupName>
      <ability>L2_HalfPunc</ability>
      <abilityName>全半角检查</abilityName>
      <candidateList>
        <item>。</item>
      </candidateList>
      <explain>文本全半角错误。</explain>
      <paraID> 68ACDB3</paraID>
      <start>50</start>
      <end>51</end>
      <status>unmodified</status>
      <modifiedWord/>
      <trackRevisions>false</trackRevisions>
    </reviewItem>
    <reviewItem>
      <errorID>dca4ac7d-ebab-4587-a185-9715bcd03f23</errorID>
      <errorWord>:</errorWord>
      <group>L1_Format</group>
      <groupName>格式问题</groupName>
      <ability>L2_HalfPunc</ability>
      <abilityName>全半角检查</abilityName>
      <candidateList>
        <item>：</item>
      </candidateList>
      <explain>文本全半角错误。</explain>
      <paraID> 68ACDB3</paraID>
      <start>55</start>
      <end>56</end>
      <status>unmodified</status>
      <modifiedWord/>
      <trackRevisions>false</trackRevisions>
    </reviewItem>
    <reviewItem>
      <errorID>95175030-e866-4162-a311-6d99754a9e81</errorID>
      <errorWord>,</errorWord>
      <group>L1_Format</group>
      <groupName>格式问题</groupName>
      <ability>L2_HalfPunc</ability>
      <abilityName>全半角检查</abilityName>
      <candidateList>
        <item>，</item>
      </candidateList>
      <explain>文本全半角错误。</explain>
      <paraID> 68ACDB3</paraID>
      <start>60</start>
      <end>61</end>
      <status>unmodified</status>
      <modifiedWord/>
      <trackRevisions>false</trackRevisions>
    </reviewItem>
    <reviewItem>
      <errorID>8b051670-64e4-417c-932a-1143b139ec87</errorID>
      <errorWord>:</errorWord>
      <group>L1_Format</group>
      <groupName>格式问题</groupName>
      <ability>L2_HalfPunc</ability>
      <abilityName>全半角检查</abilityName>
      <candidateList>
        <item>：</item>
      </candidateList>
      <explain>文本全半角错误。</explain>
      <paraID> 68ACDB3</paraID>
      <start>65</start>
      <end>66</end>
      <status>unmodified</status>
      <modifiedWord/>
      <trackRevisions>false</trackRevisions>
    </reviewItem>
    <reviewItem>
      <errorID>f8c6ecb0-c856-44e6-8d40-1c7f791c949a</errorID>
      <errorWord>.</errorWord>
      <group>L1_Format</group>
      <groupName>格式问题</groupName>
      <ability>L2_HalfPunc</ability>
      <abilityName>全半角检查</abilityName>
      <candidateList>
        <item>。</item>
      </candidateList>
      <explain>文本全半角错误。</explain>
      <paraID> 68ACDB3</paraID>
      <start>74</start>
      <end>75</end>
      <status>unmodified</status>
      <modifiedWord/>
      <trackRevisions>false</trackRevisions>
    </reviewItem>
    <reviewItem>
      <errorID>d38b8b3a-d4b0-4250-8f2b-22acd94ce205</errorID>
      <errorWord>.</errorWord>
      <group>L1_Format</group>
      <groupName>格式问题</groupName>
      <ability>L2_HalfPunc</ability>
      <abilityName>全半角检查</abilityName>
      <candidateList>
        <item>。</item>
      </candidateList>
      <explain>文本全半角错误。</explain>
      <paraID>5F9A3656</paraID>
      <start>14</start>
      <end>15</end>
      <status>unmodified</status>
      <modifiedWord/>
      <trackRevisions>false</trackRevisions>
    </reviewItem>
    <reviewItem>
      <errorID>38d16581-2efb-483d-9eef-ba7bddf16a76</errorID>
      <errorWord>.//</errorWord>
      <group>L1_Punc</group>
      <groupName>标点问题</groupName>
      <ability>L2_Punc</ability>
      <abilityName>标点符号检查</abilityName>
      <candidateList>
        <item>.</item>
      </candidateList>
      <explain/>
      <paraID>5F9A3656</paraID>
      <start>33</start>
      <end>36</end>
      <status>unmodified</status>
      <modifiedWord/>
      <trackRevisions>false</trackRevisions>
    </reviewItem>
    <reviewItem>
      <errorID>ed8be80c-0b13-46f9-a2f3-92c5af7b4641</errorID>
      <errorWord>.</errorWord>
      <group>L1_Format</group>
      <groupName>格式问题</groupName>
      <ability>L2_HalfPunc</ability>
      <abilityName>全半角检查</abilityName>
      <candidateList>
        <item>。</item>
      </candidateList>
      <explain>文本全半角错误。</explain>
      <paraID>5F9A3656</paraID>
      <start>43</start>
      <end>44</end>
      <status>unmodified</status>
      <modifiedWord/>
      <trackRevisions>false</trackRevisions>
    </reviewItem>
    <reviewItem>
      <errorID>8bbf44c2-27be-40ae-bcad-9c7faea18b0f</errorID>
      <errorWord>.</errorWord>
      <group>L1_Format</group>
      <groupName>格式问题</groupName>
      <ability>L2_HalfPunc</ability>
      <abilityName>全半角检查</abilityName>
      <candidateList>
        <item>。</item>
      </candidateList>
      <explain>文本全半角错误。</explain>
      <paraID>5F9A3656</paraID>
      <start>49</start>
      <end>50</end>
      <status>unmodified</status>
      <modifiedWord/>
      <trackRevisions>false</trackRevisions>
    </reviewItem>
    <reviewItem>
      <errorID>01f61065-19d6-4d4a-9eec-7144035fb76b</errorID>
      <errorWord>.</errorWord>
      <group>L1_Format</group>
      <groupName>格式问题</groupName>
      <ability>L2_HalfPunc</ability>
      <abilityName>全半角检查</abilityName>
      <candidateList>
        <item>。</item>
      </candidateList>
      <explain>文本全半角错误。</explain>
      <paraID>5F9A3656</paraID>
      <start>54</start>
      <end>55</end>
      <status>unmodified</status>
      <modifiedWord/>
      <trackRevisions>false</trackRevisions>
    </reviewItem>
    <reviewItem>
      <errorID>a3104d97-7240-4f2a-b1ee-0c41641e7333</errorID>
      <errorWord>:</errorWord>
      <group>L1_Format</group>
      <groupName>格式问题</groupName>
      <ability>L2_HalfPunc</ability>
      <abilityName>全半角检查</abilityName>
      <candidateList>
        <item>：</item>
      </candidateList>
      <explain>文本全半角错误。</explain>
      <paraID>5F9A3656</paraID>
      <start>59</start>
      <end>60</end>
      <status>unmodified</status>
      <modifiedWord/>
      <trackRevisions>false</trackRevisions>
    </reviewItem>
    <reviewItem>
      <errorID>9b4a5998-6d0e-4e4c-aa9d-fc08531688cd</errorID>
      <errorWord>,</errorWord>
      <group>L1_Format</group>
      <groupName>格式问题</groupName>
      <ability>L2_HalfPunc</ability>
      <abilityName>全半角检查</abilityName>
      <candidateList>
        <item>，</item>
      </candidateList>
      <explain>文本全半角错误。</explain>
      <paraID>5F9A3656</paraID>
      <start>64</start>
      <end>65</end>
      <status>unmodified</status>
      <modifiedWord/>
      <trackRevisions>false</trackRevisions>
    </reviewItem>
    <reviewItem>
      <errorID>dc581a27-406c-44be-9209-9a925a5536d1</errorID>
      <errorWord>:</errorWord>
      <group>L1_Format</group>
      <groupName>格式问题</groupName>
      <ability>L2_HalfPunc</ability>
      <abilityName>全半角检查</abilityName>
      <candidateList>
        <item>：</item>
      </candidateList>
      <explain>文本全半角错误。</explain>
      <paraID>5F9A3656</paraID>
      <start>69</start>
      <end>70</end>
      <status>unmodified</status>
      <modifiedWord/>
      <trackRevisions>false</trackRevisions>
    </reviewItem>
    <reviewItem>
      <errorID>9a5ef6b5-0df0-4ee3-ab00-71690141e163</errorID>
      <errorWord>.</errorWord>
      <group>L1_Format</group>
      <groupName>格式问题</groupName>
      <ability>L2_HalfPunc</ability>
      <abilityName>全半角检查</abilityName>
      <candidateList>
        <item>。</item>
      </candidateList>
      <explain>文本全半角错误。</explain>
      <paraID>5F9A3656</paraID>
      <start>94</start>
      <end>95</end>
      <status>unmodified</status>
      <modifiedWord/>
      <trackRevisions>false</trackRevisions>
    </reviewItem>
    <reviewItem>
      <errorID>18a19232-e5b9-4d9e-a67c-a0dd9f491958</errorID>
      <errorWord>.</errorWord>
      <group>L1_Format</group>
      <groupName>格式问题</groupName>
      <ability>L2_HalfPunc</ability>
      <abilityName>全半角检查</abilityName>
      <candidateList>
        <item>。</item>
      </candidateList>
      <explain>文本全半角错误。</explain>
      <paraID>132E6094</paraID>
      <start>3</start>
      <end>4</end>
      <status>unmodified</status>
      <modifiedWord/>
      <trackRevisions>false</trackRevisions>
    </reviewItem>
    <reviewItem>
      <errorID>a4b10fe1-7078-4a58-8e54-326753f5c512</errorID>
      <errorWord>.</errorWord>
      <group>L1_Format</group>
      <groupName>格式问题</groupName>
      <ability>L2_HalfPunc</ability>
      <abilityName>全半角检查</abilityName>
      <candidateList>
        <item>。</item>
      </candidateList>
      <explain>文本全半角错误。</explain>
      <paraID>132E6094</paraID>
      <start>19</start>
      <end>20</end>
      <status>unmodified</status>
      <modifiedWord/>
      <trackRevisions>false</trackRevisions>
    </reviewItem>
    <reviewItem>
      <errorID>72b1702c-cd6c-4735-8c58-8fa98f6f4c6d</errorID>
      <errorWord>.</errorWord>
      <group>L1_Format</group>
      <groupName>格式问题</groupName>
      <ability>L2_HalfPunc</ability>
      <abilityName>全半角检查</abilityName>
      <candidateList>
        <item>。</item>
      </candidateList>
      <explain>文本全半角错误。</explain>
      <paraID>132E6094</paraID>
      <start>27</start>
      <end>28</end>
      <status>unmodified</status>
      <modifiedWord/>
      <trackRevisions>false</trackRevisions>
    </reviewItem>
    <reviewItem>
      <errorID>8a7aba3c-19ce-4276-a455-13411a0e4745</errorID>
      <errorWord>:</errorWord>
      <group>L1_Format</group>
      <groupName>格式问题</groupName>
      <ability>L2_HalfPunc</ability>
      <abilityName>全半角检查</abilityName>
      <candidateList>
        <item>：</item>
      </candidateList>
      <explain>文本全半角错误。</explain>
      <paraID>132E6094</paraID>
      <start>31</start>
      <end>32</end>
      <status>unmodified</status>
      <modifiedWord/>
      <trackRevisions>false</trackRevisions>
    </reviewItem>
    <reviewItem>
      <errorID>6378471c-2333-4161-8d27-d64df7624b1f</errorID>
      <errorWord>,</errorWord>
      <group>L1_Format</group>
      <groupName>格式问题</groupName>
      <ability>L2_HalfPunc</ability>
      <abilityName>全半角检查</abilityName>
      <candidateList>
        <item>，</item>
      </candidateList>
      <explain>文本全半角错误。</explain>
      <paraID>132E6094</paraID>
      <start>40</start>
      <end>41</end>
      <status>unmodified</status>
      <modifiedWord/>
      <trackRevisions>false</trackRevisions>
    </reviewItem>
    <reviewItem>
      <errorID>d72a8752-d3d4-4f56-820a-003efa544a70</errorID>
      <errorWord>乞致任第一</errorWord>
      <group>L1_Word</group>
      <groupName>字词问题</groupName>
      <ability>L2_Typo</ability>
      <abilityName>字词错误</abilityName>
      <candidateList>
        <item>乞致仕第一</item>
      </candidateList>
      <explain/>
      <paraID>6C698E5D</paraID>
      <start>3</start>
      <end>8</end>
      <status>unmodified</status>
      <modifiedWord/>
      <trackRevisions>false</trackRevisions>
    </reviewItem>
    <reviewItem>
      <errorID>ba6c5502-fddc-45e7-8362-66200bf75348</errorID>
      <errorWord>:</errorWord>
      <group>L1_Format</group>
      <groupName>格式问题</groupName>
      <ability>L2_HalfPunc</ability>
      <abilityName>全半角检查</abilityName>
      <candidateList>
        <item>：</item>
      </candidateList>
      <explain>文本全半角错误。</explain>
      <paraID>6C698E5D</paraID>
      <start>18</start>
      <end>19</end>
      <status>unmodified</status>
      <modifiedWord/>
      <trackRevisions>false</trackRevisions>
    </reviewItem>
    <reviewItem>
      <errorID>e3328795-9c86-4642-b6ad-2d596a4a8b8c</errorID>
      <errorWord>.</errorWord>
      <group>L1_Format</group>
      <groupName>格式问题</groupName>
      <ability>L2_HalfPunc</ability>
      <abilityName>全半角检查</abilityName>
      <candidateList>
        <item>。</item>
      </candidateList>
      <explain>文本全半角错误。</explain>
      <paraID>6C698E5D</paraID>
      <start>22</start>
      <end>23</end>
      <status>unmodified</status>
      <modifiedWord/>
      <trackRevisions>false</trackRevisions>
    </reviewItem>
    <reviewItem>
      <errorID>f48619f4-eae5-47c2-bb4b-6ccab635a748</errorID>
      <errorWord>:</errorWord>
      <group>L1_Format</group>
      <groupName>格式问题</groupName>
      <ability>L2_HalfPunc</ability>
      <abilityName>全半角检查</abilityName>
      <candidateList>
        <item>：</item>
      </candidateList>
      <explain>文本全半角错误。</explain>
      <paraID>6C698E5D</paraID>
      <start>26</start>
      <end>27</end>
      <status>unmodified</status>
      <modifiedWord/>
      <trackRevisions>false</trackRevisions>
    </reviewItem>
    <reviewItem>
      <errorID>4200fbaa-5276-44e3-813c-4a2e5cba71e5</errorID>
      <errorWord>,</errorWord>
      <group>L1_Format</group>
      <groupName>格式问题</groupName>
      <ability>L2_HalfPunc</ability>
      <abilityName>全半角检查</abilityName>
      <candidateList>
        <item>，</item>
      </candidateList>
      <explain>文本全半角错误。</explain>
      <paraID>6C698E5D</paraID>
      <start>32</start>
      <end>33</end>
      <status>unmodified</status>
      <modifiedWord/>
      <trackRevisions>false</trackRevisions>
    </reviewItem>
    <reviewItem>
      <errorID>36ceb313-100f-495d-96dc-9af0e2f2a5ca</errorID>
      <errorWord>:</errorWord>
      <group>L1_Format</group>
      <groupName>格式问题</groupName>
      <ability>L2_HalfPunc</ability>
      <abilityName>全半角检查</abilityName>
      <candidateList>
        <item>：</item>
      </candidateList>
      <explain>文本全半角错误。</explain>
      <paraID>53B6A956</paraID>
      <start>4</start>
      <end>5</end>
      <status>unmodified</status>
      <modifiedWord/>
      <trackRevisions>false</trackRevisions>
    </reviewItem>
    <reviewItem>
      <errorID>dec5501d-50f5-4c86-94ca-64cb2482d8c8</errorID>
      <errorWord>:</errorWord>
      <group>L1_Format</group>
      <groupName>格式问题</groupName>
      <ability>L2_HalfPunc</ability>
      <abilityName>全半角检查</abilityName>
      <candidateList>
        <item>：</item>
      </candidateList>
      <explain>文本全半角错误。</explain>
      <paraID>53B6A956</paraID>
      <start>17</start>
      <end>18</end>
      <status>unmodified</status>
      <modifiedWord/>
      <trackRevisions>false</trackRevisions>
    </reviewItem>
    <reviewItem>
      <errorID>7ef65ec5-851c-4e43-a046-6f22157d386d</errorID>
      <errorWord>.</errorWord>
      <group>L1_Format</group>
      <groupName>格式问题</groupName>
      <ability>L2_HalfPunc</ability>
      <abilityName>全半角检查</abilityName>
      <candidateList>
        <item>。</item>
      </candidateList>
      <explain>文本全半角错误。</explain>
      <paraID>53B6A956</paraID>
      <start>22</start>
      <end>23</end>
      <status>unmodified</status>
      <modifiedWord/>
      <trackRevisions>false</trackRevisions>
    </reviewItem>
    <reviewItem>
      <errorID>526ae474-1f66-4082-aec4-bbe9ece85aed</errorID>
      <errorWord>:</errorWord>
      <group>L1_Format</group>
      <groupName>格式问题</groupName>
      <ability>L2_HalfPunc</ability>
      <abilityName>全半角检查</abilityName>
      <candidateList>
        <item>：</item>
      </candidateList>
      <explain>文本全半角错误。</explain>
      <paraID>53B6A956</paraID>
      <start>26</start>
      <end>27</end>
      <status>unmodified</status>
      <modifiedWord/>
      <trackRevisions>false</trackRevisions>
    </reviewItem>
    <reviewItem>
      <errorID>9bbaccac-8c9e-4f35-bd79-0c2cdde53ac0</errorID>
      <errorWord>,</errorWord>
      <group>L1_Format</group>
      <groupName>格式问题</groupName>
      <ability>L2_HalfPunc</ability>
      <abilityName>全半角检查</abilityName>
      <candidateList>
        <item>，</item>
      </candidateList>
      <explain>文本全半角错误。</explain>
      <paraID>53B6A956</paraID>
      <start>32</start>
      <end>33</end>
      <status>unmodified</status>
      <modifiedWord/>
      <trackRevisions>false</trackRevisions>
    </reviewItem>
    <reviewItem>
      <errorID>9cb37d9c-8e64-4347-896b-265a33313b7c</errorID>
      <errorWord>.</errorWord>
      <group>L1_Format</group>
      <groupName>格式问题</groupName>
      <ability>L2_HalfPunc</ability>
      <abilityName>全半角检查</abilityName>
      <candidateList>
        <item>。</item>
      </candidateList>
      <explain>文本全半角错误。</explain>
      <paraID>164CE1A4</paraID>
      <start>3</start>
      <end>4</end>
      <status>unmodified</status>
      <modifiedWord/>
      <trackRevisions>false</trackRevisions>
    </reviewItem>
    <reviewItem>
      <errorID>62f3b448-fa0a-43a3-8a50-55e9d415d23a</errorID>
      <errorWord>.</errorWord>
      <group>L1_Format</group>
      <groupName>格式问题</groupName>
      <ability>L2_HalfPunc</ability>
      <abilityName>全半角检查</abilityName>
      <candidateList>
        <item>。</item>
      </candidateList>
      <explain>文本全半角错误。</explain>
      <paraID>164CE1A4</paraID>
      <start>45</start>
      <end>46</end>
      <status>unmodified</status>
      <modifiedWord/>
      <trackRevisions>false</trackRevisions>
    </reviewItem>
    <reviewItem>
      <errorID>3980cc12-ddfd-4581-b12c-03e6e7a3df98</errorID>
      <errorWord>.</errorWord>
      <group>L1_Format</group>
      <groupName>格式问题</groupName>
      <ability>L2_HalfPunc</ability>
      <abilityName>全半角检查</abilityName>
      <candidateList>
        <item>。</item>
      </candidateList>
      <explain>文本全半角错误。</explain>
      <paraID>164CE1A4</paraID>
      <start>71</start>
      <end>72</end>
      <status>unmodified</status>
      <modifiedWord/>
      <trackRevisions>false</trackRevisions>
    </reviewItem>
    <reviewItem>
      <errorID>6b8583ba-fcb9-4847-ab79-039d3a7f6bbd</errorID>
      <errorWord>:</errorWord>
      <group>L1_Format</group>
      <groupName>格式问题</groupName>
      <ability>L2_HalfPunc</ability>
      <abilityName>全半角检查</abilityName>
      <candidateList>
        <item>：</item>
      </candidateList>
      <explain>文本全半角错误。</explain>
      <paraID>164CE1A4</paraID>
      <start>75</start>
      <end>76</end>
      <status>unmodified</status>
      <modifiedWord/>
      <trackRevisions>false</trackRevisions>
    </reviewItem>
    <reviewItem>
      <errorID>3a72e711-9885-43d5-923d-c2a43f5e2bfe</errorID>
      <errorWord>,</errorWord>
      <group>L1_Format</group>
      <groupName>格式问题</groupName>
      <ability>L2_HalfPunc</ability>
      <abilityName>全半角检查</abilityName>
      <candidateList>
        <item>，</item>
      </candidateList>
      <explain>文本全半角错误。</explain>
      <paraID>164CE1A4</paraID>
      <start>86</start>
      <end>87</end>
      <status>unmodified</status>
      <modifiedWord/>
      <trackRevisions>false</trackRevisions>
    </reviewItem>
    <reviewItem>
      <errorID>5148ca70-8746-4d49-a75f-cb890baa60df</errorID>
      <errorWord>.</errorWord>
      <group>L1_Format</group>
      <groupName>格式问题</groupName>
      <ability>L2_HalfPunc</ability>
      <abilityName>全半角检查</abilityName>
      <candidateList>
        <item>。</item>
      </candidateList>
      <explain>文本全半角错误。</explain>
      <paraID>28398B92</paraID>
      <start>14</start>
      <end>15</end>
      <status>unmodified</status>
      <modifiedWord/>
      <trackRevisions>false</trackRevisions>
    </reviewItem>
    <reviewItem>
      <errorID>539b7c29-a5f3-402e-a92d-097375690ca7</errorID>
      <errorWord>:</errorWord>
      <group>L1_Format</group>
      <groupName>格式问题</groupName>
      <ability>L2_HalfPunc</ability>
      <abilityName>全半角检查</abilityName>
      <candidateList>
        <item>：</item>
      </candidateList>
      <explain>文本全半角错误。</explain>
      <paraID>28398B92</paraID>
      <start>27</start>
      <end>28</end>
      <status>unmodified</status>
      <modifiedWord/>
      <trackRevisions>false</trackRevisions>
    </reviewItem>
    <reviewItem>
      <errorID>848a3eb1-ecc5-4713-8e2f-0eb8d0af82d3</errorID>
      <errorWord>.</errorWord>
      <group>L1_Format</group>
      <groupName>格式问题</groupName>
      <ability>L2_HalfPunc</ability>
      <abilityName>全半角检查</abilityName>
      <candidateList>
        <item>。</item>
      </candidateList>
      <explain>文本全半角错误。</explain>
      <paraID>28398B92</paraID>
      <start>59</start>
      <end>60</end>
      <status>unmodified</status>
      <modifiedWord/>
      <trackRevisions>false</trackRevisions>
    </reviewItem>
    <reviewItem>
      <errorID>f1f269cc-777a-4962-89ae-82670a8b74af</errorID>
      <errorWord>:</errorWord>
      <group>L1_Format</group>
      <groupName>格式问题</groupName>
      <ability>L2_HalfPunc</ability>
      <abilityName>全半角检查</abilityName>
      <candidateList>
        <item>：</item>
      </candidateList>
      <explain>文本全半角错误。</explain>
      <paraID>28398B92</paraID>
      <start>71</start>
      <end>72</end>
      <status>unmodified</status>
      <modifiedWord/>
      <trackRevisions>false</trackRevisions>
    </reviewItem>
    <reviewItem>
      <errorID>a010fd7e-866e-4d70-a2c3-412f83d05caf</errorID>
      <errorWord>:</errorWord>
      <group>L1_Format</group>
      <groupName>格式问题</groupName>
      <ability>L2_HalfPunc</ability>
      <abilityName>全半角检查</abilityName>
      <candidateList>
        <item>：</item>
      </candidateList>
      <explain>文本全半角错误。</explain>
      <paraID>28398B92</paraID>
      <start>78</start>
      <end>79</end>
      <status>unmodified</status>
      <modifiedWord/>
      <trackRevisions>false</trackRevisions>
    </reviewItem>
    <reviewItem>
      <errorID>f0a6d78e-2e6f-4701-827d-6d0d262f2899</errorID>
      <errorWord>,</errorWord>
      <group>L1_Format</group>
      <groupName>格式问题</groupName>
      <ability>L2_HalfPunc</ability>
      <abilityName>全半角检查</abilityName>
      <candidateList>
        <item>，</item>
      </candidateList>
      <explain>文本全半角错误。</explain>
      <paraID>28398B92</paraID>
      <start>87</start>
      <end>88</end>
      <status>unmodified</status>
      <modifiedWord/>
      <trackRevisions>false</trackRevisions>
    </reviewItem>
    <reviewItem>
      <errorID>ffa0e760-ea4f-4a73-a3ab-29d9bcf7f5f8</errorID>
      <errorWord>,</errorWord>
      <group>L1_Format</group>
      <groupName>格式问题</groupName>
      <ability>L2_HalfPunc</ability>
      <abilityName>全半角检查</abilityName>
      <candidateList>
        <item>，</item>
      </candidateList>
      <explain>文本全半角错误。</explain>
      <paraID>23ADD099</paraID>
      <start>3</start>
      <end>4</end>
      <status>unmodified</status>
      <modifiedWord/>
      <trackRevisions>false</trackRevisions>
    </reviewItem>
    <reviewItem>
      <errorID>efea71d4-7faf-4983-990d-83209c44f47d</errorID>
      <errorWord>.</errorWord>
      <group>L1_Format</group>
      <groupName>格式问题</groupName>
      <ability>L2_HalfPunc</ability>
      <abilityName>全半角检查</abilityName>
      <candidateList>
        <item>。</item>
      </candidateList>
      <explain>文本全半角错误。</explain>
      <paraID>23ADD099</paraID>
      <start>7</start>
      <end>8</end>
      <status>unmodified</status>
      <modifiedWord/>
      <trackRevisions>false</trackRevisions>
    </reviewItem>
    <reviewItem>
      <errorID>f1b8c0b4-7079-4d98-9e45-7b2c7a1cd399</errorID>
      <errorWord>.</errorWord>
      <group>L1_Format</group>
      <groupName>格式问题</groupName>
      <ability>L2_HalfPunc</ability>
      <abilityName>全半角检查</abilityName>
      <candidateList>
        <item>。</item>
      </candidateList>
      <explain>文本全半角错误。</explain>
      <paraID>23ADD099</paraID>
      <start>47</start>
      <end>48</end>
      <status>unmodified</status>
      <modifiedWord/>
      <trackRevisions>false</trackRevisions>
    </reviewItem>
    <reviewItem>
      <errorID>bd5061a1-9733-471d-b280-dd991f127389</errorID>
      <errorWord>.</errorWord>
      <group>L1_Format</group>
      <groupName>格式问题</groupName>
      <ability>L2_HalfPunc</ability>
      <abilityName>全半角检查</abilityName>
      <candidateList>
        <item>。</item>
      </candidateList>
      <explain>文本全半角错误。</explain>
      <paraID>23ADD099</paraID>
      <start>57</start>
      <end>58</end>
      <status>unmodified</status>
      <modifiedWord/>
      <trackRevisions>false</trackRevisions>
    </reviewItem>
    <reviewItem>
      <errorID>73690a87-2b6e-4d27-99e4-edecc89a3d02</errorID>
      <errorWord>:</errorWord>
      <group>L1_Format</group>
      <groupName>格式问题</groupName>
      <ability>L2_HalfPunc</ability>
      <abilityName>全半角检查</abilityName>
      <candidateList>
        <item>：</item>
      </candidateList>
      <explain>文本全半角错误。</explain>
      <paraID>23ADD099</paraID>
      <start>61</start>
      <end>62</end>
      <status>unmodified</status>
      <modifiedWord/>
      <trackRevisions>false</trackRevisions>
    </reviewItem>
    <reviewItem>
      <errorID>dd3ce61f-7ca7-4976-a398-e74ea47d8771</errorID>
      <errorWord>,</errorWord>
      <group>L1_Format</group>
      <groupName>格式问题</groupName>
      <ability>L2_HalfPunc</ability>
      <abilityName>全半角检查</abilityName>
      <candidateList>
        <item>，</item>
      </candidateList>
      <explain>文本全半角错误。</explain>
      <paraID>23ADD099</paraID>
      <start>70</start>
      <end>71</end>
      <status>unmodified</status>
      <modifiedWord/>
      <trackRevisions>false</trackRevisions>
    </reviewItem>
    <reviewItem>
      <errorID>def38333-97a5-493f-8458-153d0ea46754</errorID>
      <errorWord>.</errorWord>
      <group>L1_Format</group>
      <groupName>格式问题</groupName>
      <ability>L2_HalfPunc</ability>
      <abilityName>全半角检查</abilityName>
      <candidateList>
        <item>。</item>
      </candidateList>
      <explain>文本全半角错误。</explain>
      <paraID>7CE5B837</paraID>
      <start>57</start>
      <end>58</end>
      <status>unmodified</status>
      <modifiedWord/>
      <trackRevisions>false</trackRevisions>
    </reviewItem>
    <reviewItem>
      <errorID>25b75c7c-a451-4d9c-8c89-11b30d74075c</errorID>
      <errorWord>国图资源</errorWord>
      <group>L1_Political</group>
      <groupName>政治性问题</groupName>
      <ability>L2_Unpolitical</ability>
      <abilityName>政治敏感错误</abilityName>
      <candidateList>
        <item>国土资源</item>
      </candidateList>
      <explain/>
      <paraID>3F767DCA</paraID>
      <start>23</start>
      <end>27</end>
      <status>unmodified</status>
      <modifiedWord/>
      <trackRevisions>false</trackRevisions>
    </reviewItem>
    <reviewItem>
      <errorID>393894de-3f65-4f4f-808a-9a2e04e833f1</errorID>
      <errorWord>.</errorWord>
      <group>L1_Format</group>
      <groupName>格式问题</groupName>
      <ability>L2_HalfPunc</ability>
      <abilityName>全半角检查</abilityName>
      <candidateList>
        <item>。</item>
      </candidateList>
      <explain>文本全半角错误。</explain>
      <paraID>24C6B097</paraID>
      <start>49</start>
      <end>50</end>
      <status>unmodified</status>
      <modifiedWord/>
      <trackRevisions>false</trackRevisions>
    </reviewItem>
    <reviewItem>
      <errorID>9c4c1b5d-d5ef-4bcc-9e64-19f991e85b30</errorID>
      <errorWord>论理学</errorWord>
      <group>L1_Word</group>
      <groupName>字词问题</groupName>
      <ability>L2_Typo</ability>
      <abilityName>字词错误</abilityName>
      <candidateList>
        <item>伦理学</item>
      </candidateList>
      <explain/>
      <paraID>1F4E11BB</paraID>
      <start>15</start>
      <end>18</end>
      <status>unmodified</status>
      <modifiedWord/>
      <trackRevisions>false</trackRevisions>
    </reviewItem>
    <reviewItem>
      <errorID>a51fcae6-386c-4dc8-863a-e625b0232a79</errorID>
      <errorWord>人民日报</errorWord>
      <group>L1_Knowledge</group>
      <groupName>知识性问题</groupName>
      <ability>L2_Knowledge</ability>
      <abilityName>其他知识</abilityName>
      <candidateList>
        <item>《人民日报》</item>
      </candidateList>
      <explain/>
      <paraID>43E6E548</paraID>
      <start>33</start>
      <end>37</end>
      <status>unmodified</status>
      <modifiedWord/>
      <trackRevisions>false</trackRevisions>
    </reviewItem>
    <reviewItem>
      <errorID>10ff9531-dc5f-4410-9b02-ea1a91078e35</errorID>
      <errorWord>(</errorWord>
      <group>L1_Format</group>
      <groupName>格式问题</groupName>
      <ability>L2_HalfPunc</ability>
      <abilityName>全半角检查</abilityName>
      <candidateList>
        <item>（</item>
      </candidateList>
      <explain>文本全半角错误。</explain>
      <paraID>59F84C80</paraID>
      <start>4</start>
      <end>5</end>
      <status>unmodified</status>
      <modifiedWord/>
      <trackRevisions>false</trackRevisions>
    </reviewItem>
    <reviewItem>
      <errorID>b018f059-83f9-4b30-bed6-5e6eb42bc4a3</errorID>
      <errorWord>)</errorWord>
      <group>L1_Format</group>
      <groupName>格式问题</groupName>
      <ability>L2_HalfPunc</ability>
      <abilityName>全半角检查</abilityName>
      <candidateList>
        <item>）</item>
      </candidateList>
      <explain>文本全半角错误。</explain>
      <paraID>59F84C80</paraID>
      <start>32</start>
      <end>33</end>
      <status>unmodified</status>
      <modifiedWord/>
      <trackRevisions>false</trackRevisions>
    </reviewItem>
    <reviewItem>
      <errorID>dcddf5f5-071e-4cdf-81d7-af47d86b8e4d</errorID>
      <errorWord>.</errorWord>
      <group>L1_Format</group>
      <groupName>格式问题</groupName>
      <ability>L2_HalfPunc</ability>
      <abilityName>全半角检查</abilityName>
      <candidateList>
        <item>。</item>
      </candidateList>
      <explain>文本全半角错误。</explain>
      <paraID>5EAA0B4C</paraID>
      <start>10</start>
      <end>11</end>
      <status>unmodified</status>
      <modifiedWord/>
      <trackRevisions>false</trackRevisions>
    </reviewItem>
    <reviewItem>
      <errorID>bbb19129-6dfd-4abc-9d47-2a6de6eb0e8f</errorID>
      <errorWord>(</errorWord>
      <group>L1_Format</group>
      <groupName>格式问题</groupName>
      <ability>L2_HalfPunc</ability>
      <abilityName>全半角检查</abilityName>
      <candidateList>
        <item>（</item>
      </candidateList>
      <explain>文本全半角错误。</explain>
      <paraID>5EAA0B4C</paraID>
      <start>27</start>
      <end>28</end>
      <status>unmodified</status>
      <modifiedWord/>
      <trackRevisions>false</trackRevisions>
    </reviewItem>
    <reviewItem>
      <errorID>ba330b36-e555-4985-acc0-8304d6e06b05</errorID>
      <errorWord>)</errorWord>
      <group>L1_Format</group>
      <groupName>格式问题</groupName>
      <ability>L2_HalfPunc</ability>
      <abilityName>全半角检查</abilityName>
      <candidateList>
        <item>）</item>
      </candidateList>
      <explain>文本全半角错误。</explain>
      <paraID>5EAA0B4C</paraID>
      <start>35</start>
      <end>36</end>
      <status>unmodified</status>
      <modifiedWord/>
      <trackRevisions>false</trackRevisions>
    </reviewItem>
    <reviewItem>
      <errorID>efc08a41-fd98-429d-9a05-522fdd702c9e</errorID>
      <errorWord>.</errorWord>
      <group>L1_Format</group>
      <groupName>格式问题</groupName>
      <ability>L2_HalfPunc</ability>
      <abilityName>全半角检查</abilityName>
      <candidateList>
        <item>。</item>
      </candidateList>
      <explain>文本全半角错误。</explain>
      <paraID>5EAA0B4C</paraID>
      <start>52</start>
      <end>53</end>
      <status>unmodified</status>
      <modifiedWord/>
      <trackRevisions>false</trackRevisions>
    </reviewItem>
    <reviewItem>
      <errorID>99bc0e44-0ac4-4a50-a94b-5c60bb6e6e4e</errorID>
      <errorWord>薇</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6DF511F8</paraID>
      <start>10</start>
      <end>11</end>
      <status>modified</status>
      <modifiedWord>为</modifiedWord>
      <trackRevisions>false</trackRevisions>
    </reviewItem>
    <reviewItem>
      <errorID>9d6e571e-647a-4bf9-b372-618c35076860</errorID>
      <errorWord>.</errorWord>
      <group>L1_Format</group>
      <groupName>格式问题</groupName>
      <ability>L2_HalfPunc</ability>
      <abilityName>全半角检查</abilityName>
      <candidateList>
        <item>。</item>
      </candidateList>
      <explain>文本全半角错误。</explain>
      <paraID>7745626B</paraID>
      <start>16</start>
      <end>17</end>
      <status>ignored</status>
      <modifiedWord/>
      <trackRevisions>false</trackRevisions>
    </reviewItem>
    <reviewItem>
      <errorID>cfa5a611-025f-48fc-83f0-3237bfed85ca</errorID>
      <errorWord>:</errorWord>
      <group>L1_Format</group>
      <groupName>格式问题</groupName>
      <ability>L2_HalfPunc</ability>
      <abilityName>全半角检查</abilityName>
      <candidateList>
        <item>：</item>
      </candidateList>
      <explain>文本全半角错误。</explain>
      <paraID>7745626B</paraID>
      <start>48</start>
      <end>49</end>
      <status>unmodified</status>
      <modifiedWord/>
      <trackRevisions>false</trackRevisions>
    </reviewItem>
    <reviewItem>
      <errorID>1dd9e287-1d82-4217-bdae-539603224618</errorID>
      <errorWord>,</errorWord>
      <group>L1_Format</group>
      <groupName>格式问题</groupName>
      <ability>L2_HalfPunc</ability>
      <abilityName>全半角检查</abilityName>
      <candidateList>
        <item>，</item>
      </candidateList>
      <explain>文本全半角错误。</explain>
      <paraID>7745626B</paraID>
      <start>56</start>
      <end>57</end>
      <status>unmodified</status>
      <modifiedWord/>
      <trackRevisions>false</trackRevisions>
    </reviewItem>
    <reviewItem>
      <errorID>30910430-7e0c-4d19-85b5-2f8add481f34</errorID>
      <errorWord>,</errorWord>
      <group>L1_Format</group>
      <groupName>格式问题</groupName>
      <ability>L2_HalfPunc</ability>
      <abilityName>全半角检查</abilityName>
      <candidateList>
        <item>，</item>
      </candidateList>
      <explain>文本全半角错误。</explain>
      <paraID>7745626B</paraID>
      <start>59</start>
      <end>60</end>
      <status>unmodified</status>
      <modifiedWord/>
      <trackRevisions>false</trackRevisions>
    </reviewItem>
    <reviewItem>
      <errorID>0b934bf9-1ff3-4d73-9905-cb506460a51f</errorID>
      <errorWord>(</errorWord>
      <group>L1_Format</group>
      <groupName>格式问题</groupName>
      <ability>L2_HalfPunc</ability>
      <abilityName>全半角检查</abilityName>
      <candidateList>
        <item>（</item>
      </candidateList>
      <explain>文本全半角错误。</explain>
      <paraID>7745626B</paraID>
      <start>62</start>
      <end>63</end>
      <status>unmodified</status>
      <modifiedWord/>
      <trackRevisions>false</trackRevisions>
    </reviewItem>
    <reviewItem>
      <errorID>296e7aa4-c40f-4178-9873-6eddcf8da481</errorID>
      <errorWord>)</errorWord>
      <group>L1_Format</group>
      <groupName>格式问题</groupName>
      <ability>L2_HalfPunc</ability>
      <abilityName>全半角检查</abilityName>
      <candidateList>
        <item>）</item>
      </candidateList>
      <explain>文本全半角错误。</explain>
      <paraID>7745626B</paraID>
      <start>64</start>
      <end>65</end>
      <status>unmodified</status>
      <modifiedWord/>
      <trackRevisions>false</trackRevisions>
    </reviewItem>
    <reviewItem>
      <errorID>2af29428-0931-4dcc-ac79-22a79df63937</errorID>
      <errorWord>.</errorWord>
      <group>L1_Format</group>
      <groupName>格式问题</groupName>
      <ability>L2_HalfPunc</ability>
      <abilityName>全半角检查</abilityName>
      <candidateList>
        <item>。</item>
      </candidateList>
      <explain>文本全半角错误。</explain>
      <paraID>7745626B</paraID>
      <start>84</start>
      <end>85</end>
      <status>unmodified</status>
      <modifiedWord/>
      <trackRevisions>false</trackRevisions>
    </reviewItem>
    <reviewItem>
      <errorID>920e908e-56ec-43e1-8955-2fbcdadbc8c5</errorID>
      <errorWord>.</errorWord>
      <group>L1_Format</group>
      <groupName>格式问题</groupName>
      <ability>L2_HalfPunc</ability>
      <abilityName>全半角检查</abilityName>
      <candidateList>
        <item>。</item>
      </candidateList>
      <explain>文本全半角错误。</explain>
      <paraID>7745626B</paraID>
      <start>95</start>
      <end>96</end>
      <status>unmodified</status>
      <modifiedWord/>
      <trackRevisions>false</trackRevisions>
    </reviewItem>
    <reviewItem>
      <errorID>83699427-6527-4661-8f5e-3da6d7fa8399</errorID>
      <errorWord>.</errorWord>
      <group>L1_Format</group>
      <groupName>格式问题</groupName>
      <ability>L2_HalfPunc</ability>
      <abilityName>全半角检查</abilityName>
      <candidateList>
        <item>。</item>
      </candidateList>
      <explain>文本全半角错误。</explain>
      <paraID>23BA7922</paraID>
      <start>18</start>
      <end>19</end>
      <status>unmodified</status>
      <modifiedWord/>
      <trackRevisions>false</trackRevisions>
    </reviewItem>
    <reviewItem>
      <errorID>ae05b042-d2b1-4ce0-8735-80436e94fbbc</errorID>
      <errorWord>.</errorWord>
      <group>L1_Format</group>
      <groupName>格式问题</groupName>
      <ability>L2_HalfPunc</ability>
      <abilityName>全半角检查</abilityName>
      <candidateList>
        <item>。</item>
      </candidateList>
      <explain>文本全半角错误。</explain>
      <paraID>23BA7922</paraID>
      <start>39</start>
      <end>40</end>
      <status>unmodified</status>
      <modifiedWord/>
      <trackRevisions>false</trackRevisions>
    </reviewItem>
    <reviewItem>
      <errorID>267151a3-1de9-47b4-8cf6-36c91565ebab</errorID>
      <errorWord>:</errorWord>
      <group>L1_Format</group>
      <groupName>格式问题</groupName>
      <ability>L2_HalfPunc</ability>
      <abilityName>全半角检查</abilityName>
      <candidateList>
        <item>：</item>
      </candidateList>
      <explain>文本全半角错误。</explain>
      <paraID>23BA7922</paraID>
      <start>45</start>
      <end>46</end>
      <status>unmodified</status>
      <modifiedWord/>
      <trackRevisions>false</trackRevisions>
    </reviewItem>
    <reviewItem>
      <errorID>bb22b3ab-eee9-458d-b5f0-16346391dba0</errorID>
      <errorWord>:</errorWord>
      <group>L1_Format</group>
      <groupName>格式问题</groupName>
      <ability>L2_HalfPunc</ability>
      <abilityName>全半角检查</abilityName>
      <candidateList>
        <item>：</item>
      </candidateList>
      <explain>文本全半角错误。</explain>
      <paraID>23BA7922</paraID>
      <start>70</start>
      <end>71</end>
      <status>unmodified</status>
      <modifiedWord/>
      <trackRevisions>false</trackRevisions>
    </reviewItem>
    <reviewItem>
      <errorID>ac9da927-d9f0-4490-9c1c-bbf8935e580b</errorID>
      <errorWord>,</errorWord>
      <group>L1_Format</group>
      <groupName>格式问题</groupName>
      <ability>L2_HalfPunc</ability>
      <abilityName>全半角检查</abilityName>
      <candidateList>
        <item>，</item>
      </candidateList>
      <explain>文本全半角错误。</explain>
      <paraID>23BA7922</paraID>
      <start>75</start>
      <end>76</end>
      <status>unmodified</status>
      <modifiedWord/>
      <trackRevisions>false</trackRevisions>
    </reviewItem>
    <reviewItem>
      <errorID>505451c4-75a9-4db1-ab1b-75dc675c711c</errorID>
      <errorWord>:</errorWord>
      <group>L1_Format</group>
      <groupName>格式问题</groupName>
      <ability>L2_HalfPunc</ability>
      <abilityName>全半角检查</abilityName>
      <candidateList>
        <item>：</item>
      </candidateList>
      <explain>文本全半角错误。</explain>
      <paraID>23BA7922</paraID>
      <start>80</start>
      <end>81</end>
      <status>unmodified</status>
      <modifiedWord/>
      <trackRevisions>false</trackRevisions>
    </reviewItem>
    <reviewItem>
      <errorID>ade0ce56-e69d-40d0-931d-a3a10091f0ef</errorID>
      <errorWord>.</errorWord>
      <group>L1_Format</group>
      <groupName>格式问题</groupName>
      <ability>L2_HalfPunc</ability>
      <abilityName>全半角检查</abilityName>
      <candidateList>
        <item>。</item>
      </candidateList>
      <explain>文本全半角错误。</explain>
      <paraID>23BA7922</paraID>
      <start>99</start>
      <end>100</end>
      <status>unmodified</status>
      <modifiedWord/>
      <trackRevisions>false</trackRevisions>
    </reviewItem>
    <reviewItem>
      <errorID>f9d758c4-7d9d-43fe-b62a-89e206a30ee2</errorID>
      <errorWord>.】</errorWord>
      <group>L1_Punc</group>
      <groupName>标点问题</groupName>
      <ability>L2_Punc</ability>
      <abilityName>标点符号检查</abilityName>
      <candidateList>
        <item>】</item>
      </candidateList>
      <explain/>
      <paraID>23BA7922</paraID>
      <start>110</start>
      <end>112</end>
      <status>ignored</status>
      <modifiedWord/>
      <trackRevisions>false</trackRevisions>
    </reviewItem>
    <reviewItem>
      <errorID>d96fa541-6816-4d81-85d5-2c4f4bffb436</errorID>
      <errorWord>，…</errorWord>
      <group>L1_Punc</group>
      <groupName>标点问题</groupName>
      <ability>L2_Punc</ability>
      <abilityName>标点符号检查</abilityName>
      <candidateList>
        <item>，</item>
      </candidateList>
      <explain/>
      <paraID> DDE72C1</paraID>
      <start>20</start>
      <end>22</end>
      <status>ignored</status>
      <modifiedWord/>
      <trackRevisions>false</trackRevisions>
    </reviewItem>
    <reviewItem>
      <errorID>cb94391d-e6d6-4af3-913d-bad34b92c167</errorID>
      <errorWord>，…，</errorWord>
      <group>L1_Punc</group>
      <groupName>标点问题</groupName>
      <ability>L2_Punc</ability>
      <abilityName>标点符号检查</abilityName>
      <candidateList>
        <item>，</item>
      </candidateList>
      <explain/>
      <paraID> DDE72C1</paraID>
      <start>38</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9D480F-1AB5-4417-8B19-0447AA02F023}">
  <ds:schemaRefs/>
</ds:datastoreItem>
</file>

<file path=customXml/itemProps3.xml><?xml version="1.0" encoding="utf-8"?>
<ds:datastoreItem xmlns:ds="http://schemas.openxmlformats.org/officeDocument/2006/customXml" ds:itemID="{41bf5259-3114-4d2f-ba35-84d2d5a4ecd2}">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38</Pages>
  <Words>8092</Words>
  <Characters>11463</Characters>
  <Lines>129</Lines>
  <Paragraphs>36</Paragraphs>
  <TotalTime>83</TotalTime>
  <ScaleCrop>false</ScaleCrop>
  <LinksUpToDate>false</LinksUpToDate>
  <CharactersWithSpaces>12023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2021-09-06T01:38:00Z</dcterms:created>
  <cp:lastPrinted>2026-04-01T01:58:00Z</cp:lastPrinted>
  <dcterms:modified xsi:type="dcterms:W3CDTF">2026-05-07T10:13:35Z</dcterms:modified>
  <dc:title>南京航空航天大学本科毕业设计（论文）格式模板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eyJoZGlkIjoiM2QyMDM2NjIxNzk3YzAxMzE5YjQ1MTkyNTFjZTE1NWUiLCJ1c2VySWQiOiIxNDAyNTcwMDU5In0=</vt:lpwstr>
  </property>
  <property fmtid="{D5CDD505-2E9C-101B-9397-08002B2CF9AE}" pid="3" name="KSOProductBuildVer">
    <vt:lpwstr>2052-12.1.0.26375</vt:lpwstr>
  </property>
  <property fmtid="{D5CDD505-2E9C-101B-9397-08002B2CF9AE}" pid="4" name="ICV">
    <vt:lpwstr>6C7C5462A32446D480B2B32C4ECC22F1_13</vt:lpwstr>
  </property>
</Properties>
</file>