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34926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目的</w:t>
      </w:r>
    </w:p>
    <w:p w14:paraId="3CED06EA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通过沟通提高全体人员的参与意识，确保管理体系的有效性。</w:t>
      </w:r>
    </w:p>
    <w:p w14:paraId="575E913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36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/>
          <w:sz w:val="28"/>
          <w:szCs w:val="28"/>
        </w:rPr>
      </w:pPr>
    </w:p>
    <w:p w14:paraId="1B559745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范围</w:t>
      </w:r>
    </w:p>
    <w:p w14:paraId="384C9B9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适用于本公司管理活动涉及到的所有部门和员工。</w:t>
      </w:r>
    </w:p>
    <w:p w14:paraId="580268FF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36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/>
          <w:sz w:val="28"/>
          <w:szCs w:val="28"/>
        </w:rPr>
      </w:pPr>
    </w:p>
    <w:p w14:paraId="3FAE28EA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职责</w:t>
      </w:r>
    </w:p>
    <w:p w14:paraId="08980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3.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1 </w:t>
      </w:r>
      <w:r>
        <w:rPr>
          <w:rFonts w:hint="eastAsia" w:asciiTheme="minorEastAsia" w:hAnsiTheme="minorEastAsia"/>
          <w:b/>
          <w:bCs/>
          <w:sz w:val="24"/>
          <w:szCs w:val="24"/>
        </w:rPr>
        <w:t>实验室主任</w:t>
      </w:r>
    </w:p>
    <w:p w14:paraId="549BC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3.1.1 </w:t>
      </w:r>
      <w:r>
        <w:rPr>
          <w:rFonts w:hint="eastAsia" w:asciiTheme="minorEastAsia" w:hAnsiTheme="minorEastAsia"/>
          <w:sz w:val="24"/>
          <w:szCs w:val="24"/>
        </w:rPr>
        <w:t>负责内部沟通渠道及氛围的形成与促进；</w:t>
      </w:r>
    </w:p>
    <w:p w14:paraId="7D391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3.2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质量负责人</w:t>
      </w:r>
    </w:p>
    <w:p w14:paraId="3D3AD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3.2.1 </w:t>
      </w:r>
      <w:r>
        <w:rPr>
          <w:rFonts w:hint="eastAsia" w:asciiTheme="minorEastAsia" w:hAnsiTheme="minorEastAsia"/>
          <w:sz w:val="24"/>
          <w:szCs w:val="24"/>
        </w:rPr>
        <w:t>负责内部沟通中各部门的协调工作，以及信息资料的管理；</w:t>
      </w:r>
    </w:p>
    <w:p w14:paraId="39D09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3.3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技术负责人及各部门负责人</w:t>
      </w:r>
    </w:p>
    <w:p w14:paraId="7D68A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3.3.1 </w:t>
      </w:r>
      <w:r>
        <w:rPr>
          <w:rFonts w:hint="eastAsia" w:asciiTheme="minorEastAsia" w:hAnsiTheme="minorEastAsia"/>
          <w:sz w:val="24"/>
          <w:szCs w:val="24"/>
        </w:rPr>
        <w:t>负责本部门的内部沟通过程中有关问题的传递、分析、处理及反馈。</w:t>
      </w:r>
    </w:p>
    <w:p w14:paraId="0DA9A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 w:firstLine="560" w:firstLineChars="200"/>
        <w:jc w:val="both"/>
        <w:textAlignment w:val="auto"/>
        <w:outlineLvl w:val="9"/>
        <w:rPr>
          <w:rFonts w:hint="eastAsia" w:asciiTheme="minorEastAsia" w:hAnsiTheme="minorEastAsia"/>
          <w:sz w:val="28"/>
          <w:szCs w:val="28"/>
        </w:rPr>
      </w:pPr>
    </w:p>
    <w:p w14:paraId="3D29663A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程序</w:t>
      </w:r>
    </w:p>
    <w:p w14:paraId="3A171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4.1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例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会</w:t>
      </w:r>
    </w:p>
    <w:p w14:paraId="58A86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/>
          <w:sz w:val="24"/>
          <w:szCs w:val="24"/>
        </w:rPr>
        <w:t>每月至少召开一次工作会议，以分析、协调、解决问题，提出改进意见，使公司的安全、质量、检测及管理等工作顺利展开。</w:t>
      </w:r>
    </w:p>
    <w:p w14:paraId="7A114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4.2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日常信息反馈</w:t>
      </w:r>
    </w:p>
    <w:p w14:paraId="4088E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各部门应建立信息收集、传递、处理、统计、反馈制度，建立信息记录。</w:t>
      </w:r>
    </w:p>
    <w:p w14:paraId="19E6F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4.3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重要临时动态信息反馈</w:t>
      </w:r>
    </w:p>
    <w:p w14:paraId="0D389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4.3.1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信息发送传递</w:t>
      </w:r>
    </w:p>
    <w:p w14:paraId="723D7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18" w:leftChars="342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对涉及安全、质量、检测技术和装备等方面需要解决和落实的重要问题，在不能够立即解决时，相关人员应书面写明，递交本部门负责人和质量负责人。</w:t>
      </w:r>
    </w:p>
    <w:p w14:paraId="7E41B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4.3.2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信息接受处理</w:t>
      </w:r>
    </w:p>
    <w:p w14:paraId="115A4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18" w:leftChars="342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各部门负责人接到有关信息后，必须落实专人进行处理，并填写处理意见，有关部门将问题解决后，填写处理结果。如问题需要协调解决时，由质量负责人向实验室主任汇报，协调处理。</w:t>
      </w:r>
    </w:p>
    <w:p w14:paraId="6C01D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4.3.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3 </w:t>
      </w:r>
      <w:r>
        <w:rPr>
          <w:rFonts w:hint="eastAsia" w:asciiTheme="minorEastAsia" w:hAnsiTheme="minorEastAsia"/>
          <w:sz w:val="24"/>
          <w:szCs w:val="24"/>
        </w:rPr>
        <w:t>信息回单</w:t>
      </w:r>
    </w:p>
    <w:p w14:paraId="5EA62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 w:firstLine="720" w:firstLineChars="3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质量负责人将处理结果的信息反馈回信息发送人。</w:t>
      </w:r>
    </w:p>
    <w:p w14:paraId="2E183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4.4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szCs w:val="24"/>
        </w:rPr>
        <w:t>信息反馈</w:t>
      </w:r>
    </w:p>
    <w:p w14:paraId="03595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办公室负责用户信息、科技信息、综合信息的接收、传递、反馈工作。</w:t>
      </w:r>
    </w:p>
    <w:p w14:paraId="245C7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/>
          <w:sz w:val="24"/>
          <w:szCs w:val="24"/>
        </w:rPr>
      </w:pPr>
    </w:p>
    <w:p w14:paraId="2EC7D7C4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 w:firstLine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8"/>
          <w:szCs w:val="28"/>
        </w:rPr>
      </w:pPr>
      <w:r>
        <w:rPr>
          <w:rFonts w:hint="eastAsia" w:asciiTheme="minorEastAsia" w:hAnsiTheme="minorEastAsia"/>
          <w:b/>
          <w:bCs/>
          <w:sz w:val="28"/>
          <w:szCs w:val="28"/>
        </w:rPr>
        <w:t>相关文件</w:t>
      </w:r>
    </w:p>
    <w:p w14:paraId="3203F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</w:rPr>
        <w:t>《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检测工作的监督程序</w:t>
      </w:r>
      <w:r>
        <w:rPr>
          <w:rFonts w:hint="eastAsia" w:asciiTheme="minorEastAsia" w:hAnsiTheme="minorEastAsia"/>
          <w:sz w:val="24"/>
          <w:szCs w:val="24"/>
        </w:rPr>
        <w:t>》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           </w:t>
      </w:r>
      <w:r>
        <w:rPr>
          <w:rFonts w:hint="eastAsia" w:asciiTheme="minorEastAsia" w:hAnsiTheme="minorEastAsia" w:eastAsiaTheme="minorEastAsia"/>
          <w:b w:val="0"/>
          <w:bCs w:val="0"/>
          <w:kern w:val="0"/>
          <w:sz w:val="24"/>
          <w:szCs w:val="24"/>
        </w:rPr>
        <w:t>XZTC/CX-</w:t>
      </w:r>
      <w:r>
        <w:rPr>
          <w:rFonts w:hint="eastAsia" w:asciiTheme="minorEastAsia" w:hAnsiTheme="minorEastAsia"/>
          <w:b w:val="0"/>
          <w:bCs w:val="0"/>
          <w:kern w:val="0"/>
          <w:sz w:val="24"/>
          <w:szCs w:val="24"/>
          <w:lang w:val="en-US" w:eastAsia="zh-CN"/>
        </w:rPr>
        <w:t>31-2022</w:t>
      </w:r>
    </w:p>
    <w:p w14:paraId="712FC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 w:val="0"/>
          <w:bCs w:val="0"/>
          <w:kern w:val="0"/>
          <w:sz w:val="24"/>
          <w:szCs w:val="24"/>
          <w:lang w:val="en-US" w:eastAsia="zh-CN"/>
        </w:rPr>
      </w:pPr>
    </w:p>
    <w:p w14:paraId="6681B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/>
        <w:jc w:val="both"/>
        <w:textAlignment w:val="auto"/>
        <w:outlineLvl w:val="9"/>
        <w:rPr>
          <w:rFonts w:hint="eastAsia" w:asciiTheme="minorEastAsia" w:hAnsiTheme="minorEastAsia"/>
          <w:b/>
          <w:bCs/>
          <w:sz w:val="28"/>
          <w:szCs w:val="28"/>
        </w:rPr>
      </w:pPr>
      <w:r>
        <w:rPr>
          <w:rFonts w:hint="eastAsia" w:asciiTheme="minorEastAsia" w:hAnsiTheme="minorEastAsia"/>
          <w:b/>
          <w:bCs/>
          <w:sz w:val="28"/>
          <w:szCs w:val="28"/>
        </w:rPr>
        <w:t>6.记录表格</w:t>
      </w:r>
    </w:p>
    <w:p w14:paraId="72802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right="0" w:rightChars="0" w:firstLine="480" w:firstLineChars="200"/>
        <w:jc w:val="both"/>
        <w:textAlignment w:val="auto"/>
        <w:outlineLvl w:val="9"/>
        <w:rPr>
          <w:rFonts w:asciiTheme="minorEastAsia" w:hAnsiTheme="minorEastAsia"/>
          <w:sz w:val="24"/>
          <w:szCs w:val="24"/>
        </w:rPr>
      </w:pPr>
      <w:bookmarkStart w:id="0" w:name="_GoBack"/>
      <w:bookmarkEnd w:id="0"/>
      <w:r>
        <w:rPr>
          <w:rFonts w:hint="eastAsia" w:asciiTheme="minorEastAsia" w:hAnsiTheme="minorEastAsia"/>
          <w:sz w:val="24"/>
          <w:szCs w:val="24"/>
        </w:rPr>
        <w:t>《会议签到记录表》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             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XZTC/BG-08-08</w:t>
      </w:r>
    </w:p>
    <w:sectPr>
      <w:headerReference r:id="rId3" w:type="default"/>
      <w:footerReference r:id="rId4" w:type="default"/>
      <w:pgSz w:w="11906" w:h="16838"/>
      <w:pgMar w:top="1984" w:right="1587" w:bottom="1417" w:left="1587" w:header="1020" w:footer="850" w:gutter="0"/>
      <w:paperSrc/>
      <w:pgNumType w:fmt="decimal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F350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83121B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83121B">
                    <w:pPr>
                      <w:pStyle w:val="2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A7A19">
    <w:pPr>
      <w:pBdr>
        <w:bottom w:val="none" w:color="auto" w:sz="0" w:space="0"/>
      </w:pBdr>
      <w:jc w:val="center"/>
      <w:rPr>
        <w:rFonts w:hint="eastAsia" w:asciiTheme="minorEastAsia" w:hAnsiTheme="minorEastAsia"/>
        <w:b/>
        <w:sz w:val="36"/>
        <w:szCs w:val="36"/>
      </w:rPr>
    </w:pPr>
    <w:r>
      <w:rPr>
        <w:rFonts w:hint="eastAsia" w:asciiTheme="minorEastAsia" w:hAnsiTheme="minorEastAsia"/>
        <w:b/>
        <w:sz w:val="36"/>
        <w:szCs w:val="36"/>
      </w:rPr>
      <w:t>内部沟通程序</w:t>
    </w:r>
  </w:p>
  <w:p w14:paraId="31488D13">
    <w:pPr>
      <w:pStyle w:val="3"/>
      <w:pBdr>
        <w:bottom w:val="single" w:color="auto" w:sz="4" w:space="1"/>
      </w:pBdr>
      <w:jc w:val="center"/>
      <w:rPr>
        <w:u w:val="none"/>
      </w:rPr>
    </w:pPr>
    <w:r>
      <w:rPr>
        <w:rFonts w:hint="eastAsia" w:ascii="黑体" w:hAnsi="黑体" w:eastAsia="黑体" w:cs="黑体"/>
        <w:sz w:val="24"/>
        <w:u w:val="none"/>
      </w:rPr>
      <w:t xml:space="preserve">程序文件 </w:t>
    </w:r>
    <w:r>
      <w:rPr>
        <w:rFonts w:hint="eastAsia" w:ascii="黑体" w:hAnsi="黑体" w:eastAsia="黑体" w:cs="黑体"/>
        <w:sz w:val="24"/>
        <w:u w:val="none"/>
        <w:lang w:val="en-US" w:eastAsia="zh-CN"/>
      </w:rPr>
      <w:t xml:space="preserve">   </w:t>
    </w:r>
    <w:r>
      <w:rPr>
        <w:rFonts w:hint="eastAsia" w:ascii="黑体" w:hAnsi="黑体" w:eastAsia="黑体" w:cs="黑体"/>
        <w:sz w:val="24"/>
        <w:u w:val="none"/>
      </w:rPr>
      <w:t xml:space="preserve">  编号：XZTC/CX-</w:t>
    </w:r>
    <w:r>
      <w:rPr>
        <w:rFonts w:hint="eastAsia" w:ascii="黑体" w:hAnsi="黑体" w:eastAsia="黑体" w:cs="黑体"/>
        <w:sz w:val="24"/>
        <w:u w:val="none"/>
        <w:lang w:val="en-US" w:eastAsia="zh-CN"/>
      </w:rPr>
      <w:t>13</w:t>
    </w:r>
    <w:r>
      <w:rPr>
        <w:rFonts w:hint="eastAsia" w:ascii="黑体" w:hAnsi="黑体" w:eastAsia="黑体" w:cs="黑体"/>
        <w:sz w:val="24"/>
        <w:u w:val="none"/>
      </w:rPr>
      <w:t>-</w:t>
    </w:r>
    <w:r>
      <w:rPr>
        <w:rFonts w:hint="eastAsia" w:ascii="黑体" w:hAnsi="黑体" w:eastAsia="黑体" w:cs="黑体"/>
        <w:sz w:val="24"/>
        <w:u w:val="none"/>
        <w:lang w:eastAsia="zh-CN"/>
      </w:rPr>
      <w:t>2022</w:t>
    </w:r>
    <w:r>
      <w:rPr>
        <w:rFonts w:hint="eastAsia" w:ascii="黑体" w:hAnsi="黑体" w:eastAsia="黑体" w:cs="黑体"/>
        <w:sz w:val="24"/>
        <w:u w:val="none"/>
      </w:rPr>
      <w:t xml:space="preserve">     </w:t>
    </w:r>
    <w:r>
      <w:rPr>
        <w:rFonts w:hint="eastAsia" w:ascii="黑体" w:hAnsi="黑体" w:eastAsia="黑体" w:cs="黑体"/>
        <w:sz w:val="24"/>
        <w:u w:val="none"/>
        <w:lang w:val="en-US" w:eastAsia="zh-CN"/>
      </w:rPr>
      <w:t xml:space="preserve">   </w:t>
    </w:r>
    <w:r>
      <w:rPr>
        <w:rFonts w:hint="eastAsia" w:ascii="黑体" w:hAnsi="黑体" w:eastAsia="黑体" w:cs="黑体"/>
        <w:sz w:val="24"/>
        <w:u w:val="none"/>
      </w:rPr>
      <w:t xml:space="preserve">     版本：</w:t>
    </w:r>
    <w:r>
      <w:rPr>
        <w:rFonts w:hint="eastAsia" w:ascii="黑体" w:hAnsi="黑体" w:eastAsia="黑体" w:cs="黑体"/>
        <w:sz w:val="24"/>
        <w:u w:val="none"/>
        <w:lang w:eastAsia="zh-CN"/>
      </w:rPr>
      <w:t>第3版 第0次修订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BF2267"/>
    <w:multiLevelType w:val="multilevel"/>
    <w:tmpl w:val="39BF226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00AB5BF6"/>
    <w:rsid w:val="00103A22"/>
    <w:rsid w:val="003875C3"/>
    <w:rsid w:val="00A85C09"/>
    <w:rsid w:val="00AB5BF6"/>
    <w:rsid w:val="00AC3EC8"/>
    <w:rsid w:val="00C46160"/>
    <w:rsid w:val="00E13F2A"/>
    <w:rsid w:val="00E32824"/>
    <w:rsid w:val="00F607E1"/>
    <w:rsid w:val="01E53258"/>
    <w:rsid w:val="1C8974B4"/>
    <w:rsid w:val="1DFD1E4D"/>
    <w:rsid w:val="231F26ED"/>
    <w:rsid w:val="3B414B9A"/>
    <w:rsid w:val="409947A9"/>
    <w:rsid w:val="424A7EF7"/>
    <w:rsid w:val="45143045"/>
    <w:rsid w:val="5E30658F"/>
    <w:rsid w:val="7018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8D35E9-B5B1-4FDE-B4B5-C389E059FD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571</Words>
  <Characters>655</Characters>
  <Lines>4</Lines>
  <Paragraphs>1</Paragraphs>
  <TotalTime>4</TotalTime>
  <ScaleCrop>false</ScaleCrop>
  <LinksUpToDate>false</LinksUpToDate>
  <CharactersWithSpaces>733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2017-05-21T05:32:00Z</dcterms:created>
  <dc:creator>中和鉴</dc:creator>
  <cp:lastModifiedBy>陈建刚</cp:lastModifiedBy>
  <dcterms:modified xsi:type="dcterms:W3CDTF">2026-07-05T06:53:01Z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0ECBFE6270324F449C0E0F5A5B9BB1DF</vt:lpwstr>
  </property>
  <property fmtid="{D5CDD505-2E9C-101B-9397-08002B2CF9AE}" pid="4" name="KSOTemplateDocerSaveRecord">
    <vt:lpwstr>eyJoZGlkIjoiZTc2NTBjNTNjOWJlMjE5NTdkMDFiYmY1YzBmZGY2YmEiLCJ1c2VySWQiOiIxODY2OTczMTE3In0=</vt:lpwstr>
  </property>
</Properties>
</file>