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FF172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440" w:lineRule="atLeast"/>
        <w:ind w:firstLineChars="0"/>
        <w:textAlignment w:val="auto"/>
        <w:outlineLvl w:val="0"/>
        <w:rPr>
          <w:rFonts w:asciiTheme="minorEastAsia" w:hAnsiTheme="minorEastAsia" w:eastAsiaTheme="minorEastAsia"/>
          <w:b/>
          <w:kern w:val="0"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kern w:val="0"/>
          <w:sz w:val="28"/>
          <w:szCs w:val="28"/>
        </w:rPr>
        <w:t>目的</w:t>
      </w:r>
    </w:p>
    <w:p w14:paraId="26687FE0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firstLine="480"/>
        <w:textAlignment w:val="auto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及时收集并正确处理来自客户和其他方面的投诉，改进管理体系，增强顾客的满意程度。</w:t>
      </w:r>
    </w:p>
    <w:p w14:paraId="6FBB14D8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440" w:lineRule="atLeast"/>
        <w:ind w:firstLineChars="0"/>
        <w:textAlignment w:val="auto"/>
        <w:outlineLvl w:val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范围</w:t>
      </w:r>
    </w:p>
    <w:p w14:paraId="09F8C619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firstLine="480"/>
        <w:textAlignment w:val="auto"/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适用于所有来自客户和其他方面投诉的处理</w:t>
      </w:r>
    </w:p>
    <w:p w14:paraId="6838B56B">
      <w:pPr>
        <w:pStyle w:val="6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440" w:lineRule="atLeast"/>
        <w:ind w:firstLineChars="0"/>
        <w:textAlignment w:val="auto"/>
        <w:outlineLvl w:val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职责</w:t>
      </w:r>
    </w:p>
    <w:p w14:paraId="29E23AC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3.1 质量负责人应：</w:t>
      </w:r>
    </w:p>
    <w:p w14:paraId="3EC7BB9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3.1.1 负责组织对投诉有调查，主持客户投诉处理工作，批准处置措施；</w:t>
      </w:r>
    </w:p>
    <w:p w14:paraId="1514A3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3.2 办公室应：</w:t>
      </w:r>
    </w:p>
    <w:p w14:paraId="76D38C1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3.2.1 负责收集、汇总客户及其代表和其他外部的信息；</w:t>
      </w:r>
    </w:p>
    <w:p w14:paraId="3CF81A6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3.2.2 负责与客户投诉的协调工作；</w:t>
      </w:r>
    </w:p>
    <w:p w14:paraId="30CC391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sz w:val="24"/>
          <w:szCs w:val="24"/>
        </w:rPr>
        <w:t>3.3 其他部门应：</w:t>
      </w:r>
    </w:p>
    <w:p w14:paraId="2508E8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Cs/>
          <w:sz w:val="24"/>
          <w:szCs w:val="24"/>
        </w:rPr>
        <w:t>3.3.1 负责协助办公室收集客户信息和其他外部信息，按本程序实施。</w:t>
      </w:r>
    </w:p>
    <w:p w14:paraId="0D85080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4.工作程序</w:t>
      </w:r>
    </w:p>
    <w:p w14:paraId="707B238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4.1 信息受理</w:t>
      </w:r>
    </w:p>
    <w:p w14:paraId="503A8A9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9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 信息来源包括：</w:t>
      </w:r>
    </w:p>
    <w:p w14:paraId="66015ED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4.1.1.1 客户的投诉；</w:t>
      </w:r>
    </w:p>
    <w:p w14:paraId="3B4F73A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4.1.1.2 走访、调查；</w:t>
      </w:r>
    </w:p>
    <w:p w14:paraId="5E0C079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4.1.1.3 消费者协会的报告</w:t>
      </w:r>
    </w:p>
    <w:p w14:paraId="0C985C6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4.1.1.4 市场调研；</w:t>
      </w:r>
    </w:p>
    <w:p w14:paraId="480113E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4.1.1.5 媒体信息。</w:t>
      </w:r>
    </w:p>
    <w:p w14:paraId="6F04512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9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 投诉受理</w:t>
      </w:r>
    </w:p>
    <w:p w14:paraId="40EB376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4.1.2.1 由办公室负责客户投诉的受理工作。直接与客户接触的人员也应随时了解客户不满意的信息。按《服务客户程序》收集客户投诉和其他外部信息，及时上报办公室主任。</w:t>
      </w:r>
    </w:p>
    <w:p w14:paraId="688869B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4.1.2.2 办公室主任及相关人员应热情主动地接待客户的来访，耐心倾听客户的投诉，详细记录投诉的内容，填写《客户投诉登记表》。</w:t>
      </w:r>
    </w:p>
    <w:p w14:paraId="39D46FB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4.1.2.3 办公室主任及时拆阅客户来函，仔细阅读来函内容，热情接听投诉电话并准确记录。填写《客户投诉登记表》，并保留投诉信函。</w:t>
      </w:r>
    </w:p>
    <w:p w14:paraId="43DBAC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4.2 调查核实</w:t>
      </w:r>
    </w:p>
    <w:p w14:paraId="68F1C59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4.2.1 办公室主任将收集到的投诉信息进行核实，向客户及其代表进行调查，了解事情的全过程，确定责任方及责任人，保留调查记录。</w:t>
      </w:r>
    </w:p>
    <w:p w14:paraId="695FF65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4.2.2 对客户反映本公司工作人员工作纪律、职业道德方面的问题，按4.3.8条处理。</w:t>
      </w:r>
    </w:p>
    <w:p w14:paraId="22C7195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 办公室受理投诉申请，详细记录投诉内容，填写好有关记录，并向质量负责人报告。质量负责人负责召集有关人员对投诉材料进行认真分析、讨论和调查。调查工作包括以下内容：</w:t>
      </w:r>
    </w:p>
    <w:p w14:paraId="3B91F82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9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4.2.3.1 检测依据是否正确、有效；</w:t>
      </w:r>
    </w:p>
    <w:p w14:paraId="13AAF72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4.2.3.2 所用仪器设备是否在检定周期之内，是否符合标准要求；</w:t>
      </w:r>
    </w:p>
    <w:p w14:paraId="4B11DF7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4.2.3.3 检测方法是否符合标准要求，是否有效；</w:t>
      </w:r>
    </w:p>
    <w:p w14:paraId="3BCF9E4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4.2.3.4 检测工作程序是否符合规定要求；</w:t>
      </w:r>
    </w:p>
    <w:p w14:paraId="0DF2218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4.2.3.5 检测环境条件是否符合标准要求；</w:t>
      </w:r>
    </w:p>
    <w:p w14:paraId="4D60FD7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4.2.3.6 数据处理是否正确。</w:t>
      </w:r>
    </w:p>
    <w:p w14:paraId="0F8E37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4.2.4 质量负责人组织有关人员对原检测技术方案、技术条件、原始记录、检测报告等进行检查、核实和分析后，做出维持原报告或复检的决定。</w:t>
      </w:r>
    </w:p>
    <w:p w14:paraId="23C7BA7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3" w:hanging="723" w:hangingChars="300"/>
        <w:textAlignment w:val="auto"/>
        <w:outlineLvl w:val="1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4.3处置</w:t>
      </w:r>
    </w:p>
    <w:p w14:paraId="29B6BBC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4.3.1 经过调查核实，确认检测结果正确，属于客户的不理解而非我方责任的，由办公室主任负责以电话、信函、走访等方式向客户解释清楚，以便取得客户的理解，消除误解。</w:t>
      </w:r>
    </w:p>
    <w:p w14:paraId="1CC65D4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4.3.2 如果确属本公司原因，造成客户的投诉和不满意，质量负责人组织相关岗位人员则按《不符合检测工作管理程序》和《实施纠正措施程序》进行原因分析，确定纠正措施并实施。客户要求复检理由充分时，应安排复检。</w:t>
      </w:r>
    </w:p>
    <w:p w14:paraId="4517D88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9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4.3.3 复检</w:t>
      </w:r>
    </w:p>
    <w:p w14:paraId="49F73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4.3.3.1 复检用原样品或备用样品进行，如果客户已取回原样品或样品超过留存期或不可重复的检测（如样品状态已变化等）则不予以复检。</w:t>
      </w:r>
    </w:p>
    <w:p w14:paraId="6ADB5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4.3.3.2 为保证公正性，凡与投诉有关的当事者应当回避。检测部应另行安排具有相应技术水平的人员进行复检。</w:t>
      </w:r>
    </w:p>
    <w:p w14:paraId="7C369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textAlignment w:val="auto"/>
        <w:outlineLvl w:val="9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4.3.3.3 检测结论以复检数据为准。</w:t>
      </w:r>
    </w:p>
    <w:p w14:paraId="2952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3" w:hangingChars="300"/>
        <w:textAlignment w:val="auto"/>
        <w:outlineLvl w:val="9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4.3.4 答复</w:t>
      </w:r>
    </w:p>
    <w:p w14:paraId="18D5B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atLeast"/>
        <w:ind w:left="720" w:hanging="720" w:hangingChars="300"/>
        <w:jc w:val="lef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4.3.4.1 复检结果证明原</w:t>
      </w:r>
      <w:bookmarkStart w:id="0" w:name="_GoBack"/>
      <w:bookmarkEnd w:id="0"/>
      <w:r>
        <w:rPr>
          <w:rFonts w:hint="eastAsia" w:asciiTheme="minorEastAsia" w:hAnsiTheme="minorEastAsia" w:eastAsiaTheme="minorEastAsia"/>
          <w:sz w:val="24"/>
          <w:szCs w:val="24"/>
        </w:rPr>
        <w:t>报告有误，应重新组织人员再次复验或送检，以两次相同结果作为最终判定结果。如最终结果确与原检测报告不一致，应按原程序重新出具检测报告，具体执行《结果报告管理程序》并在新报告和实验记录上注明产生问题的原因、更改的时间和原报告编号，同时收回原报告，按规定程序审批后发送顾客并向客户进行必要的解释，免收检测费。</w:t>
      </w:r>
    </w:p>
    <w:p w14:paraId="670B7E1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960" w:hanging="960" w:hangingChars="4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4.3.4.2 复检结果证明原报告无误，由办公室主任通知顾客。</w:t>
      </w:r>
    </w:p>
    <w:p w14:paraId="12F5F2E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4.3.5 由质量负责人组织责任部门负责填写《客户投诉处理通知单》，由办公室主任向投诉方通报处理结果并征求意见，求得投诉方的谅解。</w:t>
      </w:r>
    </w:p>
    <w:p w14:paraId="06D0E0D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4.3.6 投诉的处理应具有时效性，应做到在最短时间内得到严肃、认真的处理，确因检测结果有问题而给客户造成不良影响或损失时或损失时，质量负责人应向实验室主任报告，并妥善处理，必要时由实验室主任进行处理。</w:t>
      </w:r>
    </w:p>
    <w:p w14:paraId="1D8C52F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4.3.7 当投诉涉及重大质量事故时，质量负责人可提出附加审核的要求。</w:t>
      </w:r>
    </w:p>
    <w:p w14:paraId="7566F10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4.3.8 对于涉及到工作人员公正性行为、服务态度及执行合同方面的投诉，质量负责人协调技术负责人引进调查处理，对于检测结果质量问题，由实验室主任协调质量负责人，技术负责人进行调查、处理。</w:t>
      </w:r>
    </w:p>
    <w:p w14:paraId="338F9B5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4.3.9 投诉单位对复检结果仍有异议的，可向上级主管部门申请处理或进行仲裁。</w:t>
      </w:r>
    </w:p>
    <w:p w14:paraId="5183289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840" w:hanging="840" w:hangingChars="35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4.3.10 异议申请无论其结果如何，一般都应在一个月内答复完毕（发文确认原报告或发文更正报告）。</w:t>
      </w:r>
    </w:p>
    <w:p w14:paraId="57C5B9B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720" w:hanging="720" w:hangingChars="300"/>
        <w:textAlignment w:val="auto"/>
        <w:rPr>
          <w:rFonts w:cs="Times New Roman"/>
          <w:color w:val="auto"/>
          <w:kern w:val="2"/>
          <w:szCs w:val="21"/>
        </w:rPr>
      </w:pPr>
      <w:r>
        <w:rPr>
          <w:rFonts w:hint="eastAsia" w:cs="Times New Roman"/>
          <w:color w:val="auto"/>
          <w:kern w:val="2"/>
          <w:szCs w:val="21"/>
        </w:rPr>
        <w:t>4.3.11在对客户客户处理的过程中</w:t>
      </w:r>
      <w:r>
        <w:rPr>
          <w:rFonts w:cs="Times New Roman"/>
          <w:color w:val="auto"/>
          <w:kern w:val="2"/>
          <w:szCs w:val="21"/>
        </w:rPr>
        <w:t>只要可能，</w:t>
      </w:r>
      <w:r>
        <w:rPr>
          <w:rFonts w:hint="eastAsia" w:cs="Times New Roman"/>
          <w:color w:val="auto"/>
          <w:kern w:val="2"/>
          <w:szCs w:val="21"/>
        </w:rPr>
        <w:t>本公司</w:t>
      </w:r>
      <w:r>
        <w:rPr>
          <w:rFonts w:cs="Times New Roman"/>
          <w:color w:val="auto"/>
          <w:kern w:val="2"/>
          <w:szCs w:val="21"/>
        </w:rPr>
        <w:t>应告知投诉人已收到投诉，并向其提供处理进程的报告和结果</w:t>
      </w:r>
      <w:r>
        <w:rPr>
          <w:rFonts w:hint="eastAsia" w:cs="Times New Roman"/>
          <w:color w:val="auto"/>
          <w:kern w:val="2"/>
          <w:szCs w:val="21"/>
        </w:rPr>
        <w:t>，</w:t>
      </w:r>
      <w:r>
        <w:rPr>
          <w:rFonts w:cs="Times New Roman"/>
          <w:color w:val="auto"/>
          <w:kern w:val="2"/>
          <w:szCs w:val="21"/>
        </w:rPr>
        <w:t>通知投诉人的处理结果应由与所涉及的实验室活动无关的人员作出，或审查和批准。只要可能，实验室应正式通知投诉人投诉处理完毕。</w:t>
      </w:r>
    </w:p>
    <w:p w14:paraId="3D4FFDD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1"/>
        <w:rPr>
          <w:rFonts w:asciiTheme="minorEastAsia" w:hAnsiTheme="minorEastAsia" w:eastAsia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/>
          <w:b/>
          <w:bCs/>
          <w:sz w:val="24"/>
          <w:szCs w:val="24"/>
        </w:rPr>
        <w:t>4.4 记录管理</w:t>
      </w:r>
    </w:p>
    <w:p w14:paraId="6D8D0B2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办公室负责收集、归档客户投诉及相关的整改资料，提交管理评审，作为管理体系改进的信息。</w:t>
      </w:r>
    </w:p>
    <w:p w14:paraId="4727C6E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5.相关文件</w:t>
      </w:r>
    </w:p>
    <w:p w14:paraId="679CC65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《服务客户程序》                        XZTC/CX-12-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 w14:paraId="5219E02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《不符合检测工作管理程序》              XZTC/CX-15-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 w14:paraId="67D0C41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《实施纠正措施程序》                    XZTC/CX-16-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 w14:paraId="22A2B03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《管理评审程序》                        XZTC/CX-21-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 w14:paraId="6457598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《结果报告管理程序》                    XZTC/CX-29-</w:t>
      </w:r>
      <w:r>
        <w:rPr>
          <w:rFonts w:hint="eastAsia" w:asciiTheme="minorEastAsia" w:hAnsiTheme="minorEastAsia" w:eastAsiaTheme="minorEastAsia"/>
          <w:sz w:val="24"/>
          <w:szCs w:val="24"/>
          <w:lang w:eastAsia="zh-CN"/>
        </w:rPr>
        <w:t>2022</w:t>
      </w:r>
    </w:p>
    <w:p w14:paraId="69A1DE6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textAlignment w:val="auto"/>
        <w:outlineLvl w:val="0"/>
        <w:rPr>
          <w:rFonts w:asciiTheme="minorEastAsia" w:hAnsiTheme="minorEastAsia" w:eastAsia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/>
          <w:b/>
          <w:sz w:val="28"/>
          <w:szCs w:val="28"/>
        </w:rPr>
        <w:t>6.记录</w:t>
      </w:r>
    </w:p>
    <w:p w14:paraId="1C5F86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《客户投诉登记表》                      XZTC/BG-14-01</w:t>
      </w:r>
    </w:p>
    <w:p w14:paraId="7BF3E20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440" w:lineRule="atLeast"/>
        <w:ind w:left="638" w:leftChars="304" w:firstLine="0" w:firstLineChars="0"/>
        <w:textAlignment w:val="auto"/>
        <w:rPr>
          <w:rFonts w:hint="eastAsia"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《客户投诉处理通知单》     </w:t>
      </w:r>
      <w:r>
        <w:rPr>
          <w:rFonts w:hint="eastAsia" w:asciiTheme="minorEastAsia" w:hAnsiTheme="minorEastAsia" w:eastAsiaTheme="minorEastAsia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          XZTC/BG-14-02 </w:t>
      </w:r>
    </w:p>
    <w:sectPr>
      <w:headerReference r:id="rId3" w:type="default"/>
      <w:footerReference r:id="rId4" w:type="default"/>
      <w:pgSz w:w="11906" w:h="16838"/>
      <w:pgMar w:top="1984" w:right="1587" w:bottom="1417" w:left="1587" w:header="1020" w:footer="850" w:gutter="0"/>
      <w:paperSrc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4E13B">
    <w:pPr>
      <w:pStyle w:val="2"/>
    </w:pPr>
    <w:r>
      <w:rPr>
        <w:sz w:val="18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88242F7">
                <w:pPr>
                  <w:pStyle w:val="2"/>
                  <w:rPr>
                    <w:rFonts w:hint="default"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PAGE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1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 xml:space="preserve"> / 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instrText xml:space="preserve"> NUMPAGES  \* MERGEFORMAT </w:instrTex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t>4</w:t>
                </w:r>
                <w:r>
                  <w:rPr>
                    <w:rFonts w:hint="default" w:ascii="Times New Roman" w:hAnsi="Times New Roman" w:cs="Times New Roman"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F84EB">
    <w:pPr>
      <w:jc w:val="center"/>
      <w:rPr>
        <w:b/>
        <w:sz w:val="36"/>
        <w:szCs w:val="36"/>
      </w:rPr>
    </w:pPr>
    <w:r>
      <w:rPr>
        <w:rFonts w:hint="eastAsia"/>
        <w:b/>
        <w:sz w:val="36"/>
        <w:szCs w:val="36"/>
      </w:rPr>
      <w:t>处理投诉程序</w:t>
    </w:r>
  </w:p>
  <w:p w14:paraId="27835F81">
    <w:pPr>
      <w:pStyle w:val="3"/>
      <w:rPr>
        <w:u w:val="none"/>
      </w:rPr>
    </w:pPr>
    <w:r>
      <w:rPr>
        <w:rFonts w:hint="eastAsia" w:ascii="黑体" w:hAnsi="黑体" w:eastAsia="黑体" w:cs="黑体"/>
        <w:sz w:val="24"/>
        <w:u w:val="none"/>
      </w:rPr>
      <w:t xml:space="preserve">程序文件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 xml:space="preserve">  编号：XZTC/CX-14-</w:t>
    </w:r>
    <w:r>
      <w:rPr>
        <w:rFonts w:hint="eastAsia" w:ascii="黑体" w:hAnsi="黑体" w:eastAsia="黑体" w:cs="黑体"/>
        <w:sz w:val="24"/>
        <w:u w:val="none"/>
        <w:lang w:eastAsia="zh-CN"/>
      </w:rPr>
      <w:t>2022</w:t>
    </w:r>
    <w:r>
      <w:rPr>
        <w:rFonts w:hint="eastAsia" w:ascii="黑体" w:hAnsi="黑体" w:eastAsia="黑体" w:cs="黑体"/>
        <w:sz w:val="24"/>
        <w:u w:val="none"/>
      </w:rPr>
      <w:t xml:space="preserve">      </w:t>
    </w:r>
    <w:r>
      <w:rPr>
        <w:rFonts w:hint="eastAsia" w:ascii="黑体" w:hAnsi="黑体" w:eastAsia="黑体" w:cs="黑体"/>
        <w:sz w:val="24"/>
        <w:u w:val="none"/>
        <w:lang w:val="en-US" w:eastAsia="zh-CN"/>
      </w:rPr>
      <w:t xml:space="preserve">   </w:t>
    </w:r>
    <w:r>
      <w:rPr>
        <w:rFonts w:hint="eastAsia" w:ascii="黑体" w:hAnsi="黑体" w:eastAsia="黑体" w:cs="黑体"/>
        <w:sz w:val="24"/>
        <w:u w:val="none"/>
      </w:rPr>
      <w:t xml:space="preserve">    版本：</w:t>
    </w:r>
    <w:r>
      <w:rPr>
        <w:rFonts w:hint="eastAsia" w:ascii="黑体" w:hAnsi="黑体" w:eastAsia="黑体" w:cs="黑体"/>
        <w:sz w:val="24"/>
        <w:u w:val="none"/>
        <w:lang w:eastAsia="zh-CN"/>
      </w:rPr>
      <w:t>第3版 第0次修订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61481D"/>
    <w:multiLevelType w:val="multilevel"/>
    <w:tmpl w:val="0B61481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001E3312"/>
    <w:rsid w:val="000828B1"/>
    <w:rsid w:val="00167313"/>
    <w:rsid w:val="00172AD8"/>
    <w:rsid w:val="001C5966"/>
    <w:rsid w:val="001E3312"/>
    <w:rsid w:val="002411E6"/>
    <w:rsid w:val="0034123A"/>
    <w:rsid w:val="003875C3"/>
    <w:rsid w:val="00567984"/>
    <w:rsid w:val="00613E7E"/>
    <w:rsid w:val="00646860"/>
    <w:rsid w:val="00751E79"/>
    <w:rsid w:val="00806430"/>
    <w:rsid w:val="009E7DDE"/>
    <w:rsid w:val="00BC6F70"/>
    <w:rsid w:val="00C46160"/>
    <w:rsid w:val="00C536F4"/>
    <w:rsid w:val="00C81E38"/>
    <w:rsid w:val="00D56964"/>
    <w:rsid w:val="00D71D37"/>
    <w:rsid w:val="00E708A5"/>
    <w:rsid w:val="00F322AD"/>
    <w:rsid w:val="00F9223C"/>
    <w:rsid w:val="048A4D79"/>
    <w:rsid w:val="2DB2571B"/>
    <w:rsid w:val="2EEC58E5"/>
    <w:rsid w:val="2FD57EAC"/>
    <w:rsid w:val="344C2B5A"/>
    <w:rsid w:val="450911FC"/>
    <w:rsid w:val="45366D63"/>
    <w:rsid w:val="51BB4AE0"/>
    <w:rsid w:val="58A8780E"/>
    <w:rsid w:val="62A519DC"/>
    <w:rsid w:val="65E13ABD"/>
    <w:rsid w:val="6E75471D"/>
    <w:rsid w:val="71F178BA"/>
    <w:rsid w:val="7F62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  <w:style w:type="paragraph" w:customStyle="1" w:styleId="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宋体" w:eastAsia="宋体" w:cs="宋体"/>
      <w:color w:val="000000"/>
      <w:sz w:val="24"/>
      <w:szCs w:val="24"/>
      <w:lang w:val="en-US" w:eastAsia="zh-CN" w:bidi="ar-SA"/>
    </w:rPr>
  </w:style>
  <w:style w:type="character" w:customStyle="1" w:styleId="8">
    <w:name w:val="页眉 Char"/>
    <w:basedOn w:val="5"/>
    <w:link w:val="3"/>
    <w:semiHidden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9">
    <w:name w:val="页脚 Char"/>
    <w:basedOn w:val="5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39C52A-ABC2-4422-9A87-E7F39BE348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1927</Words>
  <Characters>2290</Characters>
  <Lines>18</Lines>
  <Paragraphs>5</Paragraphs>
  <TotalTime>6</TotalTime>
  <ScaleCrop>false</ScaleCrop>
  <LinksUpToDate>false</LinksUpToDate>
  <CharactersWithSpaces>2548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2017-05-21T04:35:00Z</dcterms:created>
  <dc:creator>中和鉴</dc:creator>
  <cp:lastModifiedBy>陈建刚</cp:lastModifiedBy>
  <dcterms:modified xsi:type="dcterms:W3CDTF">2026-07-05T07:00:23Z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D8C0148546D6426592B5A31F8C09AE9F</vt:lpwstr>
  </property>
  <property fmtid="{D5CDD505-2E9C-101B-9397-08002B2CF9AE}" pid="4" name="KSOTemplateDocerSaveRecord">
    <vt:lpwstr>eyJoZGlkIjoiZTc2NTBjNTNjOWJlMjE5NTdkMDFiYmY1YzBmZGY2YmEiLCJ1c2VySWQiOiIxODY2OTczMTE3In0=</vt:lpwstr>
  </property>
</Properties>
</file>