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6"/>
          <w:szCs w:val="36"/>
        </w:rPr>
      </w:pPr>
      <w:r>
        <w:rPr>
          <w:rFonts w:hint="eastAsia"/>
          <w:b/>
          <w:bCs/>
          <w:sz w:val="36"/>
          <w:szCs w:val="36"/>
        </w:rPr>
        <w:t>确保公正性程序</w:t>
      </w:r>
    </w:p>
    <w:p>
      <w:pPr>
        <w:jc w:val="center"/>
        <w:rPr>
          <w:b/>
          <w:bCs/>
          <w:sz w:val="36"/>
          <w:szCs w:val="36"/>
        </w:rPr>
      </w:pPr>
      <w:r>
        <w:rPr>
          <w:rFonts w:hint="eastAsia" w:ascii="黑体" w:hAnsi="黑体" w:eastAsia="黑体" w:cs="黑体"/>
          <w:sz w:val="24"/>
          <w:u w:val="single"/>
        </w:rPr>
        <w:t>程序文件   编号：XZTC/CX-07-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w:t>
      </w:r>
      <w:r>
        <w:rPr>
          <w:rFonts w:hint="eastAsia" w:ascii="黑体" w:hAnsi="黑体" w:eastAsia="黑体" w:cs="黑体"/>
          <w:sz w:val="24"/>
          <w:u w:val="single"/>
          <w:lang w:val="en-US" w:eastAsia="zh-CN"/>
        </w:rPr>
        <w:t>5</w:t>
      </w:r>
      <w:r>
        <w:rPr>
          <w:rFonts w:hint="eastAsia" w:ascii="黑体" w:hAnsi="黑体" w:eastAsia="黑体" w:cs="黑体"/>
          <w:sz w:val="24"/>
          <w:u w:val="single"/>
        </w:rPr>
        <w:t>）</w:t>
      </w:r>
    </w:p>
    <w:p>
      <w:pPr>
        <w:pStyle w:val="7"/>
        <w:numPr>
          <w:ilvl w:val="0"/>
          <w:numId w:val="1"/>
        </w:numPr>
        <w:spacing w:line="400" w:lineRule="exact"/>
        <w:ind w:firstLineChars="0"/>
        <w:rPr>
          <w:rFonts w:asciiTheme="minorEastAsia" w:hAnsiTheme="minorEastAsia"/>
          <w:sz w:val="24"/>
          <w:szCs w:val="24"/>
        </w:rPr>
      </w:pPr>
      <w:r>
        <w:rPr>
          <w:rFonts w:hint="eastAsia" w:asciiTheme="minorEastAsia" w:hAnsiTheme="minorEastAsia"/>
          <w:b/>
          <w:sz w:val="28"/>
          <w:szCs w:val="28"/>
        </w:rPr>
        <w:t>目的</w:t>
      </w:r>
    </w:p>
    <w:p>
      <w:pPr>
        <w:pStyle w:val="7"/>
        <w:spacing w:line="400" w:lineRule="exact"/>
        <w:ind w:firstLine="480"/>
        <w:rPr>
          <w:rFonts w:asciiTheme="minorEastAsia" w:hAnsiTheme="minorEastAsia"/>
          <w:sz w:val="24"/>
          <w:szCs w:val="24"/>
        </w:rPr>
      </w:pPr>
      <w:r>
        <w:rPr>
          <w:rFonts w:hint="eastAsia" w:asciiTheme="minorEastAsia" w:hAnsiTheme="minorEastAsia"/>
          <w:sz w:val="24"/>
          <w:szCs w:val="24"/>
        </w:rPr>
        <w:t>为保证和维护本公司的检验能力、公正性和诚实性,特编制本程序。</w:t>
      </w:r>
    </w:p>
    <w:p>
      <w:pPr>
        <w:pStyle w:val="7"/>
        <w:spacing w:line="400" w:lineRule="exact"/>
        <w:ind w:left="360" w:firstLine="0" w:firstLineChars="0"/>
        <w:rPr>
          <w:rFonts w:asciiTheme="minorEastAsia" w:hAnsiTheme="minorEastAsia"/>
          <w:sz w:val="28"/>
          <w:szCs w:val="28"/>
        </w:rPr>
      </w:pPr>
    </w:p>
    <w:p>
      <w:pPr>
        <w:pStyle w:val="7"/>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范围</w:t>
      </w:r>
    </w:p>
    <w:p>
      <w:pPr>
        <w:pStyle w:val="7"/>
        <w:spacing w:line="400" w:lineRule="exact"/>
        <w:ind w:firstLine="480"/>
        <w:rPr>
          <w:rFonts w:asciiTheme="minorEastAsia" w:hAnsiTheme="minorEastAsia"/>
          <w:sz w:val="24"/>
          <w:szCs w:val="24"/>
        </w:rPr>
      </w:pPr>
      <w:r>
        <w:rPr>
          <w:rFonts w:hint="eastAsia" w:asciiTheme="minorEastAsia" w:hAnsiTheme="minorEastAsia"/>
          <w:sz w:val="24"/>
          <w:szCs w:val="24"/>
        </w:rPr>
        <w:t>本公司检验能力的维护和行为规范的贯彻、执行与监督。</w:t>
      </w:r>
    </w:p>
    <w:p>
      <w:pPr>
        <w:pStyle w:val="7"/>
        <w:spacing w:line="400" w:lineRule="exact"/>
        <w:ind w:left="360" w:firstLine="0" w:firstLineChars="0"/>
        <w:rPr>
          <w:rFonts w:asciiTheme="minorEastAsia" w:hAnsiTheme="minorEastAsia"/>
          <w:sz w:val="28"/>
          <w:szCs w:val="28"/>
        </w:rPr>
      </w:pPr>
    </w:p>
    <w:p>
      <w:pPr>
        <w:pStyle w:val="7"/>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职责</w:t>
      </w:r>
    </w:p>
    <w:p>
      <w:pPr>
        <w:spacing w:line="400" w:lineRule="exact"/>
        <w:rPr>
          <w:rFonts w:asciiTheme="minorEastAsia" w:hAnsiTheme="minorEastAsia"/>
          <w:b/>
          <w:sz w:val="24"/>
          <w:szCs w:val="24"/>
        </w:rPr>
      </w:pPr>
      <w:r>
        <w:rPr>
          <w:rFonts w:hint="eastAsia" w:asciiTheme="minorEastAsia" w:hAnsiTheme="minorEastAsia"/>
          <w:b/>
          <w:sz w:val="24"/>
          <w:szCs w:val="24"/>
        </w:rPr>
        <w:t>3.1 实验室主任应：</w:t>
      </w:r>
    </w:p>
    <w:p>
      <w:pPr>
        <w:spacing w:line="400" w:lineRule="exact"/>
        <w:rPr>
          <w:rFonts w:asciiTheme="minorEastAsia" w:hAnsiTheme="minorEastAsia"/>
          <w:bCs/>
          <w:sz w:val="24"/>
          <w:szCs w:val="24"/>
        </w:rPr>
      </w:pPr>
      <w:r>
        <w:rPr>
          <w:rFonts w:hint="eastAsia" w:asciiTheme="minorEastAsia" w:hAnsiTheme="minorEastAsia"/>
          <w:bCs/>
          <w:sz w:val="24"/>
          <w:szCs w:val="24"/>
        </w:rPr>
        <w:t>3.1.1 发布公正性声明，批准和领导本公司的全体员工贯彻执行保证公正性措施；</w:t>
      </w:r>
    </w:p>
    <w:p>
      <w:pPr>
        <w:spacing w:line="400" w:lineRule="exact"/>
        <w:rPr>
          <w:rFonts w:asciiTheme="minorEastAsia" w:hAnsiTheme="minorEastAsia"/>
          <w:bCs/>
          <w:sz w:val="24"/>
          <w:szCs w:val="24"/>
        </w:rPr>
      </w:pPr>
      <w:r>
        <w:rPr>
          <w:rFonts w:hint="eastAsia" w:asciiTheme="minorEastAsia" w:hAnsiTheme="minorEastAsia"/>
          <w:bCs/>
          <w:sz w:val="24"/>
          <w:szCs w:val="24"/>
        </w:rPr>
        <w:t>3.1.2 对执行中出现的问题给予及时的纠正，为何其严肃性和持久性；</w:t>
      </w:r>
    </w:p>
    <w:p>
      <w:pPr>
        <w:spacing w:line="400" w:lineRule="exact"/>
        <w:rPr>
          <w:rFonts w:asciiTheme="minorEastAsia" w:hAnsiTheme="minorEastAsia"/>
          <w:bCs/>
          <w:sz w:val="24"/>
          <w:szCs w:val="24"/>
        </w:rPr>
      </w:pPr>
      <w:r>
        <w:rPr>
          <w:rFonts w:hint="eastAsia" w:asciiTheme="minorEastAsia" w:hAnsiTheme="minorEastAsia"/>
          <w:bCs/>
          <w:sz w:val="24"/>
          <w:szCs w:val="24"/>
        </w:rPr>
        <w:t>3.1.3 维护本公司的减压能力，保证管理体系的有效运行。</w:t>
      </w:r>
    </w:p>
    <w:p>
      <w:pPr>
        <w:spacing w:line="400" w:lineRule="exact"/>
        <w:rPr>
          <w:rFonts w:asciiTheme="minorEastAsia" w:hAnsiTheme="minorEastAsia"/>
          <w:b/>
          <w:sz w:val="24"/>
          <w:szCs w:val="24"/>
        </w:rPr>
      </w:pPr>
      <w:r>
        <w:rPr>
          <w:rFonts w:hint="eastAsia" w:asciiTheme="minorEastAsia" w:hAnsiTheme="minorEastAsia"/>
          <w:b/>
          <w:sz w:val="24"/>
          <w:szCs w:val="24"/>
        </w:rPr>
        <w:t>3.2 技术负责人应：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3.2.1 协助实验室主任维护本公司检验资源有效配置；</w:t>
      </w:r>
    </w:p>
    <w:p>
      <w:pPr>
        <w:spacing w:line="400" w:lineRule="exact"/>
        <w:rPr>
          <w:rFonts w:asciiTheme="minorEastAsia" w:hAnsiTheme="minorEastAsia"/>
          <w:bCs/>
          <w:sz w:val="24"/>
          <w:szCs w:val="24"/>
        </w:rPr>
      </w:pPr>
      <w:r>
        <w:rPr>
          <w:rFonts w:hint="eastAsia" w:asciiTheme="minorEastAsia" w:hAnsiTheme="minorEastAsia"/>
          <w:bCs/>
          <w:sz w:val="24"/>
          <w:szCs w:val="24"/>
        </w:rPr>
        <w:t>3.2.2 不断努力提高检验技术水平，监督检验技术活动和结果的有效性；</w:t>
      </w:r>
    </w:p>
    <w:p>
      <w:pPr>
        <w:spacing w:line="400" w:lineRule="atLeast"/>
        <w:rPr>
          <w:rFonts w:ascii="宋体" w:hAnsi="宋体"/>
          <w:sz w:val="24"/>
          <w:szCs w:val="21"/>
        </w:rPr>
      </w:pPr>
      <w:r>
        <w:rPr>
          <w:rFonts w:ascii="宋体" w:hAnsi="宋体"/>
          <w:b/>
          <w:sz w:val="24"/>
          <w:szCs w:val="21"/>
        </w:rPr>
        <w:t>3.2.3</w:t>
      </w:r>
      <w:r>
        <w:rPr>
          <w:rFonts w:hint="eastAsia" w:ascii="宋体" w:hAnsi="宋体"/>
          <w:sz w:val="24"/>
          <w:szCs w:val="21"/>
        </w:rPr>
        <w:t>始终不渝贯彻本公司的质量方针。</w:t>
      </w:r>
    </w:p>
    <w:p>
      <w:pPr>
        <w:spacing w:line="400" w:lineRule="exact"/>
        <w:rPr>
          <w:rFonts w:asciiTheme="minorEastAsia" w:hAnsiTheme="minorEastAsia"/>
          <w:bCs/>
          <w:sz w:val="24"/>
          <w:szCs w:val="24"/>
          <w:u w:val="single"/>
        </w:rPr>
      </w:pPr>
    </w:p>
    <w:p>
      <w:pPr>
        <w:spacing w:line="400" w:lineRule="exact"/>
        <w:rPr>
          <w:rFonts w:asciiTheme="minorEastAsia" w:hAnsiTheme="minorEastAsia"/>
          <w:b/>
          <w:sz w:val="24"/>
          <w:szCs w:val="24"/>
        </w:rPr>
      </w:pPr>
      <w:r>
        <w:rPr>
          <w:rFonts w:hint="eastAsia" w:asciiTheme="minorEastAsia" w:hAnsiTheme="minorEastAsia"/>
          <w:b/>
          <w:sz w:val="24"/>
          <w:szCs w:val="24"/>
        </w:rPr>
        <w:t>3.3 质量负责人应：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3.3.1 协助实验室主任维护所有的管理体系文件并保持其现行有效；</w:t>
      </w:r>
    </w:p>
    <w:p>
      <w:pPr>
        <w:spacing w:line="400" w:lineRule="exact"/>
        <w:rPr>
          <w:rFonts w:asciiTheme="minorEastAsia" w:hAnsiTheme="minorEastAsia"/>
          <w:bCs/>
          <w:sz w:val="24"/>
          <w:szCs w:val="24"/>
        </w:rPr>
      </w:pPr>
      <w:r>
        <w:rPr>
          <w:rFonts w:hint="eastAsia" w:asciiTheme="minorEastAsia" w:hAnsiTheme="minorEastAsia"/>
          <w:bCs/>
          <w:sz w:val="24"/>
          <w:szCs w:val="24"/>
        </w:rPr>
        <w:t>3.3.2 监督管理体系的日常运行，使馆理体系的运行能够更加有效；</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3.3.3 及时向实验室主任反映体系的运行情况，提出改进建议，使管理体系不断完善；</w:t>
      </w:r>
    </w:p>
    <w:p>
      <w:pPr>
        <w:spacing w:line="400" w:lineRule="atLeast"/>
        <w:rPr>
          <w:rFonts w:ascii="宋体" w:hAnsi="宋体"/>
          <w:sz w:val="24"/>
          <w:szCs w:val="21"/>
        </w:rPr>
      </w:pPr>
      <w:r>
        <w:rPr>
          <w:rFonts w:ascii="宋体" w:hAnsi="宋体"/>
          <w:b/>
          <w:sz w:val="24"/>
          <w:szCs w:val="21"/>
        </w:rPr>
        <w:t>3.3.4</w:t>
      </w:r>
      <w:r>
        <w:rPr>
          <w:rFonts w:hint="eastAsia" w:ascii="宋体" w:hAnsi="宋体"/>
          <w:sz w:val="24"/>
          <w:szCs w:val="21"/>
        </w:rPr>
        <w:t>调查违背公正性、诚信度的行为，并向公司主任报告工作。</w:t>
      </w:r>
    </w:p>
    <w:p>
      <w:pPr>
        <w:spacing w:line="400" w:lineRule="exact"/>
        <w:ind w:left="720" w:hanging="720" w:hangingChars="300"/>
        <w:rPr>
          <w:rFonts w:asciiTheme="minorEastAsia" w:hAnsiTheme="minorEastAsia"/>
          <w:bCs/>
          <w:sz w:val="24"/>
          <w:szCs w:val="24"/>
        </w:rPr>
      </w:pPr>
    </w:p>
    <w:p>
      <w:pPr>
        <w:spacing w:line="400" w:lineRule="exact"/>
        <w:ind w:left="723" w:hanging="723" w:hangingChars="300"/>
        <w:rPr>
          <w:rFonts w:asciiTheme="minorEastAsia" w:hAnsiTheme="minorEastAsia"/>
          <w:b/>
          <w:sz w:val="24"/>
          <w:szCs w:val="24"/>
        </w:rPr>
      </w:pPr>
      <w:r>
        <w:rPr>
          <w:rFonts w:hint="eastAsia" w:asciiTheme="minorEastAsia" w:hAnsiTheme="minorEastAsia"/>
          <w:b/>
          <w:sz w:val="24"/>
          <w:szCs w:val="24"/>
        </w:rPr>
        <w:t>3.4 各部主任应:</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3.4.1 调查违背公正性、诚信度的行为，并向质量负责人报告工作；</w:t>
      </w:r>
    </w:p>
    <w:p>
      <w:pPr>
        <w:spacing w:line="400" w:lineRule="exact"/>
        <w:ind w:left="723" w:hanging="723" w:hangingChars="300"/>
        <w:rPr>
          <w:rFonts w:asciiTheme="minorEastAsia" w:hAnsiTheme="minorEastAsia"/>
          <w:b/>
          <w:sz w:val="24"/>
          <w:szCs w:val="24"/>
        </w:rPr>
      </w:pPr>
      <w:r>
        <w:rPr>
          <w:rFonts w:hint="eastAsia" w:asciiTheme="minorEastAsia" w:hAnsiTheme="minorEastAsia"/>
          <w:b/>
          <w:sz w:val="24"/>
          <w:szCs w:val="24"/>
        </w:rPr>
        <w:t>3.5 其他人员应：</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3.5.1 严格按照国家现行技术法规进行各项检验和其他活动，自觉抵制来自内部、外部的不正当的商业、财务、权利和其他方面的影响，保证检验工作的正常运行。</w:t>
      </w:r>
    </w:p>
    <w:p>
      <w:pPr>
        <w:spacing w:line="400" w:lineRule="exact"/>
        <w:rPr>
          <w:rFonts w:asciiTheme="minorEastAsia" w:hAnsiTheme="minorEastAsia"/>
          <w:sz w:val="28"/>
          <w:szCs w:val="28"/>
        </w:rPr>
      </w:pPr>
    </w:p>
    <w:p>
      <w:pPr>
        <w:pStyle w:val="7"/>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工作程序</w:t>
      </w:r>
    </w:p>
    <w:p>
      <w:pPr>
        <w:spacing w:line="400" w:lineRule="exact"/>
        <w:ind w:left="482" w:hanging="482" w:hangingChars="200"/>
        <w:rPr>
          <w:rFonts w:asciiTheme="minorEastAsia" w:hAnsiTheme="minorEastAsia"/>
          <w:sz w:val="24"/>
          <w:szCs w:val="24"/>
        </w:rPr>
      </w:pPr>
      <w:r>
        <w:rPr>
          <w:rFonts w:hint="eastAsia" w:asciiTheme="minorEastAsia" w:hAnsiTheme="minorEastAsia"/>
          <w:b/>
          <w:bCs/>
          <w:sz w:val="24"/>
          <w:szCs w:val="24"/>
        </w:rPr>
        <w:t xml:space="preserve">4.1 </w:t>
      </w:r>
      <w:r>
        <w:rPr>
          <w:rFonts w:hint="eastAsia" w:asciiTheme="minorEastAsia" w:hAnsiTheme="minorEastAsia"/>
          <w:sz w:val="24"/>
          <w:szCs w:val="24"/>
        </w:rPr>
        <w:t>为维护客户合法权益，保护客户对本公司的良好信心，实验室主任颁布了《公</w:t>
      </w:r>
    </w:p>
    <w:p>
      <w:pPr>
        <w:jc w:val="center"/>
        <w:rPr>
          <w:b/>
          <w:bCs/>
          <w:sz w:val="36"/>
          <w:szCs w:val="36"/>
        </w:rPr>
      </w:pPr>
      <w:r>
        <w:rPr>
          <w:rFonts w:hint="eastAsia"/>
          <w:b/>
          <w:bCs/>
          <w:sz w:val="36"/>
          <w:szCs w:val="36"/>
        </w:rPr>
        <w:t>确保公正性程序</w:t>
      </w:r>
    </w:p>
    <w:p>
      <w:pPr>
        <w:jc w:val="center"/>
        <w:rPr>
          <w:b/>
          <w:bCs/>
          <w:sz w:val="36"/>
          <w:szCs w:val="36"/>
        </w:rPr>
      </w:pPr>
      <w:r>
        <w:rPr>
          <w:rFonts w:hint="eastAsia" w:ascii="黑体" w:hAnsi="黑体" w:eastAsia="黑体" w:cs="黑体"/>
          <w:sz w:val="24"/>
          <w:u w:val="single"/>
        </w:rPr>
        <w:t>程序文件   编号：XZTC/CX-07-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（2/5）</w:t>
      </w:r>
    </w:p>
    <w:p>
      <w:pPr>
        <w:spacing w:line="400" w:lineRule="exact"/>
        <w:ind w:left="479" w:leftChars="228"/>
        <w:rPr>
          <w:rFonts w:asciiTheme="minorEastAsia" w:hAnsiTheme="minorEastAsia"/>
          <w:sz w:val="24"/>
          <w:szCs w:val="24"/>
        </w:rPr>
      </w:pPr>
      <w:r>
        <w:rPr>
          <w:rFonts w:hint="eastAsia" w:asciiTheme="minorEastAsia" w:hAnsiTheme="minorEastAsia"/>
          <w:sz w:val="24"/>
          <w:szCs w:val="24"/>
        </w:rPr>
        <w:t>正性声明》，表明本公司不从事任何可能影响判断独立性和工作诚实性的活动，（详见《质量手册》）。本公司制定并发布了《员工行为准则》（详见《质量手册》），规定了对员工遵守法律、法规，抵制干扰、秉公办事，保护客户所有权和机密信息，保证数据的真实性和判断的独立性的要求，《员工行为准则》</w:t>
      </w:r>
    </w:p>
    <w:p>
      <w:pPr>
        <w:spacing w:line="400" w:lineRule="exact"/>
        <w:ind w:left="480" w:hanging="480" w:hangingChars="200"/>
        <w:rPr>
          <w:rFonts w:asciiTheme="minorEastAsia" w:hAnsiTheme="minorEastAsia"/>
          <w:sz w:val="24"/>
          <w:szCs w:val="24"/>
        </w:rPr>
      </w:pPr>
      <w:r>
        <w:rPr>
          <w:rFonts w:hint="eastAsia" w:asciiTheme="minorEastAsia" w:hAnsiTheme="minorEastAsia"/>
          <w:sz w:val="24"/>
          <w:szCs w:val="24"/>
        </w:rPr>
        <w:t xml:space="preserve">    的控制实施，确保公正性、诚实性的实现。本公司质量方针、质量目标中明确提出了公正性和诚实性的要求，全面贯彻和落实本公司质量方针、目标，将确保公正性、诚实性控制的实现。本公司向社会、客户做出的服务承诺，包括了公正性、诚实性的承诺，接受客户的监督，保证控制要求的实现（详见《质量手册》）。</w:t>
      </w:r>
    </w:p>
    <w:p>
      <w:pPr>
        <w:spacing w:line="400" w:lineRule="exact"/>
        <w:rPr>
          <w:rFonts w:asciiTheme="minorEastAsia" w:hAnsiTheme="minorEastAsia"/>
          <w:b/>
          <w:bCs/>
          <w:sz w:val="24"/>
          <w:szCs w:val="24"/>
        </w:rPr>
      </w:pPr>
      <w:r>
        <w:rPr>
          <w:rFonts w:hint="eastAsia" w:asciiTheme="minorEastAsia" w:hAnsiTheme="minorEastAsia"/>
          <w:b/>
          <w:bCs/>
          <w:sz w:val="24"/>
          <w:szCs w:val="24"/>
        </w:rPr>
        <w:t>4.2 自律、公正行为和诚实性的贯彻</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4.2.1 本公司将自律、公正行为准则、诚实性和质量方针作为全体员工的培训课程，对全体员工进行培训。</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4.2.2 全体员工应熟悉、理解和自觉遵守本公司的自律、公正行为和诚实性准则、质量方针，执行中如发现需要改进、提高和补充内容，可以及时向实验室主任报告，并提出合理的修订、补充建议。</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4.2.3 落实管理职责，明确授权签字人的职责范围，保证出具的检验报告和结果的一致性准确、科学和公正反映被检产品的实际质量。</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4.2.4 设置足够的监督员，发挥其质量监督作用，对检验过程实施全过程的监督，形成有效的监督机制，保证公正性的实现。</w:t>
      </w:r>
    </w:p>
    <w:p>
      <w:pPr>
        <w:spacing w:line="360" w:lineRule="auto"/>
        <w:ind w:left="-1" w:leftChars="-1" w:hanging="1"/>
        <w:rPr>
          <w:rFonts w:ascii="宋体" w:hAnsi="宋体"/>
          <w:color w:val="auto"/>
          <w:sz w:val="24"/>
        </w:rPr>
      </w:pPr>
      <w:r>
        <w:rPr>
          <w:rFonts w:hint="eastAsia" w:ascii="宋体" w:hAnsi="宋体"/>
          <w:b/>
          <w:color w:val="auto"/>
          <w:sz w:val="24"/>
        </w:rPr>
        <w:t>4.2.5</w:t>
      </w:r>
      <w:r>
        <w:rPr>
          <w:rFonts w:hint="eastAsia" w:ascii="宋体" w:hAnsi="宋体"/>
          <w:color w:val="auto"/>
          <w:sz w:val="24"/>
        </w:rPr>
        <w:t>公司所有人员在检测工作中应遵守以下规定：</w:t>
      </w:r>
    </w:p>
    <w:p>
      <w:pPr>
        <w:spacing w:line="360" w:lineRule="auto"/>
        <w:ind w:left="-1" w:leftChars="-1" w:hanging="1"/>
        <w:rPr>
          <w:rFonts w:ascii="宋体" w:hAnsi="宋体"/>
          <w:color w:val="auto"/>
          <w:sz w:val="24"/>
        </w:rPr>
      </w:pPr>
      <w:r>
        <w:rPr>
          <w:rFonts w:hint="eastAsia" w:ascii="宋体" w:hAnsi="宋体"/>
          <w:color w:val="auto"/>
          <w:sz w:val="24"/>
        </w:rPr>
        <w:t>⑴与项目无关的人员不得参与该项目的检测工作；</w:t>
      </w:r>
    </w:p>
    <w:p>
      <w:pPr>
        <w:spacing w:line="360" w:lineRule="auto"/>
        <w:ind w:left="-1" w:leftChars="-1" w:hanging="1"/>
        <w:rPr>
          <w:rFonts w:ascii="宋体" w:hAnsi="宋体"/>
          <w:color w:val="auto"/>
          <w:sz w:val="24"/>
        </w:rPr>
      </w:pPr>
      <w:r>
        <w:rPr>
          <w:rFonts w:hint="eastAsia" w:ascii="宋体" w:hAnsi="宋体"/>
          <w:color w:val="auto"/>
          <w:sz w:val="24"/>
        </w:rPr>
        <w:t>⑵抽样应安排两人进行，现场检测应至少有两名检测人员参加；</w:t>
      </w:r>
    </w:p>
    <w:p>
      <w:pPr>
        <w:spacing w:line="360" w:lineRule="auto"/>
        <w:ind w:left="-1" w:leftChars="-1" w:hanging="1"/>
        <w:rPr>
          <w:rFonts w:ascii="宋体" w:hAnsi="宋体"/>
          <w:color w:val="auto"/>
          <w:sz w:val="24"/>
        </w:rPr>
      </w:pPr>
      <w:r>
        <w:rPr>
          <w:rFonts w:hint="eastAsia" w:ascii="宋体" w:hAnsi="宋体"/>
          <w:color w:val="auto"/>
          <w:sz w:val="24"/>
        </w:rPr>
        <w:t>⑶样品接收人员不得将委托书传入检测室，以确保数据结果的公正性；</w:t>
      </w:r>
    </w:p>
    <w:p>
      <w:pPr>
        <w:spacing w:line="360" w:lineRule="auto"/>
        <w:ind w:left="-1" w:leftChars="-1" w:hanging="1"/>
        <w:rPr>
          <w:rFonts w:ascii="宋体" w:hAnsi="宋体"/>
          <w:color w:val="auto"/>
          <w:sz w:val="24"/>
        </w:rPr>
      </w:pPr>
      <w:r>
        <w:rPr>
          <w:rFonts w:hint="eastAsia" w:ascii="宋体" w:hAnsi="宋体"/>
          <w:color w:val="auto"/>
          <w:sz w:val="24"/>
        </w:rPr>
        <w:t>⑷不得向非委托方提供检测项目的进展情况、检测结果等信息；</w:t>
      </w:r>
    </w:p>
    <w:p>
      <w:pPr>
        <w:spacing w:line="360" w:lineRule="auto"/>
        <w:ind w:left="-1" w:leftChars="-1" w:hanging="1"/>
        <w:rPr>
          <w:rFonts w:ascii="宋体" w:hAnsi="宋体"/>
          <w:color w:val="auto"/>
          <w:sz w:val="24"/>
        </w:rPr>
      </w:pPr>
      <w:r>
        <w:rPr>
          <w:rFonts w:hint="eastAsia" w:ascii="宋体" w:hAnsi="宋体"/>
          <w:color w:val="auto"/>
          <w:sz w:val="24"/>
        </w:rPr>
        <w:t>⑸未经实验室主任批准，不得带外单位的人员（包括委托方）观看检测过程和查阅检测资料；</w:t>
      </w:r>
    </w:p>
    <w:p>
      <w:pPr>
        <w:spacing w:line="360" w:lineRule="auto"/>
        <w:ind w:left="-1" w:leftChars="-1" w:hanging="1"/>
        <w:rPr>
          <w:rFonts w:ascii="宋体" w:hAnsi="宋体"/>
          <w:color w:val="auto"/>
          <w:sz w:val="24"/>
        </w:rPr>
      </w:pPr>
      <w:r>
        <w:rPr>
          <w:rFonts w:hint="eastAsia" w:ascii="宋体" w:hAnsi="宋体"/>
          <w:color w:val="auto"/>
          <w:sz w:val="24"/>
        </w:rPr>
        <w:t>⑹进入司法和仲裁程序的样品，公司只与司法和仲裁部门联系，不与当事人发生任何联系，也不接受收当事人提供的任何资料；</w:t>
      </w:r>
    </w:p>
    <w:p>
      <w:pPr>
        <w:spacing w:line="360" w:lineRule="auto"/>
        <w:ind w:left="-1" w:leftChars="-1" w:hanging="1"/>
        <w:rPr>
          <w:rFonts w:ascii="宋体" w:hAnsi="宋体"/>
          <w:color w:val="auto"/>
          <w:sz w:val="24"/>
        </w:rPr>
      </w:pPr>
      <w:r>
        <w:rPr>
          <w:rFonts w:ascii="宋体" w:hAnsi="宋体"/>
          <w:color w:val="auto"/>
          <w:sz w:val="24"/>
        </w:rPr>
        <w:fldChar w:fldCharType="begin"/>
      </w:r>
      <w:r>
        <w:rPr>
          <w:rFonts w:ascii="宋体" w:hAnsi="宋体"/>
          <w:color w:val="auto"/>
          <w:sz w:val="24"/>
        </w:rPr>
        <w:instrText xml:space="preserve"> </w:instrText>
      </w:r>
      <w:r>
        <w:rPr>
          <w:rFonts w:hint="eastAsia" w:ascii="宋体" w:hAnsi="宋体"/>
          <w:color w:val="auto"/>
          <w:sz w:val="24"/>
        </w:rPr>
        <w:instrText xml:space="preserve">= 7 \* GB2</w:instrText>
      </w:r>
      <w:r>
        <w:rPr>
          <w:rFonts w:ascii="宋体" w:hAnsi="宋体"/>
          <w:color w:val="auto"/>
          <w:sz w:val="24"/>
        </w:rPr>
        <w:instrText xml:space="preserve"> </w:instrText>
      </w:r>
      <w:r>
        <w:rPr>
          <w:rFonts w:ascii="宋体" w:hAnsi="宋体"/>
          <w:color w:val="auto"/>
          <w:sz w:val="24"/>
        </w:rPr>
        <w:fldChar w:fldCharType="separate"/>
      </w:r>
      <w:r>
        <w:rPr>
          <w:rFonts w:hint="eastAsia" w:ascii="宋体" w:hAnsi="宋体"/>
          <w:color w:val="auto"/>
          <w:sz w:val="24"/>
        </w:rPr>
        <w:t>⑺</w:t>
      </w:r>
      <w:r>
        <w:rPr>
          <w:rFonts w:ascii="宋体" w:hAnsi="宋体"/>
          <w:color w:val="auto"/>
          <w:sz w:val="24"/>
        </w:rPr>
        <w:fldChar w:fldCharType="end"/>
      </w:r>
      <w:r>
        <w:rPr>
          <w:rFonts w:hint="eastAsia" w:ascii="宋体" w:hAnsi="宋体"/>
          <w:color w:val="auto"/>
          <w:sz w:val="24"/>
        </w:rPr>
        <w:t>由双方单位共同委托的样品，任何一方提出更换样品时，必须由委托各方共同办理相关手续。</w:t>
      </w:r>
    </w:p>
    <w:p>
      <w:pPr>
        <w:jc w:val="center"/>
        <w:rPr>
          <w:b/>
          <w:bCs/>
          <w:color w:val="auto"/>
          <w:sz w:val="36"/>
          <w:szCs w:val="36"/>
        </w:rPr>
      </w:pPr>
      <w:r>
        <w:rPr>
          <w:rFonts w:hint="eastAsia"/>
          <w:b/>
          <w:bCs/>
          <w:color w:val="auto"/>
          <w:sz w:val="36"/>
          <w:szCs w:val="36"/>
        </w:rPr>
        <w:t>确保公正性程序</w:t>
      </w:r>
    </w:p>
    <w:p>
      <w:pPr>
        <w:spacing w:line="400" w:lineRule="exact"/>
        <w:ind w:left="720" w:hanging="720" w:hangingChars="300"/>
        <w:rPr>
          <w:rFonts w:asciiTheme="minorEastAsia" w:hAnsiTheme="minorEastAsia"/>
          <w:color w:val="auto"/>
          <w:sz w:val="24"/>
          <w:szCs w:val="24"/>
        </w:rPr>
      </w:pPr>
      <w:r>
        <w:rPr>
          <w:rFonts w:hint="eastAsia" w:ascii="黑体" w:hAnsi="黑体" w:eastAsia="黑体" w:cs="黑体"/>
          <w:color w:val="auto"/>
          <w:sz w:val="24"/>
          <w:u w:val="single"/>
        </w:rPr>
        <w:t>程序文件   编号：XZTC/CX-07-</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（3/5）</w:t>
      </w:r>
    </w:p>
    <w:p>
      <w:pPr>
        <w:spacing w:line="400" w:lineRule="exact"/>
        <w:ind w:left="482" w:hanging="482" w:hangingChars="200"/>
        <w:rPr>
          <w:rFonts w:asciiTheme="minorEastAsia" w:hAnsiTheme="minorEastAsia"/>
          <w:b/>
          <w:bCs/>
          <w:color w:val="auto"/>
          <w:sz w:val="24"/>
          <w:szCs w:val="24"/>
        </w:rPr>
      </w:pPr>
      <w:r>
        <w:rPr>
          <w:rFonts w:hint="eastAsia" w:asciiTheme="minorEastAsia" w:hAnsiTheme="minorEastAsia"/>
          <w:b/>
          <w:bCs/>
          <w:color w:val="auto"/>
          <w:sz w:val="24"/>
          <w:szCs w:val="24"/>
        </w:rPr>
        <w:t>4.3 监督检查</w:t>
      </w:r>
    </w:p>
    <w:p>
      <w:pPr>
        <w:spacing w:line="360" w:lineRule="auto"/>
        <w:ind w:left="-1" w:leftChars="-1" w:hanging="1"/>
        <w:outlineLvl w:val="0"/>
        <w:rPr>
          <w:rFonts w:ascii="宋体" w:hAnsi="宋体"/>
          <w:color w:val="auto"/>
          <w:sz w:val="24"/>
        </w:rPr>
      </w:pPr>
      <w:r>
        <w:rPr>
          <w:rFonts w:hint="eastAsia" w:ascii="宋体" w:hAnsi="宋体"/>
          <w:b/>
          <w:color w:val="auto"/>
          <w:sz w:val="24"/>
        </w:rPr>
        <w:t>4.3.1</w:t>
      </w:r>
      <w:r>
        <w:rPr>
          <w:rFonts w:hint="eastAsia" w:ascii="宋体" w:hAnsi="宋体"/>
          <w:color w:val="auto"/>
          <w:sz w:val="24"/>
        </w:rPr>
        <w:t>管理层应识别对检验工作的公正性风险，并进行分析、评估、控制。</w:t>
      </w:r>
    </w:p>
    <w:p>
      <w:pPr>
        <w:spacing w:line="360" w:lineRule="auto"/>
        <w:ind w:left="709" w:leftChars="-1" w:hanging="711" w:hangingChars="295"/>
        <w:rPr>
          <w:rFonts w:ascii="宋体" w:hAnsi="宋体"/>
          <w:color w:val="auto"/>
          <w:sz w:val="24"/>
        </w:rPr>
      </w:pPr>
      <w:r>
        <w:rPr>
          <w:rFonts w:hint="eastAsia" w:ascii="宋体" w:hAnsi="宋体"/>
          <w:b/>
          <w:color w:val="auto"/>
          <w:sz w:val="24"/>
        </w:rPr>
        <w:t>4.3.2</w:t>
      </w:r>
      <w:r>
        <w:rPr>
          <w:rFonts w:hint="eastAsia" w:ascii="宋体" w:hAnsi="宋体"/>
          <w:color w:val="auto"/>
          <w:sz w:val="24"/>
        </w:rPr>
        <w:t>管理层在制定年度计划和下达创收指标时应统一认识明确在检测能力许可范围内和确保检测质量前提下完成创收任务，严禁以数量压质量。</w:t>
      </w:r>
    </w:p>
    <w:p>
      <w:pPr>
        <w:spacing w:line="400" w:lineRule="exact"/>
        <w:ind w:left="720" w:hanging="720" w:hangingChars="300"/>
        <w:rPr>
          <w:rFonts w:asciiTheme="minorEastAsia" w:hAnsiTheme="minorEastAsia"/>
          <w:color w:val="auto"/>
          <w:sz w:val="24"/>
          <w:szCs w:val="24"/>
        </w:rPr>
      </w:pPr>
      <w:r>
        <w:rPr>
          <w:rFonts w:hint="eastAsia" w:asciiTheme="minorEastAsia" w:hAnsiTheme="minorEastAsia"/>
          <w:color w:val="auto"/>
          <w:sz w:val="24"/>
          <w:szCs w:val="24"/>
        </w:rPr>
        <w:t>4.3.3 监督员应组织对本公司自律、公正行为和诚实性准则、质量方针的执行情况进行不定期的检查，并填写《检测公正性检查记录表》。</w:t>
      </w:r>
    </w:p>
    <w:p>
      <w:pPr>
        <w:spacing w:line="400" w:lineRule="exact"/>
        <w:ind w:left="720" w:hanging="720" w:hangingChars="300"/>
        <w:rPr>
          <w:rFonts w:asciiTheme="minorEastAsia" w:hAnsiTheme="minorEastAsia"/>
          <w:color w:val="auto"/>
          <w:sz w:val="24"/>
          <w:szCs w:val="24"/>
        </w:rPr>
      </w:pPr>
      <w:r>
        <w:rPr>
          <w:rFonts w:hint="eastAsia" w:asciiTheme="minorEastAsia" w:hAnsiTheme="minorEastAsia"/>
          <w:color w:val="auto"/>
          <w:sz w:val="24"/>
          <w:szCs w:val="24"/>
        </w:rPr>
        <w:t>4.3.4 检查中发现员工存在理解、掌握问题时，应组织培训。</w:t>
      </w:r>
    </w:p>
    <w:p>
      <w:pPr>
        <w:spacing w:line="400" w:lineRule="exact"/>
        <w:ind w:left="720" w:hanging="720" w:hangingChars="300"/>
        <w:rPr>
          <w:rFonts w:asciiTheme="minorEastAsia" w:hAnsiTheme="minorEastAsia"/>
          <w:color w:val="auto"/>
          <w:sz w:val="24"/>
          <w:szCs w:val="24"/>
        </w:rPr>
      </w:pPr>
      <w:r>
        <w:rPr>
          <w:rFonts w:hint="eastAsia" w:asciiTheme="minorEastAsia" w:hAnsiTheme="minorEastAsia"/>
          <w:color w:val="auto"/>
          <w:sz w:val="24"/>
          <w:szCs w:val="24"/>
        </w:rPr>
        <w:t>4.3.5 检查中发现员工有意违背自律、公正行为和诚实性准则、质量方针，监督员应报告技术负责人和实验室主任，对其培训教育、批评帮助、警告或其他行政、司法处理。</w:t>
      </w:r>
    </w:p>
    <w:p>
      <w:pPr>
        <w:spacing w:line="360" w:lineRule="auto"/>
        <w:ind w:left="718" w:leftChars="-1" w:hanging="720" w:hangingChars="300"/>
        <w:outlineLvl w:val="0"/>
        <w:rPr>
          <w:rFonts w:hint="eastAsia" w:asciiTheme="minorEastAsia" w:hAnsiTheme="minorEastAsia"/>
          <w:color w:val="auto"/>
          <w:sz w:val="24"/>
          <w:szCs w:val="24"/>
        </w:rPr>
      </w:pPr>
      <w:r>
        <w:rPr>
          <w:rFonts w:hint="eastAsia" w:asciiTheme="minorEastAsia" w:hAnsiTheme="minorEastAsia"/>
          <w:color w:val="auto"/>
          <w:sz w:val="24"/>
          <w:szCs w:val="24"/>
        </w:rPr>
        <w:t>4.3.6 对自觉遵守维护本公司自律、公正行为和诚实性准则、质量方针且能够提出合理建议的，应予以表扬和奖励。</w:t>
      </w:r>
    </w:p>
    <w:p>
      <w:pPr>
        <w:spacing w:line="360" w:lineRule="auto"/>
        <w:ind w:left="709" w:leftChars="-1" w:hanging="711" w:hangingChars="295"/>
        <w:rPr>
          <w:rFonts w:ascii="宋体" w:hAnsi="宋体"/>
          <w:color w:val="auto"/>
          <w:sz w:val="24"/>
        </w:rPr>
      </w:pPr>
      <w:r>
        <w:rPr>
          <w:rFonts w:hint="eastAsia" w:ascii="宋体" w:hAnsi="宋体"/>
          <w:b/>
          <w:color w:val="auto"/>
          <w:sz w:val="24"/>
        </w:rPr>
        <w:t>4.3.7</w:t>
      </w:r>
      <w:r>
        <w:rPr>
          <w:rFonts w:hint="eastAsia" w:ascii="宋体" w:hAnsi="宋体"/>
          <w:color w:val="auto"/>
          <w:sz w:val="24"/>
        </w:rPr>
        <w:t xml:space="preserve"> 对来自其他部门的不正当干预，管理层应按照公正性声明的要求予以抵制，必要时管理层应研究对策以集体名义予以抵制。</w:t>
      </w:r>
    </w:p>
    <w:p>
      <w:pPr>
        <w:spacing w:line="360" w:lineRule="auto"/>
        <w:ind w:left="709" w:leftChars="-1" w:hanging="711" w:hangingChars="295"/>
        <w:rPr>
          <w:rFonts w:ascii="宋体" w:hAnsi="宋体"/>
          <w:color w:val="auto"/>
          <w:sz w:val="24"/>
        </w:rPr>
      </w:pPr>
      <w:r>
        <w:rPr>
          <w:rFonts w:hint="eastAsia" w:ascii="宋体" w:hAnsi="宋体"/>
          <w:b/>
          <w:color w:val="auto"/>
          <w:sz w:val="24"/>
        </w:rPr>
        <w:t>4.3.8</w:t>
      </w:r>
      <w:r>
        <w:rPr>
          <w:rFonts w:hint="eastAsia" w:ascii="宋体" w:hAnsi="宋体"/>
          <w:color w:val="auto"/>
          <w:sz w:val="24"/>
        </w:rPr>
        <w:t>检测室出具给客户的检测数据和结果应从制度上保证不是个人行为结果，技术负责人和各检测人员、监督员应确保检测、校核、审批三级签字确认制度落实到实处。</w:t>
      </w:r>
    </w:p>
    <w:p>
      <w:pPr>
        <w:spacing w:line="360" w:lineRule="auto"/>
        <w:ind w:left="709" w:leftChars="-1" w:hanging="711" w:hangingChars="295"/>
        <w:rPr>
          <w:rFonts w:ascii="宋体" w:hAnsi="宋体"/>
          <w:color w:val="auto"/>
          <w:sz w:val="24"/>
        </w:rPr>
      </w:pPr>
      <w:r>
        <w:rPr>
          <w:rFonts w:hint="eastAsia" w:ascii="宋体" w:hAnsi="宋体"/>
          <w:b/>
          <w:color w:val="auto"/>
          <w:sz w:val="24"/>
        </w:rPr>
        <w:t>4.3.9</w:t>
      </w:r>
      <w:r>
        <w:rPr>
          <w:rFonts w:hint="eastAsia" w:ascii="宋体" w:hAnsi="宋体"/>
          <w:color w:val="auto"/>
          <w:sz w:val="24"/>
        </w:rPr>
        <w:t xml:space="preserve"> 样品管理员和检测报告的发放人员应坚持原则忠于职守，把好检测样品接收关，防止客户和检测人员在无监督条件下直接发生业务往来。</w:t>
      </w:r>
    </w:p>
    <w:p>
      <w:pPr>
        <w:spacing w:line="360" w:lineRule="auto"/>
        <w:ind w:left="709" w:leftChars="-1" w:hanging="711" w:hangingChars="295"/>
        <w:rPr>
          <w:rFonts w:ascii="宋体" w:hAnsi="宋体"/>
          <w:color w:val="auto"/>
          <w:sz w:val="24"/>
          <w:u w:val="single"/>
        </w:rPr>
      </w:pPr>
      <w:r>
        <w:rPr>
          <w:rFonts w:hint="eastAsia" w:ascii="宋体" w:hAnsi="宋体"/>
          <w:b/>
          <w:color w:val="auto"/>
          <w:sz w:val="24"/>
        </w:rPr>
        <w:t>4.3.10</w:t>
      </w:r>
      <w:r>
        <w:rPr>
          <w:rFonts w:hint="eastAsia" w:ascii="宋体" w:hAnsi="宋体"/>
          <w:color w:val="auto"/>
          <w:sz w:val="24"/>
        </w:rPr>
        <w:t>诚实是公正的前提，检测室负责人和监督员应坚持原则不接受检测能力许可范围以外的检测任务，对于设备和环境条件不能完全满足要求的检测活动以及对检测方法有效性没有把握的检测工作应如实告之客户。</w:t>
      </w:r>
    </w:p>
    <w:p>
      <w:pPr>
        <w:spacing w:line="360" w:lineRule="auto"/>
        <w:ind w:left="709" w:leftChars="-1" w:hanging="711" w:hangingChars="295"/>
        <w:rPr>
          <w:rFonts w:ascii="宋体" w:hAnsi="宋体"/>
          <w:color w:val="auto"/>
          <w:sz w:val="24"/>
        </w:rPr>
      </w:pPr>
      <w:r>
        <w:rPr>
          <w:rFonts w:hint="eastAsia" w:ascii="宋体" w:hAnsi="宋体"/>
          <w:b/>
          <w:color w:val="auto"/>
          <w:sz w:val="24"/>
        </w:rPr>
        <w:t>4.3.11</w:t>
      </w:r>
      <w:r>
        <w:rPr>
          <w:rFonts w:hint="eastAsia" w:ascii="宋体" w:hAnsi="宋体"/>
          <w:color w:val="auto"/>
          <w:sz w:val="24"/>
        </w:rPr>
        <w:t>公司所有人员均有权监督制止违反公司公正性声明和诚信承诺的人和事，必要时应及时向有关负责人报告。</w:t>
      </w:r>
    </w:p>
    <w:p>
      <w:pPr>
        <w:spacing w:line="360" w:lineRule="auto"/>
        <w:ind w:left="709" w:leftChars="-1" w:hanging="711" w:hangingChars="295"/>
        <w:rPr>
          <w:rFonts w:ascii="宋体" w:hAnsi="宋体"/>
          <w:color w:val="auto"/>
          <w:sz w:val="24"/>
        </w:rPr>
      </w:pPr>
      <w:r>
        <w:rPr>
          <w:rFonts w:hint="eastAsia" w:ascii="宋体" w:hAnsi="宋体"/>
          <w:b/>
          <w:color w:val="auto"/>
          <w:sz w:val="24"/>
        </w:rPr>
        <w:t>4.3.12</w:t>
      </w:r>
      <w:r>
        <w:rPr>
          <w:rFonts w:hint="eastAsia" w:ascii="宋体" w:hAnsi="宋体"/>
          <w:color w:val="auto"/>
          <w:sz w:val="24"/>
        </w:rPr>
        <w:t>内审和管理评审应把公正性声明和公正性承诺及措施的落实情况作为审核和评审内容，质量负责人应跟踪与此相应的纠正和预防措施落实情况。</w:t>
      </w:r>
    </w:p>
    <w:p>
      <w:pPr>
        <w:spacing w:line="360" w:lineRule="auto"/>
        <w:ind w:left="-1" w:leftChars="-1" w:hanging="1"/>
        <w:outlineLvl w:val="0"/>
        <w:rPr>
          <w:rFonts w:ascii="宋体" w:hAnsi="宋体"/>
          <w:color w:val="auto"/>
          <w:sz w:val="24"/>
          <w:u w:val="single"/>
        </w:rPr>
      </w:pPr>
      <w:r>
        <w:rPr>
          <w:rFonts w:hint="eastAsia" w:ascii="宋体" w:hAnsi="宋体"/>
          <w:b/>
          <w:color w:val="auto"/>
          <w:sz w:val="24"/>
        </w:rPr>
        <w:t>4.4</w:t>
      </w:r>
      <w:r>
        <w:rPr>
          <w:rFonts w:hint="eastAsia" w:ascii="宋体" w:hAnsi="宋体"/>
          <w:color w:val="auto"/>
          <w:sz w:val="24"/>
        </w:rPr>
        <w:t xml:space="preserve"> </w:t>
      </w:r>
      <w:r>
        <w:rPr>
          <w:rFonts w:hint="eastAsia" w:ascii="宋体" w:hAnsi="宋体"/>
          <w:b/>
          <w:color w:val="auto"/>
          <w:sz w:val="24"/>
        </w:rPr>
        <w:t>奖惩措施</w:t>
      </w:r>
    </w:p>
    <w:p>
      <w:pPr>
        <w:jc w:val="center"/>
        <w:rPr>
          <w:b/>
          <w:bCs/>
          <w:color w:val="auto"/>
          <w:sz w:val="36"/>
          <w:szCs w:val="36"/>
        </w:rPr>
      </w:pPr>
      <w:r>
        <w:rPr>
          <w:rFonts w:hint="eastAsia" w:ascii="宋体" w:hAnsi="宋体"/>
          <w:color w:val="auto"/>
          <w:sz w:val="24"/>
        </w:rPr>
        <w:t>4.4.1实验室主任对自觉维护公司信誉，坚持原则，忠于职守，维护检测工作诚</w:t>
      </w:r>
      <w:r>
        <w:rPr>
          <w:rFonts w:hint="eastAsia"/>
          <w:b/>
          <w:bCs/>
          <w:color w:val="auto"/>
          <w:sz w:val="36"/>
          <w:szCs w:val="36"/>
        </w:rPr>
        <w:t>确保公正性程序</w:t>
      </w:r>
    </w:p>
    <w:p>
      <w:pPr>
        <w:spacing w:line="400" w:lineRule="exact"/>
        <w:ind w:left="720" w:hanging="720" w:hangingChars="300"/>
        <w:rPr>
          <w:rFonts w:asciiTheme="minorEastAsia" w:hAnsiTheme="minorEastAsia"/>
          <w:color w:val="auto"/>
          <w:sz w:val="24"/>
          <w:szCs w:val="24"/>
        </w:rPr>
      </w:pPr>
      <w:r>
        <w:rPr>
          <w:rFonts w:hint="eastAsia" w:ascii="黑体" w:hAnsi="黑体" w:eastAsia="黑体" w:cs="黑体"/>
          <w:color w:val="auto"/>
          <w:sz w:val="24"/>
          <w:u w:val="single"/>
        </w:rPr>
        <w:t>程序文件   编号：XZTC/CX-07-</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（4/5）</w:t>
      </w:r>
    </w:p>
    <w:p>
      <w:pPr>
        <w:spacing w:line="360" w:lineRule="auto"/>
        <w:ind w:left="-2" w:leftChars="-1" w:firstLine="720" w:firstLineChars="300"/>
        <w:rPr>
          <w:rFonts w:ascii="宋体" w:hAnsi="宋体"/>
          <w:color w:val="auto"/>
          <w:sz w:val="24"/>
        </w:rPr>
      </w:pPr>
      <w:r>
        <w:rPr>
          <w:rFonts w:hint="eastAsia" w:ascii="宋体" w:hAnsi="宋体"/>
          <w:color w:val="auto"/>
          <w:sz w:val="24"/>
        </w:rPr>
        <w:t>实性和公正性声明从而避免公司信誉受到伤害的人和事给予表扬和奖励。</w:t>
      </w:r>
    </w:p>
    <w:p>
      <w:pPr>
        <w:spacing w:line="360" w:lineRule="auto"/>
        <w:ind w:left="709" w:leftChars="-1" w:hanging="711" w:hangingChars="295"/>
        <w:rPr>
          <w:rFonts w:ascii="宋体" w:hAnsi="宋体"/>
          <w:color w:val="auto"/>
          <w:sz w:val="24"/>
        </w:rPr>
      </w:pPr>
      <w:r>
        <w:rPr>
          <w:rFonts w:hint="eastAsia" w:ascii="宋体" w:hAnsi="宋体"/>
          <w:b/>
          <w:color w:val="auto"/>
          <w:sz w:val="24"/>
        </w:rPr>
        <w:t>4.4.2</w:t>
      </w:r>
      <w:r>
        <w:rPr>
          <w:rFonts w:hint="eastAsia" w:ascii="宋体" w:hAnsi="宋体"/>
          <w:color w:val="auto"/>
          <w:sz w:val="24"/>
        </w:rPr>
        <w:t>对违反本程序第4.2条规定的行为，由公司实验室主任组织人员进行调查，视情节严重程度和造成的影响大小给予批评教育、警告直至辞退的处分。</w:t>
      </w:r>
    </w:p>
    <w:p>
      <w:pPr>
        <w:pStyle w:val="2"/>
        <w:spacing w:line="360" w:lineRule="auto"/>
        <w:ind w:left="709" w:leftChars="-1" w:hanging="711" w:hangingChars="295"/>
        <w:rPr>
          <w:rFonts w:hAnsi="宋体"/>
          <w:color w:val="auto"/>
          <w:sz w:val="24"/>
        </w:rPr>
      </w:pPr>
      <w:r>
        <w:rPr>
          <w:rFonts w:hint="eastAsia" w:ascii="宋体" w:hAnsi="宋体"/>
          <w:b/>
          <w:color w:val="auto"/>
          <w:sz w:val="24"/>
        </w:rPr>
        <w:t>4.4.3</w:t>
      </w:r>
      <w:r>
        <w:rPr>
          <w:rFonts w:hint="eastAsia" w:hAnsi="宋体"/>
          <w:color w:val="auto"/>
          <w:sz w:val="24"/>
        </w:rPr>
        <w:t>当内审和管理评审发现对公正性存在理解、掌握和执行的问题时，实验室主任应组织专题研究并组织一定范围内的直至全体员工的培训，以期统一认识，统一行动。</w:t>
      </w:r>
    </w:p>
    <w:p>
      <w:pPr>
        <w:spacing w:line="400" w:lineRule="exact"/>
        <w:ind w:left="720" w:hanging="720" w:hangingChars="300"/>
        <w:rPr>
          <w:rFonts w:asciiTheme="minorEastAsia" w:hAnsiTheme="minorEastAsia"/>
          <w:color w:val="FF0000"/>
          <w:sz w:val="24"/>
          <w:szCs w:val="24"/>
        </w:rPr>
      </w:pP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4.5检验能力的维护</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4.5.1 实验室主任应经常听取技术负责人关于本公司技术资源配置和检验能力的情况，并对存在的问题和纠正、改进的措施提出要求。</w:t>
      </w:r>
    </w:p>
    <w:p>
      <w:pPr>
        <w:spacing w:line="400" w:lineRule="exact"/>
        <w:ind w:left="720" w:hanging="720" w:hangingChars="300"/>
        <w:rPr>
          <w:rFonts w:hint="eastAsia" w:asciiTheme="minorEastAsia" w:hAnsiTheme="minorEastAsia"/>
          <w:sz w:val="24"/>
          <w:szCs w:val="24"/>
        </w:rPr>
      </w:pPr>
      <w:r>
        <w:rPr>
          <w:rFonts w:hint="eastAsia" w:asciiTheme="minorEastAsia" w:hAnsiTheme="minorEastAsia"/>
          <w:sz w:val="24"/>
          <w:szCs w:val="24"/>
        </w:rPr>
        <w:t>4.5.2 对技术资源配置和检验能力中存在的问题，实验室主任应给予积极协调和</w:t>
      </w:r>
    </w:p>
    <w:p>
      <w:pPr>
        <w:spacing w:line="400" w:lineRule="exact"/>
        <w:ind w:left="718" w:leftChars="342"/>
        <w:rPr>
          <w:rFonts w:asciiTheme="minorEastAsia" w:hAnsiTheme="minorEastAsia"/>
          <w:sz w:val="24"/>
          <w:szCs w:val="24"/>
        </w:rPr>
      </w:pPr>
      <w:r>
        <w:rPr>
          <w:rFonts w:hint="eastAsia" w:asciiTheme="minorEastAsia" w:hAnsiTheme="minorEastAsia"/>
          <w:sz w:val="24"/>
          <w:szCs w:val="24"/>
        </w:rPr>
        <w:t>解决，对纠正和改进计划和活动中出现的延迟给予积极负责的解决。</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4.4.3 实验室主任应充分重视能力验证、实验室间比对计划，将该项工作的计划和实施列入本年度的重点工作计划，并力争始终保持满意的程度。</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4.4.4 实验室主任应经常召集技术负责人，质量负责人和各部门负责人研究管理</w:t>
      </w:r>
    </w:p>
    <w:p>
      <w:pPr>
        <w:tabs>
          <w:tab w:val="left" w:pos="4740"/>
        </w:tabs>
        <w:ind w:left="706" w:leftChars="336"/>
        <w:jc w:val="left"/>
        <w:rPr>
          <w:rFonts w:asciiTheme="minorEastAsia" w:hAnsiTheme="minorEastAsia"/>
          <w:sz w:val="24"/>
          <w:szCs w:val="24"/>
        </w:rPr>
      </w:pPr>
      <w:r>
        <w:rPr>
          <w:rFonts w:hint="eastAsia" w:asciiTheme="minorEastAsia" w:hAnsiTheme="minorEastAsia"/>
          <w:sz w:val="24"/>
          <w:szCs w:val="24"/>
        </w:rPr>
        <w:t>体系内部审核和评审的情况，推进管理体系运行的水平，始终保持管理体   系的符合性、有效性和适应性。</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4.5 检验能力的提高</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4.5.1 实验室主任应了解本公司的检测要求，了解国家法律法规对本公司的强制、推荐性技术和标准的要求，确定本公司的发展方向并策划本公司的发展计划。</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4.5.2 实验室主任应经常听取、了解有关客户利益的要求，从而分析本公司可能涉及到的法律责任和后果，及时采取积极的化解、预防和改进措施，防止酿成不良的责任和后果。</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4.5.3 技术负责人应经常向实验室主任报告管理体系运行中存在的技术问题，并将本公司的发展策划转变为实施计划。</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4.5.4 质量负责人应经常保持与实验室主任的沟通，负责跟踪国际实验室认可标准和中国合格评定国家认可委员会的认可要求，及时反映管理体系建设和运行中存在是实际问题，积极协助实验室主任维护本公司管理体系的完整性、符合性、有效性和适应性。</w:t>
      </w:r>
    </w:p>
    <w:p>
      <w:pPr>
        <w:spacing w:line="400" w:lineRule="exact"/>
        <w:ind w:left="560" w:hanging="560" w:hangingChars="200"/>
        <w:rPr>
          <w:rFonts w:asciiTheme="minorEastAsia" w:hAnsiTheme="minorEastAsia"/>
          <w:sz w:val="28"/>
          <w:szCs w:val="28"/>
        </w:rPr>
      </w:pPr>
      <w:bookmarkStart w:id="0" w:name="_GoBack"/>
      <w:bookmarkEnd w:id="0"/>
    </w:p>
    <w:p>
      <w:pPr>
        <w:jc w:val="center"/>
        <w:rPr>
          <w:b/>
          <w:bCs/>
          <w:sz w:val="36"/>
          <w:szCs w:val="36"/>
        </w:rPr>
      </w:pPr>
      <w:r>
        <w:rPr>
          <w:rFonts w:hint="eastAsia"/>
          <w:b/>
          <w:bCs/>
          <w:sz w:val="36"/>
          <w:szCs w:val="36"/>
        </w:rPr>
        <w:t>确保公正性程序</w:t>
      </w:r>
    </w:p>
    <w:p>
      <w:pPr>
        <w:spacing w:line="400" w:lineRule="exact"/>
        <w:ind w:left="720" w:hanging="720" w:hangingChars="300"/>
        <w:rPr>
          <w:rFonts w:asciiTheme="minorEastAsia" w:hAnsiTheme="minorEastAsia"/>
          <w:sz w:val="24"/>
          <w:szCs w:val="24"/>
        </w:rPr>
      </w:pPr>
      <w:r>
        <w:rPr>
          <w:rFonts w:hint="eastAsia" w:ascii="黑体" w:hAnsi="黑体" w:eastAsia="黑体" w:cs="黑体"/>
          <w:sz w:val="24"/>
          <w:u w:val="single"/>
        </w:rPr>
        <w:t>程序文件   编号：XZTC/CX-07-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（5/5）</w:t>
      </w:r>
    </w:p>
    <w:p>
      <w:pPr>
        <w:spacing w:line="400" w:lineRule="exact"/>
        <w:rPr>
          <w:rFonts w:asciiTheme="minorEastAsia" w:hAnsiTheme="minorEastAsia"/>
          <w:b/>
          <w:sz w:val="28"/>
          <w:szCs w:val="28"/>
        </w:rPr>
      </w:pPr>
      <w:r>
        <w:rPr>
          <w:rFonts w:hint="eastAsia" w:asciiTheme="minorEastAsia" w:hAnsiTheme="minorEastAsia"/>
          <w:b/>
          <w:sz w:val="28"/>
          <w:szCs w:val="28"/>
        </w:rPr>
        <w:t>5.相关程序</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《保护客户机密信息程序》                XZTC/CX-06-</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《实施纠正措施程序》                    XZTC/CX-16-</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《实施预防措施程序》                    XZTC/CX-17-</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《内部管理体系审核程序》                XZTC/CX-20-</w:t>
      </w:r>
      <w:r>
        <w:rPr>
          <w:rFonts w:hint="eastAsia" w:asciiTheme="minorEastAsia" w:hAnsi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《管理评审程序》                        XZTC/CX-21-201</w:t>
      </w:r>
      <w:r>
        <w:rPr>
          <w:rFonts w:hint="eastAsia" w:asciiTheme="minorEastAsia" w:hAnsiTheme="minorEastAsia"/>
          <w:sz w:val="24"/>
          <w:szCs w:val="24"/>
          <w:lang w:val="en-US" w:eastAsia="zh-CN"/>
        </w:rPr>
        <w:t>8</w:t>
      </w:r>
    </w:p>
    <w:p>
      <w:pPr>
        <w:spacing w:line="400" w:lineRule="exact"/>
        <w:rPr>
          <w:rFonts w:asciiTheme="minorEastAsia" w:hAnsiTheme="minorEastAsia"/>
          <w:b/>
          <w:sz w:val="28"/>
          <w:szCs w:val="28"/>
        </w:rPr>
      </w:pPr>
      <w:r>
        <w:rPr>
          <w:rFonts w:hint="eastAsia" w:asciiTheme="minorEastAsia" w:hAnsiTheme="minorEastAsia"/>
          <w:b/>
          <w:sz w:val="28"/>
          <w:szCs w:val="28"/>
        </w:rPr>
        <w:t>6.记录</w:t>
      </w:r>
    </w:p>
    <w:p>
      <w:pPr>
        <w:pStyle w:val="7"/>
        <w:spacing w:line="400" w:lineRule="exact"/>
        <w:ind w:firstLine="0" w:firstLineChars="0"/>
        <w:rPr>
          <w:rFonts w:asciiTheme="minorEastAsia" w:hAnsiTheme="minorEastAsia"/>
          <w:sz w:val="28"/>
          <w:szCs w:val="28"/>
        </w:rPr>
      </w:pPr>
      <w:r>
        <w:rPr>
          <w:rFonts w:hint="eastAsia" w:asciiTheme="minorEastAsia" w:hAnsiTheme="minorEastAsia"/>
          <w:sz w:val="24"/>
          <w:szCs w:val="24"/>
        </w:rPr>
        <w:t xml:space="preserve">《检测公正性检查记录表》  </w:t>
      </w:r>
      <w:r>
        <w:rPr>
          <w:rFonts w:hint="eastAsia" w:asciiTheme="minorEastAsia" w:hAnsiTheme="minorEastAsia"/>
          <w:sz w:val="28"/>
          <w:szCs w:val="28"/>
        </w:rPr>
        <w:t xml:space="preserve">            </w:t>
      </w:r>
      <w:r>
        <w:rPr>
          <w:rFonts w:hint="eastAsia" w:asciiTheme="minorEastAsia" w:hAnsiTheme="minorEastAsia" w:cstheme="minorEastAsia"/>
          <w:sz w:val="24"/>
          <w:szCs w:val="24"/>
        </w:rPr>
        <w:t>XZTC/BG-07-01</w:t>
      </w:r>
      <w:r>
        <w:rPr>
          <w:rFonts w:hint="eastAsia" w:asciiTheme="minorEastAsia" w:hAnsiTheme="minorEastAsia"/>
          <w:sz w:val="28"/>
          <w:szCs w:val="28"/>
        </w:rPr>
        <w:t xml:space="preserve">       </w:t>
      </w:r>
    </w:p>
    <w:p>
      <w:pPr>
        <w:pStyle w:val="7"/>
        <w:ind w:left="360" w:firstLine="0" w:firstLineChars="0"/>
        <w:rPr>
          <w:rFonts w:asciiTheme="minorEastAsia" w:hAnsiTheme="minorEastAsia"/>
          <w:b/>
          <w:sz w:val="28"/>
          <w:szCs w:val="28"/>
        </w:rPr>
      </w:pPr>
    </w:p>
    <w:sectPr>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90AF7"/>
    <w:multiLevelType w:val="multilevel"/>
    <w:tmpl w:val="12F90AF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0429C"/>
    <w:rsid w:val="000835F7"/>
    <w:rsid w:val="000A2ED5"/>
    <w:rsid w:val="000F7E7F"/>
    <w:rsid w:val="00143D18"/>
    <w:rsid w:val="001C0CBA"/>
    <w:rsid w:val="00266117"/>
    <w:rsid w:val="002B28B2"/>
    <w:rsid w:val="0032073B"/>
    <w:rsid w:val="003508FD"/>
    <w:rsid w:val="003875C3"/>
    <w:rsid w:val="004148D2"/>
    <w:rsid w:val="004D3500"/>
    <w:rsid w:val="005D3CA6"/>
    <w:rsid w:val="0060429C"/>
    <w:rsid w:val="007C1C37"/>
    <w:rsid w:val="00AD3D0F"/>
    <w:rsid w:val="00AF4C8D"/>
    <w:rsid w:val="00B70A2F"/>
    <w:rsid w:val="00BA65B6"/>
    <w:rsid w:val="00C46160"/>
    <w:rsid w:val="00CD28C3"/>
    <w:rsid w:val="00D10F11"/>
    <w:rsid w:val="00E515C3"/>
    <w:rsid w:val="02ED6957"/>
    <w:rsid w:val="06B720A2"/>
    <w:rsid w:val="1C1A515E"/>
    <w:rsid w:val="2AF17A73"/>
    <w:rsid w:val="384056B6"/>
    <w:rsid w:val="3B843159"/>
    <w:rsid w:val="3EF76B8A"/>
    <w:rsid w:val="60810418"/>
    <w:rsid w:val="60C647ED"/>
    <w:rsid w:val="656F3C88"/>
    <w:rsid w:val="74C334BC"/>
    <w:rsid w:val="783E72AC"/>
    <w:rsid w:val="79785971"/>
    <w:rsid w:val="7B7D2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0"/>
    <w:unhideWhenUsed/>
    <w:uiPriority w:val="0"/>
    <w:pPr>
      <w:ind w:left="100" w:leftChars="2500"/>
    </w:pPr>
    <w:rPr>
      <w:rFonts w:ascii="Times New Roman" w:hAnsi="Times New Roman" w:eastAsia="宋体" w:cs="Times New Roman"/>
      <w:szCs w:val="24"/>
    </w:r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uiPriority w:val="99"/>
    <w:pPr>
      <w:pBdr>
        <w:bottom w:val="single" w:color="auto" w:sz="6" w:space="1"/>
      </w:pBdr>
      <w:tabs>
        <w:tab w:val="center" w:pos="4153"/>
        <w:tab w:val="right" w:pos="8306"/>
      </w:tabs>
      <w:snapToGrid w:val="0"/>
      <w:jc w:val="center"/>
    </w:pPr>
    <w:rPr>
      <w:sz w:val="18"/>
      <w:szCs w:val="18"/>
    </w:rPr>
  </w:style>
  <w:style w:type="paragraph" w:customStyle="1" w:styleId="7">
    <w:name w:val="列出段落1"/>
    <w:basedOn w:val="1"/>
    <w:qFormat/>
    <w:uiPriority w:val="34"/>
    <w:pPr>
      <w:ind w:firstLine="420" w:firstLineChars="200"/>
    </w:pPr>
  </w:style>
  <w:style w:type="character" w:customStyle="1" w:styleId="8">
    <w:name w:val="页眉 Char"/>
    <w:basedOn w:val="6"/>
    <w:link w:val="4"/>
    <w:semiHidden/>
    <w:qFormat/>
    <w:uiPriority w:val="99"/>
    <w:rPr>
      <w:rFonts w:asciiTheme="minorHAnsi" w:hAnsiTheme="minorHAnsi" w:eastAsiaTheme="minorEastAsia" w:cstheme="minorBidi"/>
      <w:kern w:val="2"/>
      <w:sz w:val="18"/>
      <w:szCs w:val="18"/>
    </w:rPr>
  </w:style>
  <w:style w:type="character" w:customStyle="1" w:styleId="9">
    <w:name w:val="页脚 Char"/>
    <w:basedOn w:val="6"/>
    <w:link w:val="3"/>
    <w:semiHidden/>
    <w:qFormat/>
    <w:uiPriority w:val="99"/>
    <w:rPr>
      <w:rFonts w:asciiTheme="minorHAnsi" w:hAnsiTheme="minorHAnsi" w:eastAsiaTheme="minorEastAsia" w:cstheme="minorBidi"/>
      <w:kern w:val="2"/>
      <w:sz w:val="18"/>
      <w:szCs w:val="18"/>
    </w:rPr>
  </w:style>
  <w:style w:type="character" w:customStyle="1" w:styleId="10">
    <w:name w:val="日期 Char"/>
    <w:basedOn w:val="6"/>
    <w:link w:val="2"/>
    <w:qFormat/>
    <w:uiPriority w:val="0"/>
    <w:rPr>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557</Words>
  <Characters>3179</Characters>
  <Lines>26</Lines>
  <Paragraphs>7</Paragraphs>
  <TotalTime>24</TotalTime>
  <ScaleCrop>false</ScaleCrop>
  <LinksUpToDate>false</LinksUpToDate>
  <CharactersWithSpaces>3729</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2017-05-18T10:53:00Z</dcterms:created>
  <dc:creator>中和鉴</dc:creator>
  <cp:lastModifiedBy>苏羽默</cp:lastModifiedBy>
  <dcterms:modified xsi:type="dcterms:W3CDTF">2021-07-01T05:31:45Z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