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b/>
          <w:sz w:val="36"/>
          <w:szCs w:val="36"/>
        </w:rPr>
      </w:pPr>
      <w:r>
        <w:rPr>
          <w:rFonts w:hint="eastAsia"/>
          <w:b/>
          <w:sz w:val="36"/>
          <w:szCs w:val="36"/>
        </w:rPr>
        <w:t>处理投诉程序</w:t>
      </w:r>
    </w:p>
    <w:p>
      <w:pPr>
        <w:jc w:val="center"/>
        <w:rPr>
          <w:b/>
          <w:sz w:val="32"/>
          <w:szCs w:val="32"/>
        </w:rPr>
      </w:pPr>
      <w:r>
        <w:rPr>
          <w:rFonts w:hint="eastAsia" w:ascii="黑体" w:hAnsi="黑体" w:eastAsia="黑体" w:cs="黑体"/>
          <w:sz w:val="24"/>
          <w:u w:val="single"/>
        </w:rPr>
        <w:t>程序文件   编号：XZTC/CX-14-</w:t>
      </w:r>
      <w:r>
        <w:rPr>
          <w:rFonts w:hint="eastAsia" w:ascii="黑体" w:hAnsi="黑体" w:eastAsia="黑体" w:cs="黑体"/>
          <w:sz w:val="24"/>
          <w:u w:val="single"/>
          <w:lang w:eastAsia="zh-CN"/>
        </w:rPr>
        <w:t>2018</w:t>
      </w:r>
      <w:r>
        <w:rPr>
          <w:rFonts w:hint="eastAsia" w:ascii="黑体" w:hAnsi="黑体" w:eastAsia="黑体" w:cs="黑体"/>
          <w:sz w:val="24"/>
          <w:u w:val="single"/>
        </w:rPr>
        <w:t xml:space="preserve">          版本：</w:t>
      </w:r>
      <w:r>
        <w:rPr>
          <w:rFonts w:hint="eastAsia" w:ascii="黑体" w:hAnsi="黑体" w:eastAsia="黑体" w:cs="黑体"/>
          <w:sz w:val="24"/>
          <w:u w:val="single"/>
          <w:lang w:eastAsia="zh-CN"/>
        </w:rPr>
        <w:t>第2版 第0次修订</w:t>
      </w:r>
      <w:r>
        <w:rPr>
          <w:rFonts w:hint="eastAsia" w:ascii="黑体" w:hAnsi="黑体" w:eastAsia="黑体" w:cs="黑体"/>
          <w:sz w:val="24"/>
          <w:u w:val="single"/>
        </w:rPr>
        <w:t xml:space="preserve">   （1/3）</w:t>
      </w:r>
    </w:p>
    <w:p>
      <w:pPr>
        <w:pStyle w:val="6"/>
        <w:numPr>
          <w:ilvl w:val="0"/>
          <w:numId w:val="1"/>
        </w:numPr>
        <w:spacing w:line="400" w:lineRule="exact"/>
        <w:ind w:firstLineChars="0"/>
        <w:rPr>
          <w:rFonts w:asciiTheme="minorEastAsia" w:hAnsiTheme="minorEastAsia" w:eastAsiaTheme="minorEastAsia"/>
          <w:b/>
          <w:kern w:val="0"/>
          <w:sz w:val="28"/>
          <w:szCs w:val="28"/>
        </w:rPr>
      </w:pPr>
      <w:r>
        <w:rPr>
          <w:rFonts w:hint="eastAsia" w:asciiTheme="minorEastAsia" w:hAnsiTheme="minorEastAsia" w:eastAsiaTheme="minorEastAsia"/>
          <w:b/>
          <w:kern w:val="0"/>
          <w:sz w:val="28"/>
          <w:szCs w:val="28"/>
        </w:rPr>
        <w:t>目的</w:t>
      </w:r>
    </w:p>
    <w:p>
      <w:pPr>
        <w:pStyle w:val="6"/>
        <w:spacing w:line="400" w:lineRule="exact"/>
        <w:ind w:firstLine="480"/>
        <w:rPr>
          <w:rFonts w:asciiTheme="minorEastAsia" w:hAnsiTheme="minorEastAsia" w:eastAsiaTheme="minorEastAsia"/>
          <w:sz w:val="28"/>
          <w:szCs w:val="28"/>
        </w:rPr>
      </w:pPr>
      <w:r>
        <w:rPr>
          <w:rFonts w:hint="eastAsia" w:asciiTheme="minorEastAsia" w:hAnsiTheme="minorEastAsia" w:eastAsiaTheme="minorEastAsia"/>
          <w:sz w:val="24"/>
          <w:szCs w:val="24"/>
        </w:rPr>
        <w:t>及时收集并正确处理来自客户和其他方面的投诉，改进管理体系，增强顾客的满意程度。</w:t>
      </w:r>
    </w:p>
    <w:p>
      <w:pPr>
        <w:pStyle w:val="6"/>
        <w:numPr>
          <w:ilvl w:val="0"/>
          <w:numId w:val="1"/>
        </w:numPr>
        <w:spacing w:line="400" w:lineRule="exact"/>
        <w:ind w:firstLineChars="0"/>
        <w:rPr>
          <w:rFonts w:asciiTheme="minorEastAsia" w:hAnsiTheme="minorEastAsia" w:eastAsiaTheme="minorEastAsia"/>
          <w:b/>
          <w:sz w:val="28"/>
          <w:szCs w:val="28"/>
        </w:rPr>
      </w:pPr>
      <w:r>
        <w:rPr>
          <w:rFonts w:hint="eastAsia" w:asciiTheme="minorEastAsia" w:hAnsiTheme="minorEastAsia" w:eastAsiaTheme="minorEastAsia"/>
          <w:b/>
          <w:sz w:val="28"/>
          <w:szCs w:val="28"/>
        </w:rPr>
        <w:t>范围</w:t>
      </w:r>
    </w:p>
    <w:p>
      <w:pPr>
        <w:pStyle w:val="6"/>
        <w:spacing w:line="400" w:lineRule="exact"/>
        <w:ind w:firstLine="480"/>
        <w:rPr>
          <w:rFonts w:asciiTheme="minorEastAsia" w:hAnsiTheme="minorEastAsia" w:eastAsiaTheme="minorEastAsia"/>
          <w:sz w:val="28"/>
          <w:szCs w:val="28"/>
        </w:rPr>
      </w:pPr>
      <w:r>
        <w:rPr>
          <w:rFonts w:hint="eastAsia" w:asciiTheme="minorEastAsia" w:hAnsiTheme="minorEastAsia" w:eastAsiaTheme="minorEastAsia"/>
          <w:sz w:val="24"/>
          <w:szCs w:val="24"/>
        </w:rPr>
        <w:t>适用于所有来自客户和其他方面投诉的处理</w:t>
      </w:r>
    </w:p>
    <w:p>
      <w:pPr>
        <w:pStyle w:val="6"/>
        <w:numPr>
          <w:ilvl w:val="0"/>
          <w:numId w:val="1"/>
        </w:numPr>
        <w:spacing w:line="400" w:lineRule="exact"/>
        <w:ind w:firstLineChars="0"/>
        <w:rPr>
          <w:rFonts w:asciiTheme="minorEastAsia" w:hAnsiTheme="minorEastAsia" w:eastAsiaTheme="minorEastAsia"/>
          <w:b/>
          <w:sz w:val="28"/>
          <w:szCs w:val="28"/>
        </w:rPr>
      </w:pPr>
      <w:r>
        <w:rPr>
          <w:rFonts w:hint="eastAsia" w:asciiTheme="minorEastAsia" w:hAnsiTheme="minorEastAsia" w:eastAsiaTheme="minorEastAsia"/>
          <w:b/>
          <w:sz w:val="28"/>
          <w:szCs w:val="28"/>
        </w:rPr>
        <w:t>职责</w:t>
      </w:r>
    </w:p>
    <w:p>
      <w:pPr>
        <w:spacing w:line="400" w:lineRule="exact"/>
        <w:rPr>
          <w:rFonts w:asciiTheme="minorEastAsia" w:hAnsiTheme="minorEastAsia" w:eastAsiaTheme="minorEastAsia"/>
          <w:b/>
          <w:sz w:val="24"/>
          <w:szCs w:val="24"/>
        </w:rPr>
      </w:pPr>
      <w:r>
        <w:rPr>
          <w:rFonts w:hint="eastAsia" w:asciiTheme="minorEastAsia" w:hAnsiTheme="minorEastAsia" w:eastAsiaTheme="minorEastAsia"/>
          <w:b/>
          <w:sz w:val="24"/>
          <w:szCs w:val="24"/>
        </w:rPr>
        <w:t>3.1 质量负责人应：</w:t>
      </w:r>
    </w:p>
    <w:p>
      <w:pPr>
        <w:spacing w:line="400" w:lineRule="exact"/>
        <w:rPr>
          <w:rFonts w:asciiTheme="minorEastAsia" w:hAnsiTheme="minorEastAsia" w:eastAsiaTheme="minorEastAsia"/>
          <w:bCs/>
          <w:sz w:val="24"/>
          <w:szCs w:val="24"/>
        </w:rPr>
      </w:pPr>
      <w:r>
        <w:rPr>
          <w:rFonts w:hint="eastAsia" w:asciiTheme="minorEastAsia" w:hAnsiTheme="minorEastAsia" w:eastAsiaTheme="minorEastAsia"/>
          <w:bCs/>
          <w:sz w:val="24"/>
          <w:szCs w:val="24"/>
        </w:rPr>
        <w:t>3.1.1 负责组织对投诉有调查，主持客户投诉处理工作，批准处置措施；</w:t>
      </w:r>
    </w:p>
    <w:p>
      <w:pPr>
        <w:spacing w:line="400" w:lineRule="exact"/>
        <w:rPr>
          <w:rFonts w:asciiTheme="minorEastAsia" w:hAnsiTheme="minorEastAsia" w:eastAsiaTheme="minorEastAsia"/>
          <w:b/>
          <w:sz w:val="24"/>
          <w:szCs w:val="24"/>
        </w:rPr>
      </w:pPr>
      <w:r>
        <w:rPr>
          <w:rFonts w:hint="eastAsia" w:asciiTheme="minorEastAsia" w:hAnsiTheme="minorEastAsia" w:eastAsiaTheme="minorEastAsia"/>
          <w:b/>
          <w:sz w:val="24"/>
          <w:szCs w:val="24"/>
        </w:rPr>
        <w:t>3.2 办公室应：</w:t>
      </w:r>
    </w:p>
    <w:p>
      <w:pPr>
        <w:spacing w:line="400" w:lineRule="exact"/>
        <w:rPr>
          <w:rFonts w:asciiTheme="minorEastAsia" w:hAnsiTheme="minorEastAsia" w:eastAsiaTheme="minorEastAsia"/>
          <w:bCs/>
          <w:sz w:val="24"/>
          <w:szCs w:val="24"/>
        </w:rPr>
      </w:pPr>
      <w:r>
        <w:rPr>
          <w:rFonts w:hint="eastAsia" w:asciiTheme="minorEastAsia" w:hAnsiTheme="minorEastAsia" w:eastAsiaTheme="minorEastAsia"/>
          <w:bCs/>
          <w:sz w:val="24"/>
          <w:szCs w:val="24"/>
        </w:rPr>
        <w:t>3.2.1 负责收集、汇总客户及其代表和其他外部的信息；</w:t>
      </w:r>
    </w:p>
    <w:p>
      <w:pPr>
        <w:spacing w:line="400" w:lineRule="exact"/>
        <w:rPr>
          <w:rFonts w:asciiTheme="minorEastAsia" w:hAnsiTheme="minorEastAsia" w:eastAsiaTheme="minorEastAsia"/>
          <w:bCs/>
          <w:sz w:val="24"/>
          <w:szCs w:val="24"/>
        </w:rPr>
      </w:pPr>
      <w:r>
        <w:rPr>
          <w:rFonts w:hint="eastAsia" w:asciiTheme="minorEastAsia" w:hAnsiTheme="minorEastAsia" w:eastAsiaTheme="minorEastAsia"/>
          <w:bCs/>
          <w:sz w:val="24"/>
          <w:szCs w:val="24"/>
        </w:rPr>
        <w:t>3.2.2 负责与客户投诉的协调工作；</w:t>
      </w:r>
    </w:p>
    <w:p>
      <w:pPr>
        <w:spacing w:line="400" w:lineRule="exact"/>
        <w:rPr>
          <w:rFonts w:asciiTheme="minorEastAsia" w:hAnsiTheme="minorEastAsia" w:eastAsiaTheme="minorEastAsia"/>
          <w:b/>
          <w:sz w:val="24"/>
          <w:szCs w:val="24"/>
        </w:rPr>
      </w:pPr>
      <w:r>
        <w:rPr>
          <w:rFonts w:hint="eastAsia" w:asciiTheme="minorEastAsia" w:hAnsiTheme="minorEastAsia" w:eastAsiaTheme="minorEastAsia"/>
          <w:b/>
          <w:sz w:val="24"/>
          <w:szCs w:val="24"/>
        </w:rPr>
        <w:t>3.3 其他部门应：</w:t>
      </w:r>
    </w:p>
    <w:p>
      <w:pPr>
        <w:spacing w:line="400" w:lineRule="exact"/>
        <w:rPr>
          <w:rFonts w:asciiTheme="minorEastAsia" w:hAnsiTheme="minorEastAsia" w:eastAsiaTheme="minorEastAsia"/>
          <w:bCs/>
          <w:sz w:val="24"/>
          <w:szCs w:val="24"/>
        </w:rPr>
      </w:pPr>
      <w:r>
        <w:rPr>
          <w:rFonts w:hint="eastAsia" w:asciiTheme="minorEastAsia" w:hAnsiTheme="minorEastAsia" w:eastAsiaTheme="minorEastAsia"/>
          <w:bCs/>
          <w:sz w:val="24"/>
          <w:szCs w:val="24"/>
        </w:rPr>
        <w:t>3.3.1 负责协助办公室收集客户信息和其他外部信息，按本程序实施。</w:t>
      </w:r>
    </w:p>
    <w:p>
      <w:pPr>
        <w:spacing w:line="400" w:lineRule="exact"/>
        <w:rPr>
          <w:rFonts w:asciiTheme="minorEastAsia" w:hAnsiTheme="minorEastAsia" w:eastAsiaTheme="minorEastAsia"/>
          <w:sz w:val="28"/>
          <w:szCs w:val="28"/>
        </w:rPr>
      </w:pPr>
    </w:p>
    <w:p>
      <w:pPr>
        <w:spacing w:line="400" w:lineRule="exact"/>
        <w:rPr>
          <w:rFonts w:asciiTheme="minorEastAsia" w:hAnsiTheme="minorEastAsia" w:eastAsiaTheme="minorEastAsia"/>
          <w:b/>
          <w:sz w:val="28"/>
          <w:szCs w:val="28"/>
        </w:rPr>
      </w:pPr>
      <w:r>
        <w:rPr>
          <w:rFonts w:hint="eastAsia" w:asciiTheme="minorEastAsia" w:hAnsiTheme="minorEastAsia" w:eastAsiaTheme="minorEastAsia"/>
          <w:b/>
          <w:sz w:val="28"/>
          <w:szCs w:val="28"/>
        </w:rPr>
        <w:t>4.工作程序</w:t>
      </w:r>
    </w:p>
    <w:p>
      <w:pPr>
        <w:spacing w:line="400" w:lineRule="exact"/>
        <w:rPr>
          <w:rFonts w:asciiTheme="minorEastAsia" w:hAnsiTheme="minorEastAsia" w:eastAsiaTheme="minorEastAsia"/>
          <w:b/>
          <w:bCs/>
          <w:sz w:val="24"/>
          <w:szCs w:val="24"/>
        </w:rPr>
      </w:pPr>
      <w:r>
        <w:rPr>
          <w:rFonts w:hint="eastAsia" w:asciiTheme="minorEastAsia" w:hAnsiTheme="minorEastAsia" w:eastAsiaTheme="minorEastAsia"/>
          <w:b/>
          <w:bCs/>
          <w:sz w:val="24"/>
          <w:szCs w:val="24"/>
        </w:rPr>
        <w:t>4.1 信息受理</w:t>
      </w:r>
    </w:p>
    <w:p>
      <w:pPr>
        <w:spacing w:line="400" w:lineRule="exact"/>
        <w:rPr>
          <w:rFonts w:asciiTheme="minorEastAsia" w:hAnsiTheme="minorEastAsia" w:eastAsiaTheme="minorEastAsia"/>
          <w:sz w:val="24"/>
          <w:szCs w:val="24"/>
        </w:rPr>
      </w:pPr>
      <w:r>
        <w:rPr>
          <w:rFonts w:hint="eastAsia" w:asciiTheme="minorEastAsia" w:hAnsiTheme="minorEastAsia" w:eastAsiaTheme="minorEastAsia"/>
          <w:sz w:val="24"/>
          <w:szCs w:val="24"/>
        </w:rPr>
        <w:t>4.1.1 信息来源包括：</w:t>
      </w:r>
    </w:p>
    <w:p>
      <w:pPr>
        <w:spacing w:line="400" w:lineRule="exact"/>
        <w:rPr>
          <w:rFonts w:asciiTheme="minorEastAsia" w:hAnsiTheme="minorEastAsia" w:eastAsiaTheme="minorEastAsia"/>
          <w:sz w:val="24"/>
          <w:szCs w:val="24"/>
        </w:rPr>
      </w:pPr>
      <w:r>
        <w:rPr>
          <w:rFonts w:hint="eastAsia" w:asciiTheme="minorEastAsia" w:hAnsiTheme="minorEastAsia" w:eastAsiaTheme="minorEastAsia"/>
          <w:sz w:val="24"/>
          <w:szCs w:val="24"/>
        </w:rPr>
        <w:t>4.1.1.1 客户的投诉；</w:t>
      </w:r>
    </w:p>
    <w:p>
      <w:pPr>
        <w:spacing w:line="400" w:lineRule="exact"/>
        <w:rPr>
          <w:rFonts w:asciiTheme="minorEastAsia" w:hAnsiTheme="minorEastAsia" w:eastAsiaTheme="minorEastAsia"/>
          <w:sz w:val="24"/>
          <w:szCs w:val="24"/>
        </w:rPr>
      </w:pPr>
      <w:r>
        <w:rPr>
          <w:rFonts w:hint="eastAsia" w:asciiTheme="minorEastAsia" w:hAnsiTheme="minorEastAsia" w:eastAsiaTheme="minorEastAsia"/>
          <w:sz w:val="24"/>
          <w:szCs w:val="24"/>
        </w:rPr>
        <w:t>4.1.1.2 走访、调查；</w:t>
      </w:r>
    </w:p>
    <w:p>
      <w:pPr>
        <w:spacing w:line="400" w:lineRule="exact"/>
        <w:rPr>
          <w:rFonts w:asciiTheme="minorEastAsia" w:hAnsiTheme="minorEastAsia" w:eastAsiaTheme="minorEastAsia"/>
          <w:sz w:val="24"/>
          <w:szCs w:val="24"/>
        </w:rPr>
      </w:pPr>
      <w:r>
        <w:rPr>
          <w:rFonts w:hint="eastAsia" w:asciiTheme="minorEastAsia" w:hAnsiTheme="minorEastAsia" w:eastAsiaTheme="minorEastAsia"/>
          <w:sz w:val="24"/>
          <w:szCs w:val="24"/>
        </w:rPr>
        <w:t>4.1.1.3 消费者协会的报告</w:t>
      </w:r>
    </w:p>
    <w:p>
      <w:pPr>
        <w:spacing w:line="400" w:lineRule="exact"/>
        <w:rPr>
          <w:rFonts w:asciiTheme="minorEastAsia" w:hAnsiTheme="minorEastAsia" w:eastAsiaTheme="minorEastAsia"/>
          <w:sz w:val="24"/>
          <w:szCs w:val="24"/>
        </w:rPr>
      </w:pPr>
      <w:r>
        <w:rPr>
          <w:rFonts w:hint="eastAsia" w:asciiTheme="minorEastAsia" w:hAnsiTheme="minorEastAsia" w:eastAsiaTheme="minorEastAsia"/>
          <w:sz w:val="24"/>
          <w:szCs w:val="24"/>
        </w:rPr>
        <w:t>4.1.1.4 市场调研；</w:t>
      </w:r>
    </w:p>
    <w:p>
      <w:pPr>
        <w:spacing w:line="400" w:lineRule="exact"/>
        <w:rPr>
          <w:rFonts w:asciiTheme="minorEastAsia" w:hAnsiTheme="minorEastAsia" w:eastAsiaTheme="minorEastAsia"/>
          <w:sz w:val="24"/>
          <w:szCs w:val="24"/>
        </w:rPr>
      </w:pPr>
      <w:r>
        <w:rPr>
          <w:rFonts w:hint="eastAsia" w:asciiTheme="minorEastAsia" w:hAnsiTheme="minorEastAsia" w:eastAsiaTheme="minorEastAsia"/>
          <w:sz w:val="24"/>
          <w:szCs w:val="24"/>
        </w:rPr>
        <w:t>4.1.1.5 媒体信息。</w:t>
      </w:r>
    </w:p>
    <w:p>
      <w:pPr>
        <w:spacing w:line="400" w:lineRule="exact"/>
        <w:rPr>
          <w:rFonts w:asciiTheme="minorEastAsia" w:hAnsiTheme="minorEastAsia" w:eastAsiaTheme="minorEastAsia"/>
          <w:sz w:val="24"/>
          <w:szCs w:val="24"/>
        </w:rPr>
      </w:pPr>
      <w:r>
        <w:rPr>
          <w:rFonts w:hint="eastAsia" w:asciiTheme="minorEastAsia" w:hAnsiTheme="minorEastAsia" w:eastAsiaTheme="minorEastAsia"/>
          <w:sz w:val="24"/>
          <w:szCs w:val="24"/>
        </w:rPr>
        <w:t>4.1.2 投诉受理</w:t>
      </w:r>
    </w:p>
    <w:p>
      <w:pPr>
        <w:spacing w:line="400" w:lineRule="exact"/>
        <w:ind w:left="960" w:hanging="960" w:hangingChars="400"/>
        <w:rPr>
          <w:rFonts w:asciiTheme="minorEastAsia" w:hAnsiTheme="minorEastAsia" w:eastAsiaTheme="minorEastAsia"/>
          <w:sz w:val="24"/>
          <w:szCs w:val="24"/>
        </w:rPr>
      </w:pPr>
      <w:r>
        <w:rPr>
          <w:rFonts w:hint="eastAsia" w:asciiTheme="minorEastAsia" w:hAnsiTheme="minorEastAsia" w:eastAsiaTheme="minorEastAsia"/>
          <w:sz w:val="24"/>
          <w:szCs w:val="24"/>
        </w:rPr>
        <w:t>4.1.2.1 由办公室负责客户投诉的受理工作。直接与客户接触的人员也应随时了解客户不满意的信息。按《服务客户程序》收集客户投诉和其他外部信息，及时上报办公室主任。</w:t>
      </w:r>
    </w:p>
    <w:p>
      <w:pPr>
        <w:spacing w:line="400" w:lineRule="exact"/>
        <w:ind w:left="960" w:hanging="960" w:hangingChars="400"/>
        <w:rPr>
          <w:rFonts w:asciiTheme="minorEastAsia" w:hAnsiTheme="minorEastAsia" w:eastAsiaTheme="minorEastAsia"/>
          <w:sz w:val="24"/>
          <w:szCs w:val="24"/>
        </w:rPr>
      </w:pPr>
      <w:r>
        <w:rPr>
          <w:rFonts w:hint="eastAsia" w:asciiTheme="minorEastAsia" w:hAnsiTheme="minorEastAsia" w:eastAsiaTheme="minorEastAsia"/>
          <w:sz w:val="24"/>
          <w:szCs w:val="24"/>
        </w:rPr>
        <w:t>4.1.2.2 办公室主任及相关人员应热情主动地接待客户的来访，耐心倾听客户的投诉，详细记录投诉的内容，填写《客户投诉登记表》。</w:t>
      </w:r>
    </w:p>
    <w:p>
      <w:pPr>
        <w:spacing w:line="400" w:lineRule="exact"/>
        <w:rPr>
          <w:rFonts w:asciiTheme="minorEastAsia" w:hAnsiTheme="minorEastAsia" w:eastAsiaTheme="minorEastAsia"/>
          <w:sz w:val="24"/>
          <w:szCs w:val="24"/>
        </w:rPr>
      </w:pPr>
      <w:r>
        <w:rPr>
          <w:rFonts w:hint="eastAsia" w:asciiTheme="minorEastAsia" w:hAnsiTheme="minorEastAsia" w:eastAsiaTheme="minorEastAsia"/>
          <w:sz w:val="24"/>
          <w:szCs w:val="24"/>
        </w:rPr>
        <w:t>4.1.2.3 办公室主任及时拆阅客户来函，仔细阅读来函内容，热情接听投诉电话并准确记录。填写《客户投诉登记表》，并保留投诉信函。</w:t>
      </w:r>
    </w:p>
    <w:p>
      <w:pPr>
        <w:spacing w:line="400" w:lineRule="exact"/>
        <w:rPr>
          <w:rFonts w:asciiTheme="minorEastAsia" w:hAnsiTheme="minorEastAsia" w:eastAsiaTheme="minorEastAsia"/>
          <w:b/>
          <w:bCs/>
          <w:sz w:val="24"/>
          <w:szCs w:val="24"/>
        </w:rPr>
      </w:pPr>
      <w:r>
        <w:rPr>
          <w:rFonts w:hint="eastAsia" w:asciiTheme="minorEastAsia" w:hAnsiTheme="minorEastAsia" w:eastAsiaTheme="minorEastAsia"/>
          <w:b/>
          <w:bCs/>
          <w:sz w:val="24"/>
          <w:szCs w:val="24"/>
        </w:rPr>
        <w:t>4.2 调查核实</w:t>
      </w:r>
    </w:p>
    <w:p>
      <w:pPr>
        <w:spacing w:line="400" w:lineRule="exact"/>
        <w:ind w:left="720" w:hanging="720" w:hangingChars="300"/>
        <w:rPr>
          <w:rFonts w:asciiTheme="minorEastAsia" w:hAnsiTheme="minorEastAsia" w:eastAsiaTheme="minorEastAsia"/>
          <w:sz w:val="24"/>
          <w:szCs w:val="24"/>
        </w:rPr>
      </w:pPr>
      <w:r>
        <w:rPr>
          <w:rFonts w:hint="eastAsia" w:asciiTheme="minorEastAsia" w:hAnsiTheme="minorEastAsia" w:eastAsiaTheme="minorEastAsia"/>
          <w:sz w:val="24"/>
          <w:szCs w:val="24"/>
        </w:rPr>
        <w:t>4.2.1 办公室主任将收集到的投诉信息进行核实，向客户及其代表进行调查，了</w:t>
      </w:r>
    </w:p>
    <w:p>
      <w:pPr>
        <w:jc w:val="center"/>
        <w:rPr>
          <w:b/>
          <w:sz w:val="36"/>
          <w:szCs w:val="36"/>
        </w:rPr>
      </w:pPr>
      <w:r>
        <w:rPr>
          <w:rFonts w:hint="eastAsia"/>
          <w:b/>
          <w:sz w:val="36"/>
          <w:szCs w:val="36"/>
        </w:rPr>
        <w:t>处理投诉程序</w:t>
      </w:r>
    </w:p>
    <w:p>
      <w:pPr>
        <w:jc w:val="center"/>
        <w:rPr>
          <w:b/>
          <w:sz w:val="32"/>
          <w:szCs w:val="32"/>
        </w:rPr>
      </w:pPr>
      <w:r>
        <w:rPr>
          <w:rFonts w:hint="eastAsia" w:ascii="黑体" w:hAnsi="黑体" w:eastAsia="黑体" w:cs="黑体"/>
          <w:sz w:val="24"/>
          <w:u w:val="single"/>
        </w:rPr>
        <w:t>程序文件   编号：XZTC/CX-14-</w:t>
      </w:r>
      <w:r>
        <w:rPr>
          <w:rFonts w:hint="eastAsia" w:ascii="黑体" w:hAnsi="黑体" w:eastAsia="黑体" w:cs="黑体"/>
          <w:sz w:val="24"/>
          <w:u w:val="single"/>
          <w:lang w:eastAsia="zh-CN"/>
        </w:rPr>
        <w:t>2018</w:t>
      </w:r>
      <w:r>
        <w:rPr>
          <w:rFonts w:hint="eastAsia" w:ascii="黑体" w:hAnsi="黑体" w:eastAsia="黑体" w:cs="黑体"/>
          <w:sz w:val="24"/>
          <w:u w:val="single"/>
        </w:rPr>
        <w:t xml:space="preserve">          版本：</w:t>
      </w:r>
      <w:r>
        <w:rPr>
          <w:rFonts w:hint="eastAsia" w:ascii="黑体" w:hAnsi="黑体" w:eastAsia="黑体" w:cs="黑体"/>
          <w:sz w:val="24"/>
          <w:u w:val="single"/>
          <w:lang w:eastAsia="zh-CN"/>
        </w:rPr>
        <w:t>第2版 第0次修订</w:t>
      </w:r>
      <w:r>
        <w:rPr>
          <w:rFonts w:hint="eastAsia" w:ascii="黑体" w:hAnsi="黑体" w:eastAsia="黑体" w:cs="黑体"/>
          <w:sz w:val="24"/>
          <w:u w:val="single"/>
        </w:rPr>
        <w:t xml:space="preserve">   （2/3）</w:t>
      </w:r>
    </w:p>
    <w:p>
      <w:pPr>
        <w:spacing w:line="400" w:lineRule="exact"/>
        <w:ind w:firstLine="720" w:firstLineChars="300"/>
        <w:rPr>
          <w:rFonts w:asciiTheme="minorEastAsia" w:hAnsiTheme="minorEastAsia" w:eastAsiaTheme="minorEastAsia"/>
          <w:sz w:val="24"/>
          <w:szCs w:val="24"/>
        </w:rPr>
      </w:pPr>
      <w:r>
        <w:rPr>
          <w:rFonts w:hint="eastAsia" w:asciiTheme="minorEastAsia" w:hAnsiTheme="minorEastAsia" w:eastAsiaTheme="minorEastAsia"/>
          <w:sz w:val="24"/>
          <w:szCs w:val="24"/>
        </w:rPr>
        <w:t>解事情的全过程，确定责任方及责任人，保留调查记录。</w:t>
      </w:r>
    </w:p>
    <w:p>
      <w:pPr>
        <w:spacing w:line="400" w:lineRule="exact"/>
        <w:rPr>
          <w:rFonts w:asciiTheme="minorEastAsia" w:hAnsiTheme="minorEastAsia" w:eastAsiaTheme="minorEastAsia"/>
          <w:sz w:val="24"/>
          <w:szCs w:val="24"/>
        </w:rPr>
      </w:pPr>
      <w:r>
        <w:rPr>
          <w:rFonts w:hint="eastAsia" w:asciiTheme="minorEastAsia" w:hAnsiTheme="minorEastAsia" w:eastAsiaTheme="minorEastAsia"/>
          <w:sz w:val="24"/>
          <w:szCs w:val="24"/>
        </w:rPr>
        <w:t>4.2.2 对客户反映本公司工作人员工作纪律、职业道德方面的问题，按4.3.8条处理。</w:t>
      </w:r>
    </w:p>
    <w:p>
      <w:pPr>
        <w:spacing w:line="400" w:lineRule="exact"/>
        <w:ind w:left="720" w:hanging="720" w:hangingChars="300"/>
        <w:rPr>
          <w:rFonts w:asciiTheme="minorEastAsia" w:hAnsiTheme="minorEastAsia" w:eastAsiaTheme="minorEastAsia"/>
          <w:sz w:val="24"/>
          <w:szCs w:val="24"/>
        </w:rPr>
      </w:pPr>
      <w:r>
        <w:rPr>
          <w:rFonts w:hint="eastAsia" w:asciiTheme="minorEastAsia" w:hAnsiTheme="minorEastAsia" w:eastAsiaTheme="minorEastAsia"/>
          <w:sz w:val="24"/>
          <w:szCs w:val="24"/>
        </w:rPr>
        <w:t>4.2.3 办公室受理投诉申请，详细记录投诉内容，填写好有关记录，并向质量负责人报告。质量负责人负责召集有关人员对投诉材料进行认真分析、讨论和调查。</w:t>
      </w:r>
    </w:p>
    <w:p>
      <w:pPr>
        <w:spacing w:line="400" w:lineRule="exact"/>
        <w:rPr>
          <w:rFonts w:asciiTheme="minorEastAsia" w:hAnsiTheme="minorEastAsia" w:eastAsiaTheme="minorEastAsia"/>
          <w:sz w:val="24"/>
          <w:szCs w:val="24"/>
        </w:rPr>
      </w:pPr>
      <w:r>
        <w:rPr>
          <w:rFonts w:hint="eastAsia" w:asciiTheme="minorEastAsia" w:hAnsiTheme="minorEastAsia" w:eastAsiaTheme="minorEastAsia"/>
          <w:sz w:val="24"/>
          <w:szCs w:val="24"/>
        </w:rPr>
        <w:t>调查工作包括以下内容：</w:t>
      </w:r>
    </w:p>
    <w:p>
      <w:pPr>
        <w:spacing w:line="400" w:lineRule="exact"/>
        <w:rPr>
          <w:rFonts w:asciiTheme="minorEastAsia" w:hAnsiTheme="minorEastAsia" w:eastAsiaTheme="minorEastAsia"/>
          <w:sz w:val="24"/>
          <w:szCs w:val="24"/>
        </w:rPr>
      </w:pPr>
      <w:r>
        <w:rPr>
          <w:rFonts w:hint="eastAsia" w:asciiTheme="minorEastAsia" w:hAnsiTheme="minorEastAsia" w:eastAsiaTheme="minorEastAsia"/>
          <w:sz w:val="24"/>
          <w:szCs w:val="24"/>
        </w:rPr>
        <w:t>4.2.3.1 检测依据是否正确、有效；</w:t>
      </w:r>
    </w:p>
    <w:p>
      <w:pPr>
        <w:spacing w:line="400" w:lineRule="exact"/>
        <w:rPr>
          <w:rFonts w:asciiTheme="minorEastAsia" w:hAnsiTheme="minorEastAsia" w:eastAsiaTheme="minorEastAsia"/>
          <w:sz w:val="24"/>
          <w:szCs w:val="24"/>
        </w:rPr>
      </w:pPr>
      <w:r>
        <w:rPr>
          <w:rFonts w:hint="eastAsia" w:asciiTheme="minorEastAsia" w:hAnsiTheme="minorEastAsia" w:eastAsiaTheme="minorEastAsia"/>
          <w:sz w:val="24"/>
          <w:szCs w:val="24"/>
        </w:rPr>
        <w:t>4.2.3.2 所用仪器设备是否在检定周期之内，是否符合标准要求；</w:t>
      </w:r>
    </w:p>
    <w:p>
      <w:pPr>
        <w:spacing w:line="400" w:lineRule="exact"/>
        <w:rPr>
          <w:rFonts w:asciiTheme="minorEastAsia" w:hAnsiTheme="minorEastAsia" w:eastAsiaTheme="minorEastAsia"/>
          <w:sz w:val="24"/>
          <w:szCs w:val="24"/>
        </w:rPr>
      </w:pPr>
      <w:r>
        <w:rPr>
          <w:rFonts w:hint="eastAsia" w:asciiTheme="minorEastAsia" w:hAnsiTheme="minorEastAsia" w:eastAsiaTheme="minorEastAsia"/>
          <w:sz w:val="24"/>
          <w:szCs w:val="24"/>
        </w:rPr>
        <w:t>4.2.3.3 检测方法是否符合标准要求，是否有效；</w:t>
      </w:r>
    </w:p>
    <w:p>
      <w:pPr>
        <w:spacing w:line="400" w:lineRule="exact"/>
        <w:rPr>
          <w:rFonts w:asciiTheme="minorEastAsia" w:hAnsiTheme="minorEastAsia" w:eastAsiaTheme="minorEastAsia"/>
          <w:sz w:val="24"/>
          <w:szCs w:val="24"/>
        </w:rPr>
      </w:pPr>
      <w:r>
        <w:rPr>
          <w:rFonts w:hint="eastAsia" w:asciiTheme="minorEastAsia" w:hAnsiTheme="minorEastAsia" w:eastAsiaTheme="minorEastAsia"/>
          <w:sz w:val="24"/>
          <w:szCs w:val="24"/>
        </w:rPr>
        <w:t>4.2.3.4 检测工作程序是否符合规定要求；</w:t>
      </w:r>
    </w:p>
    <w:p>
      <w:pPr>
        <w:spacing w:line="400" w:lineRule="exact"/>
        <w:rPr>
          <w:rFonts w:asciiTheme="minorEastAsia" w:hAnsiTheme="minorEastAsia" w:eastAsiaTheme="minorEastAsia"/>
          <w:sz w:val="24"/>
          <w:szCs w:val="24"/>
        </w:rPr>
      </w:pPr>
      <w:r>
        <w:rPr>
          <w:rFonts w:hint="eastAsia" w:asciiTheme="minorEastAsia" w:hAnsiTheme="minorEastAsia" w:eastAsiaTheme="minorEastAsia"/>
          <w:sz w:val="24"/>
          <w:szCs w:val="24"/>
        </w:rPr>
        <w:t>4.2.3.5 检测环境条件是否符合标准要求；</w:t>
      </w:r>
    </w:p>
    <w:p>
      <w:pPr>
        <w:spacing w:line="400" w:lineRule="exact"/>
        <w:rPr>
          <w:rFonts w:asciiTheme="minorEastAsia" w:hAnsiTheme="minorEastAsia" w:eastAsiaTheme="minorEastAsia"/>
          <w:sz w:val="24"/>
          <w:szCs w:val="24"/>
        </w:rPr>
      </w:pPr>
      <w:r>
        <w:rPr>
          <w:rFonts w:hint="eastAsia" w:asciiTheme="minorEastAsia" w:hAnsiTheme="minorEastAsia" w:eastAsiaTheme="minorEastAsia"/>
          <w:sz w:val="24"/>
          <w:szCs w:val="24"/>
        </w:rPr>
        <w:t>4.2.3.6 数据处理是否正确。</w:t>
      </w:r>
    </w:p>
    <w:p>
      <w:pPr>
        <w:spacing w:line="400" w:lineRule="exact"/>
        <w:ind w:left="720" w:hanging="720" w:hangingChars="300"/>
        <w:rPr>
          <w:rFonts w:asciiTheme="minorEastAsia" w:hAnsiTheme="minorEastAsia" w:eastAsiaTheme="minorEastAsia"/>
          <w:sz w:val="24"/>
          <w:szCs w:val="24"/>
        </w:rPr>
      </w:pPr>
      <w:r>
        <w:rPr>
          <w:rFonts w:hint="eastAsia" w:asciiTheme="minorEastAsia" w:hAnsiTheme="minorEastAsia" w:eastAsiaTheme="minorEastAsia"/>
          <w:sz w:val="24"/>
          <w:szCs w:val="24"/>
        </w:rPr>
        <w:t>4.2.4 质量负责人组织有关人员对原检测技术方案、技术条件、原始记录、检测报告等进行检查、核实和分析后，做出维持原报告或复检的决定。</w:t>
      </w:r>
    </w:p>
    <w:p>
      <w:pPr>
        <w:spacing w:line="400" w:lineRule="exact"/>
        <w:ind w:left="723" w:hanging="723" w:hangingChars="300"/>
        <w:rPr>
          <w:rFonts w:asciiTheme="minorEastAsia" w:hAnsiTheme="minorEastAsia" w:eastAsiaTheme="minorEastAsia"/>
          <w:b/>
          <w:bCs/>
          <w:sz w:val="24"/>
          <w:szCs w:val="24"/>
        </w:rPr>
      </w:pPr>
      <w:r>
        <w:rPr>
          <w:rFonts w:hint="eastAsia" w:asciiTheme="minorEastAsia" w:hAnsiTheme="minorEastAsia" w:eastAsiaTheme="minorEastAsia"/>
          <w:b/>
          <w:bCs/>
          <w:sz w:val="24"/>
          <w:szCs w:val="24"/>
        </w:rPr>
        <w:t>4.3处置</w:t>
      </w:r>
    </w:p>
    <w:p>
      <w:pPr>
        <w:spacing w:line="400" w:lineRule="exact"/>
        <w:ind w:left="720" w:hanging="720" w:hangingChars="300"/>
        <w:rPr>
          <w:rFonts w:asciiTheme="minorEastAsia" w:hAnsiTheme="minorEastAsia" w:eastAsiaTheme="minorEastAsia"/>
          <w:sz w:val="24"/>
          <w:szCs w:val="24"/>
        </w:rPr>
      </w:pPr>
      <w:r>
        <w:rPr>
          <w:rFonts w:hint="eastAsia" w:asciiTheme="minorEastAsia" w:hAnsiTheme="minorEastAsia" w:eastAsiaTheme="minorEastAsia"/>
          <w:sz w:val="24"/>
          <w:szCs w:val="24"/>
        </w:rPr>
        <w:t>4.3.1 经过调查核实，确认检测结果正确，属于客户的不理解而非我方责任的，由办公室主任负责以电话、信函、走访等方式向客户解释清楚，以便取得客户的理解，消除误解。</w:t>
      </w:r>
    </w:p>
    <w:p>
      <w:pPr>
        <w:spacing w:line="400" w:lineRule="exact"/>
        <w:ind w:left="720" w:hanging="720" w:hangingChars="300"/>
        <w:rPr>
          <w:rFonts w:asciiTheme="minorEastAsia" w:hAnsiTheme="minorEastAsia" w:eastAsiaTheme="minorEastAsia"/>
          <w:sz w:val="24"/>
          <w:szCs w:val="24"/>
        </w:rPr>
      </w:pPr>
      <w:r>
        <w:rPr>
          <w:rFonts w:hint="eastAsia" w:asciiTheme="minorEastAsia" w:hAnsiTheme="minorEastAsia" w:eastAsiaTheme="minorEastAsia"/>
          <w:sz w:val="24"/>
          <w:szCs w:val="24"/>
        </w:rPr>
        <w:t>4.3.2 如果确属本公司原因，造成客户的投诉和不满意，质量负责人组织相关岗位人员则按《不符合检测工作管理程序》和《实施纠正措施程序》进行原因分析，确定纠正措施并实施。客户要求复检理由充分时，应安排复检。</w:t>
      </w:r>
    </w:p>
    <w:p>
      <w:pPr>
        <w:spacing w:line="400" w:lineRule="exact"/>
        <w:rPr>
          <w:rFonts w:asciiTheme="minorEastAsia" w:hAnsiTheme="minorEastAsia" w:eastAsiaTheme="minorEastAsia"/>
          <w:sz w:val="24"/>
          <w:szCs w:val="24"/>
        </w:rPr>
      </w:pPr>
      <w:r>
        <w:rPr>
          <w:rFonts w:hint="eastAsia" w:asciiTheme="minorEastAsia" w:hAnsiTheme="minorEastAsia" w:eastAsiaTheme="minorEastAsia"/>
          <w:sz w:val="24"/>
          <w:szCs w:val="24"/>
        </w:rPr>
        <w:t>4.3.3 复检</w:t>
      </w:r>
    </w:p>
    <w:p>
      <w:pPr>
        <w:spacing w:line="400" w:lineRule="exact"/>
        <w:ind w:left="960" w:hanging="960" w:hangingChars="400"/>
        <w:rPr>
          <w:rFonts w:asciiTheme="minorEastAsia" w:hAnsiTheme="minorEastAsia" w:eastAsiaTheme="minorEastAsia"/>
          <w:sz w:val="24"/>
          <w:szCs w:val="24"/>
        </w:rPr>
      </w:pPr>
      <w:r>
        <w:rPr>
          <w:rFonts w:hint="eastAsia" w:asciiTheme="minorEastAsia" w:hAnsiTheme="minorEastAsia" w:eastAsiaTheme="minorEastAsia"/>
          <w:sz w:val="24"/>
          <w:szCs w:val="24"/>
        </w:rPr>
        <w:t>4.3.3.1 复检用原样品或备用样品进行，如果客户已取回原样品或样品超过留存期或不可重复的检测（如样品状态已变化等）则不予以复检。</w:t>
      </w:r>
    </w:p>
    <w:p>
      <w:pPr>
        <w:spacing w:line="400" w:lineRule="exact"/>
        <w:ind w:left="960" w:hanging="960" w:hangingChars="400"/>
        <w:rPr>
          <w:rFonts w:asciiTheme="minorEastAsia" w:hAnsiTheme="minorEastAsia" w:eastAsiaTheme="minorEastAsia"/>
          <w:sz w:val="24"/>
          <w:szCs w:val="24"/>
        </w:rPr>
      </w:pPr>
      <w:r>
        <w:rPr>
          <w:rFonts w:hint="eastAsia" w:asciiTheme="minorEastAsia" w:hAnsiTheme="minorEastAsia" w:eastAsiaTheme="minorEastAsia"/>
          <w:sz w:val="24"/>
          <w:szCs w:val="24"/>
        </w:rPr>
        <w:t>4.3.3.2 为保证公正性，凡与投诉有关的当事者应当回避。检测部应另行安排具有相应技术水平的人员进行复检。</w:t>
      </w:r>
    </w:p>
    <w:p>
      <w:pPr>
        <w:spacing w:line="400" w:lineRule="exact"/>
        <w:rPr>
          <w:rFonts w:asciiTheme="minorEastAsia" w:hAnsiTheme="minorEastAsia" w:eastAsiaTheme="minorEastAsia"/>
          <w:sz w:val="24"/>
          <w:szCs w:val="24"/>
        </w:rPr>
      </w:pPr>
      <w:r>
        <w:rPr>
          <w:rFonts w:hint="eastAsia" w:asciiTheme="minorEastAsia" w:hAnsiTheme="minorEastAsia" w:eastAsiaTheme="minorEastAsia"/>
          <w:sz w:val="24"/>
          <w:szCs w:val="24"/>
        </w:rPr>
        <w:t>4.3.3.3 检测结论以复检数据为准。</w:t>
      </w:r>
    </w:p>
    <w:p>
      <w:pPr>
        <w:spacing w:line="400" w:lineRule="exact"/>
        <w:rPr>
          <w:rFonts w:asciiTheme="minorEastAsia" w:hAnsiTheme="minorEastAsia" w:eastAsiaTheme="minorEastAsia"/>
          <w:sz w:val="24"/>
          <w:szCs w:val="24"/>
        </w:rPr>
      </w:pPr>
      <w:r>
        <w:rPr>
          <w:rFonts w:hint="eastAsia" w:asciiTheme="minorEastAsia" w:hAnsiTheme="minorEastAsia" w:eastAsiaTheme="minorEastAsia"/>
          <w:sz w:val="24"/>
          <w:szCs w:val="24"/>
        </w:rPr>
        <w:t>4.3.4 答复</w:t>
      </w:r>
    </w:p>
    <w:p>
      <w:pPr>
        <w:spacing w:line="400" w:lineRule="exact"/>
        <w:ind w:left="960" w:hanging="960" w:hangingChars="400"/>
        <w:jc w:val="left"/>
        <w:rPr>
          <w:rFonts w:asciiTheme="minorEastAsia" w:hAnsiTheme="minorEastAsia" w:eastAsiaTheme="minorEastAsia"/>
          <w:sz w:val="24"/>
          <w:szCs w:val="24"/>
        </w:rPr>
      </w:pPr>
      <w:r>
        <w:rPr>
          <w:rFonts w:hint="eastAsia" w:asciiTheme="minorEastAsia" w:hAnsiTheme="minorEastAsia" w:eastAsiaTheme="minorEastAsia"/>
          <w:sz w:val="24"/>
          <w:szCs w:val="24"/>
        </w:rPr>
        <w:t>4.3.4.1 复检结果证明原报告有误，应重新组织人员再次复验或送检，以两次相</w:t>
      </w:r>
    </w:p>
    <w:p>
      <w:pPr>
        <w:spacing w:line="400" w:lineRule="exact"/>
        <w:ind w:left="960" w:hanging="960" w:hangingChars="400"/>
        <w:jc w:val="left"/>
        <w:rPr>
          <w:rFonts w:asciiTheme="minorEastAsia" w:hAnsiTheme="minorEastAsia" w:eastAsiaTheme="minorEastAsia"/>
          <w:sz w:val="24"/>
          <w:szCs w:val="24"/>
        </w:rPr>
      </w:pPr>
      <w:r>
        <w:rPr>
          <w:rFonts w:hint="eastAsia" w:asciiTheme="minorEastAsia" w:hAnsiTheme="minorEastAsia" w:eastAsiaTheme="minorEastAsia"/>
          <w:sz w:val="24"/>
          <w:szCs w:val="24"/>
        </w:rPr>
        <w:t xml:space="preserve">       同结果作为最终判定结果。如最终结果确与原检测报告不一致，应按原</w:t>
      </w:r>
    </w:p>
    <w:p>
      <w:pPr>
        <w:jc w:val="center"/>
        <w:rPr>
          <w:b/>
          <w:sz w:val="36"/>
          <w:szCs w:val="36"/>
        </w:rPr>
      </w:pPr>
    </w:p>
    <w:p>
      <w:pPr>
        <w:jc w:val="center"/>
        <w:rPr>
          <w:b/>
          <w:sz w:val="36"/>
          <w:szCs w:val="36"/>
        </w:rPr>
      </w:pPr>
      <w:r>
        <w:rPr>
          <w:rFonts w:hint="eastAsia"/>
          <w:b/>
          <w:sz w:val="36"/>
          <w:szCs w:val="36"/>
        </w:rPr>
        <w:t>处理投诉程序</w:t>
      </w:r>
    </w:p>
    <w:p>
      <w:pPr>
        <w:jc w:val="center"/>
        <w:rPr>
          <w:b/>
          <w:sz w:val="32"/>
          <w:szCs w:val="32"/>
        </w:rPr>
      </w:pPr>
      <w:r>
        <w:rPr>
          <w:rFonts w:hint="eastAsia" w:ascii="黑体" w:hAnsi="黑体" w:eastAsia="黑体" w:cs="黑体"/>
          <w:sz w:val="24"/>
          <w:u w:val="single"/>
        </w:rPr>
        <w:t>程序文件   编号：XZTC/CX-14-</w:t>
      </w:r>
      <w:r>
        <w:rPr>
          <w:rFonts w:hint="eastAsia" w:ascii="黑体" w:hAnsi="黑体" w:eastAsia="黑体" w:cs="黑体"/>
          <w:sz w:val="24"/>
          <w:u w:val="single"/>
          <w:lang w:eastAsia="zh-CN"/>
        </w:rPr>
        <w:t>2018</w:t>
      </w:r>
      <w:r>
        <w:rPr>
          <w:rFonts w:hint="eastAsia" w:ascii="黑体" w:hAnsi="黑体" w:eastAsia="黑体" w:cs="黑体"/>
          <w:sz w:val="24"/>
          <w:u w:val="single"/>
        </w:rPr>
        <w:t xml:space="preserve">          版本：</w:t>
      </w:r>
      <w:r>
        <w:rPr>
          <w:rFonts w:hint="eastAsia" w:ascii="黑体" w:hAnsi="黑体" w:eastAsia="黑体" w:cs="黑体"/>
          <w:sz w:val="24"/>
          <w:u w:val="single"/>
          <w:lang w:eastAsia="zh-CN"/>
        </w:rPr>
        <w:t>第2版 第0次修订</w:t>
      </w:r>
      <w:r>
        <w:rPr>
          <w:rFonts w:hint="eastAsia" w:ascii="黑体" w:hAnsi="黑体" w:eastAsia="黑体" w:cs="黑体"/>
          <w:sz w:val="24"/>
          <w:u w:val="single"/>
        </w:rPr>
        <w:t xml:space="preserve">   （3/3）</w:t>
      </w:r>
    </w:p>
    <w:p>
      <w:pPr>
        <w:spacing w:line="400" w:lineRule="exact"/>
        <w:ind w:left="960" w:hanging="960" w:hangingChars="400"/>
        <w:jc w:val="left"/>
        <w:rPr>
          <w:rFonts w:asciiTheme="minorEastAsia" w:hAnsiTheme="minorEastAsia" w:eastAsiaTheme="minorEastAsia"/>
          <w:sz w:val="24"/>
          <w:szCs w:val="24"/>
        </w:rPr>
      </w:pPr>
      <w:r>
        <w:rPr>
          <w:rFonts w:hint="eastAsia" w:asciiTheme="minorEastAsia" w:hAnsiTheme="minorEastAsia" w:eastAsiaTheme="minorEastAsia"/>
          <w:sz w:val="24"/>
          <w:szCs w:val="24"/>
        </w:rPr>
        <w:t xml:space="preserve">      程序重新出具检测报告，具体执行《结果报告管理程序》并在新报告和实验记录上注明产生问题的原因、更改的时间和原报告编号，同时收回原报告，按规定程序审批后发送顾客并向客户进行必要的解释，免收检测费。</w:t>
      </w:r>
    </w:p>
    <w:p>
      <w:pPr>
        <w:spacing w:line="400" w:lineRule="exact"/>
        <w:ind w:left="960" w:hanging="960" w:hangingChars="400"/>
        <w:rPr>
          <w:rFonts w:asciiTheme="minorEastAsia" w:hAnsiTheme="minorEastAsia" w:eastAsiaTheme="minorEastAsia"/>
          <w:sz w:val="24"/>
          <w:szCs w:val="24"/>
        </w:rPr>
      </w:pPr>
      <w:r>
        <w:rPr>
          <w:rFonts w:hint="eastAsia" w:asciiTheme="minorEastAsia" w:hAnsiTheme="minorEastAsia" w:eastAsiaTheme="minorEastAsia"/>
          <w:sz w:val="24"/>
          <w:szCs w:val="24"/>
        </w:rPr>
        <w:t>4.3.4.2 复检结果证明原报告无误，由办公室主任通知顾客。</w:t>
      </w:r>
    </w:p>
    <w:p>
      <w:pPr>
        <w:spacing w:line="400" w:lineRule="exact"/>
        <w:ind w:left="720" w:hanging="720" w:hangingChars="300"/>
        <w:rPr>
          <w:rFonts w:asciiTheme="minorEastAsia" w:hAnsiTheme="minorEastAsia" w:eastAsiaTheme="minorEastAsia"/>
          <w:sz w:val="24"/>
          <w:szCs w:val="24"/>
        </w:rPr>
      </w:pPr>
      <w:r>
        <w:rPr>
          <w:rFonts w:hint="eastAsia" w:asciiTheme="minorEastAsia" w:hAnsiTheme="minorEastAsia" w:eastAsiaTheme="minorEastAsia"/>
          <w:sz w:val="24"/>
          <w:szCs w:val="24"/>
        </w:rPr>
        <w:t>4.3.5 由质量负责人组织责任部门负责填写《客户投诉处理通知单》，由办公室主任向投诉方通报处理结果并征求意见，求得投诉方的谅解。</w:t>
      </w:r>
    </w:p>
    <w:p>
      <w:pPr>
        <w:spacing w:line="400" w:lineRule="exact"/>
        <w:ind w:left="720" w:hanging="720" w:hangingChars="300"/>
        <w:rPr>
          <w:rFonts w:asciiTheme="minorEastAsia" w:hAnsiTheme="minorEastAsia" w:eastAsiaTheme="minorEastAsia"/>
          <w:sz w:val="24"/>
          <w:szCs w:val="24"/>
        </w:rPr>
      </w:pPr>
      <w:r>
        <w:rPr>
          <w:rFonts w:hint="eastAsia" w:asciiTheme="minorEastAsia" w:hAnsiTheme="minorEastAsia" w:eastAsiaTheme="minorEastAsia"/>
          <w:sz w:val="24"/>
          <w:szCs w:val="24"/>
        </w:rPr>
        <w:t>4.3.6 投诉的处理应具有时效性，应做到在最短时间内得到严肃、认真的处理，确因检测结果有问题而给客户造成不良影响或损失时或损失时，质量负责人应向实验室主任报告，并妥善处理，必要时由实验室主任进行处理。</w:t>
      </w:r>
    </w:p>
    <w:p>
      <w:pPr>
        <w:spacing w:line="400" w:lineRule="exact"/>
        <w:rPr>
          <w:rFonts w:asciiTheme="minorEastAsia" w:hAnsiTheme="minorEastAsia" w:eastAsiaTheme="minorEastAsia"/>
          <w:sz w:val="24"/>
          <w:szCs w:val="24"/>
        </w:rPr>
      </w:pPr>
      <w:r>
        <w:rPr>
          <w:rFonts w:hint="eastAsia" w:asciiTheme="minorEastAsia" w:hAnsiTheme="minorEastAsia" w:eastAsiaTheme="minorEastAsia"/>
          <w:sz w:val="24"/>
          <w:szCs w:val="24"/>
        </w:rPr>
        <w:t>4.3.7 当投诉涉及重大质量事故时，质量负责人可提出附加审核的要求。</w:t>
      </w:r>
    </w:p>
    <w:p>
      <w:pPr>
        <w:spacing w:line="400" w:lineRule="exact"/>
        <w:ind w:left="720" w:hanging="720" w:hangingChars="300"/>
        <w:rPr>
          <w:rFonts w:asciiTheme="minorEastAsia" w:hAnsiTheme="minorEastAsia" w:eastAsiaTheme="minorEastAsia"/>
          <w:sz w:val="24"/>
          <w:szCs w:val="24"/>
        </w:rPr>
      </w:pPr>
      <w:r>
        <w:rPr>
          <w:rFonts w:hint="eastAsia" w:asciiTheme="minorEastAsia" w:hAnsiTheme="minorEastAsia" w:eastAsiaTheme="minorEastAsia"/>
          <w:sz w:val="24"/>
          <w:szCs w:val="24"/>
        </w:rPr>
        <w:t>4.3.8 对于涉及到工作人员公正性行为、服务态度及执行合同方面的投诉，质量负责人协调技术负责人引进调查处理，对于检测结果质量问题，由实验室主任协调质量负责人，技术负责人进行调查、处理。</w:t>
      </w:r>
    </w:p>
    <w:p>
      <w:pPr>
        <w:spacing w:line="400" w:lineRule="exact"/>
        <w:rPr>
          <w:rFonts w:asciiTheme="minorEastAsia" w:hAnsiTheme="minorEastAsia" w:eastAsiaTheme="minorEastAsia"/>
          <w:sz w:val="24"/>
          <w:szCs w:val="24"/>
        </w:rPr>
      </w:pPr>
      <w:r>
        <w:rPr>
          <w:rFonts w:hint="eastAsia" w:asciiTheme="minorEastAsia" w:hAnsiTheme="minorEastAsia" w:eastAsiaTheme="minorEastAsia"/>
          <w:sz w:val="24"/>
          <w:szCs w:val="24"/>
        </w:rPr>
        <w:t>4.3.9 投诉单位对复检结果仍有异议的，可向上级主管部门申请处理或进行仲裁。</w:t>
      </w:r>
    </w:p>
    <w:p>
      <w:pPr>
        <w:spacing w:line="400" w:lineRule="exact"/>
        <w:ind w:left="840" w:hanging="840" w:hangingChars="350"/>
        <w:rPr>
          <w:rFonts w:asciiTheme="minorEastAsia" w:hAnsiTheme="minorEastAsia" w:eastAsiaTheme="minorEastAsia"/>
          <w:sz w:val="24"/>
          <w:szCs w:val="24"/>
        </w:rPr>
      </w:pPr>
      <w:r>
        <w:rPr>
          <w:rFonts w:hint="eastAsia" w:asciiTheme="minorEastAsia" w:hAnsiTheme="minorEastAsia" w:eastAsiaTheme="minorEastAsia"/>
          <w:sz w:val="24"/>
          <w:szCs w:val="24"/>
        </w:rPr>
        <w:t>4.3.10 异议申请无论其结果如何，一般都应在一个月内答复完毕（发文确认原报告或发文更正报告）。</w:t>
      </w:r>
    </w:p>
    <w:p>
      <w:pPr>
        <w:pStyle w:val="7"/>
        <w:ind w:left="720" w:hanging="720" w:hangingChars="300"/>
        <w:rPr>
          <w:rFonts w:cs="Times New Roman"/>
          <w:color w:val="auto"/>
          <w:kern w:val="2"/>
          <w:szCs w:val="21"/>
        </w:rPr>
      </w:pPr>
      <w:r>
        <w:rPr>
          <w:rFonts w:hint="eastAsia" w:cs="Times New Roman"/>
          <w:color w:val="auto"/>
          <w:kern w:val="2"/>
          <w:szCs w:val="21"/>
        </w:rPr>
        <w:t>4.3.11在对客户客户处理的过程中</w:t>
      </w:r>
      <w:r>
        <w:rPr>
          <w:rFonts w:cs="Times New Roman"/>
          <w:color w:val="auto"/>
          <w:kern w:val="2"/>
          <w:szCs w:val="21"/>
        </w:rPr>
        <w:t>只要可能，</w:t>
      </w:r>
      <w:r>
        <w:rPr>
          <w:rFonts w:hint="eastAsia" w:cs="Times New Roman"/>
          <w:color w:val="auto"/>
          <w:kern w:val="2"/>
          <w:szCs w:val="21"/>
        </w:rPr>
        <w:t>本公司</w:t>
      </w:r>
      <w:r>
        <w:rPr>
          <w:rFonts w:cs="Times New Roman"/>
          <w:color w:val="auto"/>
          <w:kern w:val="2"/>
          <w:szCs w:val="21"/>
        </w:rPr>
        <w:t>应告知投诉人已收到投诉，并向其提供处理进程的报告和结果</w:t>
      </w:r>
      <w:r>
        <w:rPr>
          <w:rFonts w:hint="eastAsia" w:cs="Times New Roman"/>
          <w:color w:val="auto"/>
          <w:kern w:val="2"/>
          <w:szCs w:val="21"/>
        </w:rPr>
        <w:t>，</w:t>
      </w:r>
      <w:r>
        <w:rPr>
          <w:rFonts w:cs="Times New Roman"/>
          <w:color w:val="auto"/>
          <w:kern w:val="2"/>
          <w:szCs w:val="21"/>
        </w:rPr>
        <w:t>通知投诉人的处理结果应由与所涉及的实验室活动无关的人员作出，或审查和批准。只要可能，实验室应正式通知投诉人投诉处理完毕。</w:t>
      </w:r>
    </w:p>
    <w:p>
      <w:pPr>
        <w:spacing w:line="400" w:lineRule="exact"/>
        <w:rPr>
          <w:rFonts w:asciiTheme="minorEastAsia" w:hAnsiTheme="minorEastAsia" w:eastAsiaTheme="minorEastAsia"/>
          <w:b/>
          <w:bCs/>
          <w:sz w:val="24"/>
          <w:szCs w:val="24"/>
        </w:rPr>
      </w:pPr>
      <w:r>
        <w:rPr>
          <w:rFonts w:hint="eastAsia" w:asciiTheme="minorEastAsia" w:hAnsiTheme="minorEastAsia" w:eastAsiaTheme="minorEastAsia"/>
          <w:b/>
          <w:bCs/>
          <w:sz w:val="24"/>
          <w:szCs w:val="24"/>
        </w:rPr>
        <w:t>4.4 记录管理</w:t>
      </w:r>
    </w:p>
    <w:p>
      <w:pPr>
        <w:spacing w:line="400" w:lineRule="exact"/>
        <w:ind w:left="480" w:hanging="480" w:hangingChars="200"/>
        <w:rPr>
          <w:rFonts w:asciiTheme="minorEastAsia" w:hAnsiTheme="minorEastAsia" w:eastAsiaTheme="minorEastAsia"/>
          <w:sz w:val="24"/>
          <w:szCs w:val="24"/>
        </w:rPr>
      </w:pPr>
      <w:r>
        <w:rPr>
          <w:rFonts w:hint="eastAsia" w:asciiTheme="minorEastAsia" w:hAnsiTheme="minorEastAsia" w:eastAsiaTheme="minorEastAsia"/>
          <w:sz w:val="24"/>
          <w:szCs w:val="24"/>
        </w:rPr>
        <w:t xml:space="preserve">        办公室负责收集、归档客户投诉及相关的整改资料，提交管理评审，作为管理体系改进的信息。</w:t>
      </w:r>
    </w:p>
    <w:p>
      <w:pPr>
        <w:spacing w:line="400" w:lineRule="exact"/>
        <w:rPr>
          <w:rFonts w:asciiTheme="minorEastAsia" w:hAnsiTheme="minorEastAsia" w:eastAsiaTheme="minorEastAsia"/>
          <w:b/>
          <w:sz w:val="28"/>
          <w:szCs w:val="28"/>
        </w:rPr>
      </w:pPr>
      <w:r>
        <w:rPr>
          <w:rFonts w:hint="eastAsia" w:asciiTheme="minorEastAsia" w:hAnsiTheme="minorEastAsia" w:eastAsiaTheme="minorEastAsia"/>
          <w:b/>
          <w:sz w:val="28"/>
          <w:szCs w:val="28"/>
        </w:rPr>
        <w:t>5.相关文件</w:t>
      </w:r>
    </w:p>
    <w:p>
      <w:pPr>
        <w:spacing w:line="400" w:lineRule="exact"/>
        <w:jc w:val="left"/>
        <w:rPr>
          <w:rFonts w:hint="eastAsia" w:asciiTheme="minorEastAsia" w:hAnsiTheme="minorEastAsia" w:eastAsiaTheme="minorEastAsia"/>
          <w:sz w:val="24"/>
          <w:szCs w:val="24"/>
          <w:lang w:eastAsia="zh-CN"/>
        </w:rPr>
      </w:pPr>
      <w:r>
        <w:rPr>
          <w:rFonts w:hint="eastAsia" w:asciiTheme="minorEastAsia" w:hAnsiTheme="minorEastAsia" w:eastAsiaTheme="minorEastAsia"/>
          <w:sz w:val="24"/>
          <w:szCs w:val="24"/>
        </w:rPr>
        <w:t>《服务客户程序》                        XZTC/CX-12-</w:t>
      </w:r>
      <w:r>
        <w:rPr>
          <w:rFonts w:hint="eastAsia" w:asciiTheme="minorEastAsia" w:hAnsiTheme="minorEastAsia" w:eastAsiaTheme="minorEastAsia"/>
          <w:sz w:val="24"/>
          <w:szCs w:val="24"/>
          <w:lang w:eastAsia="zh-CN"/>
        </w:rPr>
        <w:t>2018</w:t>
      </w:r>
    </w:p>
    <w:p>
      <w:pPr>
        <w:spacing w:line="400" w:lineRule="exact"/>
        <w:jc w:val="left"/>
        <w:rPr>
          <w:rFonts w:hint="eastAsia" w:asciiTheme="minorEastAsia" w:hAnsiTheme="minorEastAsia" w:eastAsiaTheme="minorEastAsia"/>
          <w:sz w:val="24"/>
          <w:szCs w:val="24"/>
          <w:lang w:eastAsia="zh-CN"/>
        </w:rPr>
      </w:pPr>
      <w:r>
        <w:rPr>
          <w:rFonts w:hint="eastAsia" w:asciiTheme="minorEastAsia" w:hAnsiTheme="minorEastAsia" w:eastAsiaTheme="minorEastAsia"/>
          <w:sz w:val="24"/>
          <w:szCs w:val="24"/>
        </w:rPr>
        <w:t>《不符合检测工作管理程序》              XZTC/CX-15-201</w:t>
      </w:r>
      <w:r>
        <w:rPr>
          <w:rFonts w:hint="eastAsia" w:asciiTheme="minorEastAsia" w:hAnsiTheme="minorEastAsia" w:eastAsiaTheme="minorEastAsia"/>
          <w:sz w:val="24"/>
          <w:szCs w:val="24"/>
          <w:lang w:val="en-US" w:eastAsia="zh-CN"/>
        </w:rPr>
        <w:t>8</w:t>
      </w:r>
    </w:p>
    <w:p>
      <w:pPr>
        <w:spacing w:line="400" w:lineRule="exact"/>
        <w:jc w:val="left"/>
        <w:rPr>
          <w:rFonts w:hint="eastAsia" w:asciiTheme="minorEastAsia" w:hAnsiTheme="minorEastAsia" w:eastAsiaTheme="minorEastAsia"/>
          <w:sz w:val="24"/>
          <w:szCs w:val="24"/>
          <w:lang w:eastAsia="zh-CN"/>
        </w:rPr>
      </w:pPr>
      <w:r>
        <w:rPr>
          <w:rFonts w:hint="eastAsia" w:asciiTheme="minorEastAsia" w:hAnsiTheme="minorEastAsia" w:eastAsiaTheme="minorEastAsia"/>
          <w:sz w:val="24"/>
          <w:szCs w:val="24"/>
        </w:rPr>
        <w:t>《实施纠正措施程序》                    XZTC/CX-16-</w:t>
      </w:r>
      <w:r>
        <w:rPr>
          <w:rFonts w:hint="eastAsia" w:asciiTheme="minorEastAsia" w:hAnsiTheme="minorEastAsia" w:eastAsiaTheme="minorEastAsia"/>
          <w:sz w:val="24"/>
          <w:szCs w:val="24"/>
          <w:lang w:eastAsia="zh-CN"/>
        </w:rPr>
        <w:t>2018</w:t>
      </w:r>
    </w:p>
    <w:p>
      <w:pPr>
        <w:spacing w:line="400" w:lineRule="exact"/>
        <w:jc w:val="left"/>
        <w:rPr>
          <w:rFonts w:hint="eastAsia" w:asciiTheme="minorEastAsia" w:hAnsiTheme="minorEastAsia" w:eastAsiaTheme="minorEastAsia"/>
          <w:sz w:val="24"/>
          <w:szCs w:val="24"/>
          <w:lang w:eastAsia="zh-CN"/>
        </w:rPr>
      </w:pPr>
      <w:r>
        <w:rPr>
          <w:rFonts w:hint="eastAsia" w:asciiTheme="minorEastAsia" w:hAnsiTheme="minorEastAsia" w:eastAsiaTheme="minorEastAsia"/>
          <w:sz w:val="24"/>
          <w:szCs w:val="24"/>
        </w:rPr>
        <w:t>《管理评审程序》                        XZTC/CX-21-201</w:t>
      </w:r>
      <w:r>
        <w:rPr>
          <w:rFonts w:hint="eastAsia" w:asciiTheme="minorEastAsia" w:hAnsiTheme="minorEastAsia" w:eastAsiaTheme="minorEastAsia"/>
          <w:sz w:val="24"/>
          <w:szCs w:val="24"/>
          <w:lang w:val="en-US" w:eastAsia="zh-CN"/>
        </w:rPr>
        <w:t>8</w:t>
      </w:r>
    </w:p>
    <w:p>
      <w:pPr>
        <w:spacing w:line="400" w:lineRule="exact"/>
        <w:jc w:val="left"/>
        <w:rPr>
          <w:rFonts w:hint="eastAsia" w:asciiTheme="minorEastAsia" w:hAnsiTheme="minorEastAsia" w:eastAsiaTheme="minorEastAsia"/>
          <w:sz w:val="24"/>
          <w:szCs w:val="24"/>
          <w:lang w:eastAsia="zh-CN"/>
        </w:rPr>
      </w:pPr>
      <w:r>
        <w:rPr>
          <w:rFonts w:hint="eastAsia" w:asciiTheme="minorEastAsia" w:hAnsiTheme="minorEastAsia" w:eastAsiaTheme="minorEastAsia"/>
          <w:sz w:val="24"/>
          <w:szCs w:val="24"/>
        </w:rPr>
        <w:t>《结果报告管理程序》                    XZTC/CX-29-201</w:t>
      </w:r>
      <w:r>
        <w:rPr>
          <w:rFonts w:hint="eastAsia" w:asciiTheme="minorEastAsia" w:hAnsiTheme="minorEastAsia" w:eastAsiaTheme="minorEastAsia"/>
          <w:sz w:val="24"/>
          <w:szCs w:val="24"/>
          <w:lang w:val="en-US" w:eastAsia="zh-CN"/>
        </w:rPr>
        <w:t>8</w:t>
      </w:r>
      <w:bookmarkStart w:id="0" w:name="_GoBack"/>
      <w:bookmarkEnd w:id="0"/>
    </w:p>
    <w:p>
      <w:pPr>
        <w:spacing w:line="400" w:lineRule="exact"/>
        <w:rPr>
          <w:rFonts w:asciiTheme="minorEastAsia" w:hAnsiTheme="minorEastAsia" w:eastAsiaTheme="minorEastAsia"/>
          <w:b/>
          <w:sz w:val="28"/>
          <w:szCs w:val="28"/>
        </w:rPr>
      </w:pPr>
      <w:r>
        <w:rPr>
          <w:rFonts w:hint="eastAsia" w:asciiTheme="minorEastAsia" w:hAnsiTheme="minorEastAsia" w:eastAsiaTheme="minorEastAsia"/>
          <w:b/>
          <w:sz w:val="28"/>
          <w:szCs w:val="28"/>
        </w:rPr>
        <w:t>6.记录</w:t>
      </w:r>
    </w:p>
    <w:p>
      <w:pPr>
        <w:spacing w:line="400" w:lineRule="exact"/>
        <w:rPr>
          <w:rFonts w:asciiTheme="minorEastAsia" w:hAnsi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/>
          <w:sz w:val="24"/>
          <w:szCs w:val="24"/>
        </w:rPr>
        <w:t xml:space="preserve">《客户投诉登记表》                      </w:t>
      </w:r>
      <w:r>
        <w:rPr>
          <w:rFonts w:hint="eastAsia" w:asciiTheme="minorEastAsia" w:hAnsiTheme="minorEastAsia" w:cstheme="minorEastAsia"/>
          <w:sz w:val="24"/>
          <w:szCs w:val="24"/>
        </w:rPr>
        <w:t>XZTC/BG-14-01</w:t>
      </w:r>
    </w:p>
    <w:p>
      <w:pPr>
        <w:spacing w:line="400" w:lineRule="exact"/>
        <w:rPr>
          <w:rFonts w:asciiTheme="minorEastAsia" w:hAnsiTheme="minorEastAsia" w:eastAsiaTheme="minorEastAsia"/>
          <w:sz w:val="28"/>
          <w:szCs w:val="28"/>
        </w:rPr>
      </w:pPr>
      <w:r>
        <w:rPr>
          <w:rFonts w:hint="eastAsia" w:asciiTheme="minorEastAsia" w:hAnsiTheme="minorEastAsia" w:eastAsiaTheme="minorEastAsia"/>
          <w:sz w:val="24"/>
          <w:szCs w:val="24"/>
        </w:rPr>
        <w:t xml:space="preserve">《客户投诉处理通知单》  </w:t>
      </w:r>
      <w:r>
        <w:rPr>
          <w:rFonts w:hint="eastAsia" w:asciiTheme="minorEastAsia" w:hAnsiTheme="minorEastAsia" w:eastAsiaTheme="minorEastAsia"/>
          <w:sz w:val="28"/>
          <w:szCs w:val="28"/>
        </w:rPr>
        <w:t xml:space="preserve">              </w:t>
      </w:r>
      <w:r>
        <w:rPr>
          <w:rFonts w:hint="eastAsia" w:asciiTheme="minorEastAsia" w:hAnsiTheme="minorEastAsia" w:cstheme="minorEastAsia"/>
          <w:sz w:val="24"/>
          <w:szCs w:val="24"/>
        </w:rPr>
        <w:t>XZTC/BG-14-02</w:t>
      </w:r>
      <w:r>
        <w:rPr>
          <w:rFonts w:hint="eastAsia" w:asciiTheme="minorEastAsia" w:hAnsiTheme="minorEastAsia" w:eastAsiaTheme="minorEastAsia"/>
          <w:sz w:val="28"/>
          <w:szCs w:val="28"/>
        </w:rPr>
        <w:t xml:space="preserve"> </w:t>
      </w:r>
    </w:p>
    <w:sectPr>
      <w:pgSz w:w="11906" w:h="16838"/>
      <w:pgMar w:top="1440" w:right="1746" w:bottom="1440" w:left="1746" w:header="851" w:footer="992" w:gutter="0"/>
      <w:cols w:space="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宋体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B61481D"/>
    <w:multiLevelType w:val="multilevel"/>
    <w:tmpl w:val="0B61481D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1E3312"/>
    <w:rsid w:val="000828B1"/>
    <w:rsid w:val="00167313"/>
    <w:rsid w:val="00172AD8"/>
    <w:rsid w:val="001C5966"/>
    <w:rsid w:val="001E3312"/>
    <w:rsid w:val="002411E6"/>
    <w:rsid w:val="0034123A"/>
    <w:rsid w:val="003875C3"/>
    <w:rsid w:val="00567984"/>
    <w:rsid w:val="00613E7E"/>
    <w:rsid w:val="00646860"/>
    <w:rsid w:val="00751E79"/>
    <w:rsid w:val="00806430"/>
    <w:rsid w:val="009E7DDE"/>
    <w:rsid w:val="00BC6F70"/>
    <w:rsid w:val="00C46160"/>
    <w:rsid w:val="00C536F4"/>
    <w:rsid w:val="00C81E38"/>
    <w:rsid w:val="00D56964"/>
    <w:rsid w:val="00D71D37"/>
    <w:rsid w:val="00E708A5"/>
    <w:rsid w:val="00F322AD"/>
    <w:rsid w:val="00F9223C"/>
    <w:rsid w:val="048A4D79"/>
    <w:rsid w:val="2DB2571B"/>
    <w:rsid w:val="2EEC58E5"/>
    <w:rsid w:val="2FD57EAC"/>
    <w:rsid w:val="344C2B5A"/>
    <w:rsid w:val="450911FC"/>
    <w:rsid w:val="51BB4AE0"/>
    <w:rsid w:val="58A8780E"/>
    <w:rsid w:val="62A519DC"/>
    <w:rsid w:val="65E13ABD"/>
    <w:rsid w:val="6E7547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name="header"/>
    <w:lsdException w:qFormat="1"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9"/>
    <w:semiHidden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8"/>
    <w:semiHidden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customStyle="1" w:styleId="6">
    <w:name w:val="列出段落1"/>
    <w:basedOn w:val="1"/>
    <w:qFormat/>
    <w:uiPriority w:val="34"/>
    <w:pPr>
      <w:ind w:firstLine="420" w:firstLineChars="200"/>
    </w:pPr>
  </w:style>
  <w:style w:type="paragraph" w:customStyle="1" w:styleId="7">
    <w:name w:val="Default"/>
    <w:qFormat/>
    <w:uiPriority w:val="0"/>
    <w:pPr>
      <w:widowControl w:val="0"/>
      <w:autoSpaceDE w:val="0"/>
      <w:autoSpaceDN w:val="0"/>
      <w:adjustRightInd w:val="0"/>
    </w:pPr>
    <w:rPr>
      <w:rFonts w:ascii="宋体" w:hAnsi="宋体" w:eastAsia="宋体" w:cs="宋体"/>
      <w:color w:val="000000"/>
      <w:sz w:val="24"/>
      <w:szCs w:val="24"/>
      <w:lang w:val="en-US" w:eastAsia="zh-CN" w:bidi="ar-SA"/>
    </w:rPr>
  </w:style>
  <w:style w:type="character" w:customStyle="1" w:styleId="8">
    <w:name w:val="页眉 Char"/>
    <w:basedOn w:val="5"/>
    <w:link w:val="3"/>
    <w:semiHidden/>
    <w:qFormat/>
    <w:uiPriority w:val="99"/>
    <w:rPr>
      <w:rFonts w:ascii="Calibri" w:hAnsi="Calibri"/>
      <w:kern w:val="2"/>
      <w:sz w:val="18"/>
      <w:szCs w:val="18"/>
    </w:rPr>
  </w:style>
  <w:style w:type="character" w:customStyle="1" w:styleId="9">
    <w:name w:val="页脚 Char"/>
    <w:basedOn w:val="5"/>
    <w:link w:val="2"/>
    <w:semiHidden/>
    <w:qFormat/>
    <w:uiPriority w:val="99"/>
    <w:rPr>
      <w:rFonts w:ascii="Calibri" w:hAnsi="Calibri"/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2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3839C52A-ABC2-4422-9A87-E7F39BE3483B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391</Words>
  <Characters>2232</Characters>
  <Lines>18</Lines>
  <Paragraphs>5</Paragraphs>
  <TotalTime>61</TotalTime>
  <ScaleCrop>false</ScaleCrop>
  <LinksUpToDate>false</LinksUpToDate>
  <CharactersWithSpaces>2618</CharactersWithSpaces>
  <Application>WPS Office_11.1.0.9998_F1E327BC-269C-435d-A152-05C5408002CA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2017-05-21T04:35:00Z</dcterms:created>
  <dc:creator>中和鉴</dc:creator>
  <cp:lastModifiedBy>苏羽默</cp:lastModifiedBy>
  <dcterms:modified xsi:type="dcterms:W3CDTF">2021-07-01T06:25:59Z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2052-11.1.0.9998</vt:lpwstr>
  </property>
</Properties>
</file>