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样品处置和管理程序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（1/4） </w:t>
      </w: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1.目的</w:t>
      </w:r>
    </w:p>
    <w:p>
      <w:pPr>
        <w:pStyle w:val="8"/>
        <w:spacing w:line="400" w:lineRule="exact"/>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规范对样品的接收、标识、流转(运输)、储存的管理，保证样品的完整性、具有代表性和有效性，确保检测结果的科学性和公正性。</w:t>
      </w:r>
    </w:p>
    <w:p>
      <w:pPr>
        <w:pStyle w:val="8"/>
        <w:spacing w:line="400" w:lineRule="exact"/>
        <w:ind w:left="359" w:leftChars="171" w:firstLine="240" w:firstLineChars="100"/>
        <w:rPr>
          <w:rFonts w:asciiTheme="minorEastAsia" w:hAnsiTheme="minorEastAsia" w:eastAsiaTheme="minorEastAsia"/>
          <w:sz w:val="24"/>
          <w:szCs w:val="24"/>
        </w:rPr>
      </w:pP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 xml:space="preserve">2.范围     </w:t>
      </w:r>
    </w:p>
    <w:p>
      <w:pPr>
        <w:pStyle w:val="8"/>
        <w:spacing w:line="400" w:lineRule="exact"/>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适用于本公司开展各项检测业务中所涉及的样品管理工作。</w:t>
      </w:r>
    </w:p>
    <w:p>
      <w:pPr>
        <w:pStyle w:val="8"/>
        <w:spacing w:line="400" w:lineRule="exact"/>
        <w:ind w:left="359" w:leftChars="171" w:firstLine="240" w:firstLineChars="100"/>
        <w:rPr>
          <w:rFonts w:asciiTheme="minorEastAsia" w:hAnsiTheme="minorEastAsia" w:eastAsiaTheme="minorEastAsia"/>
          <w:sz w:val="24"/>
          <w:szCs w:val="24"/>
        </w:rPr>
      </w:pPr>
    </w:p>
    <w:p>
      <w:pPr>
        <w:pStyle w:val="8"/>
        <w:spacing w:line="400" w:lineRule="exact"/>
        <w:ind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 技术负责人应：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3.1.1 负责对样品的监督管理工作；</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3.1.2 组织监督员监督样品管理的实施；</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3.1.3 批准样品保护的各项措施。</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 样品管理员应：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3.2.1 负责样品的接收、初验分发、标识、录入等项工作。</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3.2.2 负责样品的内部验收、流转（运输）、存储的管理。</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 检测员应：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3.3.1 负责检测过程中样品及标识的保护和清理工作。</w:t>
      </w:r>
    </w:p>
    <w:p>
      <w:pPr>
        <w:spacing w:line="400" w:lineRule="exact"/>
        <w:rPr>
          <w:rFonts w:asciiTheme="minorEastAsia" w:hAnsiTheme="minorEastAsia" w:eastAsiaTheme="minorEastAsia"/>
          <w:sz w:val="24"/>
          <w:szCs w:val="24"/>
        </w:rPr>
      </w:pP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8"/>
          <w:szCs w:val="28"/>
        </w:rPr>
        <w:t>4.工作程序</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样品的接收</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样品由样品管理员统一接收，其他人不得直接受理检测样品；在接收客户送检样品时，应根据客户的检验需求，查看样品状态（包装、外观、数量、型号、规格、等级等）并清点样品，认真检查样品及其资料的完整性，检查样品的性质和状态是否适宜于进行所需求的检验，并在委托单上登记说明。在样品的交接过程中，样品员应对样品的特征予以详细的记录并得到双方的确认，同时应与客户商定有关样品准备的要求和检验完毕后样品处理方式。</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4.1.2 样品管理员根据委托要求，查验样品状况，包括外观、数量、型号、规格等。检查样品的性质和状态，确认样品和相关资料满足要求后，将《检测委托合同单》签字确认，记入《样品台账》。</w:t>
      </w:r>
    </w:p>
    <w:p>
      <w:pPr>
        <w:spacing w:line="400" w:lineRule="exact"/>
        <w:jc w:val="center"/>
        <w:rPr>
          <w:rFonts w:asciiTheme="majorEastAsia" w:hAnsiTheme="majorEastAsia" w:eastAsiaTheme="majorEastAsia" w:cstheme="majorEastAsia"/>
          <w:b/>
          <w:bCs/>
          <w:sz w:val="36"/>
          <w:szCs w:val="36"/>
        </w:rPr>
      </w:pPr>
      <w:r>
        <w:rPr>
          <w:rFonts w:hint="eastAsia" w:asciiTheme="minorEastAsia" w:hAnsiTheme="minorEastAsia" w:eastAsiaTheme="minorEastAsia"/>
          <w:sz w:val="24"/>
          <w:szCs w:val="24"/>
        </w:rPr>
        <w:t>4.1.3 当样品与检测委托单内容不相符、委托方要求不明确或不详尽、对样品是</w:t>
      </w:r>
    </w:p>
    <w:p>
      <w:pPr>
        <w:jc w:val="center"/>
        <w:rPr>
          <w:rFonts w:asciiTheme="majorEastAsia" w:hAnsiTheme="majorEastAsia" w:eastAsiaTheme="majorEastAsia" w:cstheme="majorEastAsia"/>
          <w:b/>
          <w:bCs/>
          <w:sz w:val="36"/>
          <w:szCs w:val="36"/>
        </w:rPr>
      </w:pPr>
      <w:r>
        <w:rPr>
          <w:rFonts w:hint="eastAsia" w:ascii="黑体" w:hAnsi="黑体" w:eastAsia="黑体" w:cs="黑体"/>
          <w:sz w:val="24"/>
          <w:szCs w:val="24"/>
        </w:rPr>
        <w:t xml:space="preserve">      </w:t>
      </w:r>
      <w:r>
        <w:rPr>
          <w:rFonts w:hint="eastAsia" w:asciiTheme="minorEastAsia" w:hAnsiTheme="minorEastAsia" w:eastAsiaTheme="minorEastAsia"/>
          <w:sz w:val="24"/>
          <w:szCs w:val="24"/>
        </w:rPr>
        <w:t>否适合要求持有疑问时，样品管理员应及时向委托方提出，取得明确的说</w:t>
      </w:r>
      <w:r>
        <w:rPr>
          <w:rFonts w:hint="eastAsia" w:asciiTheme="majorEastAsia" w:hAnsiTheme="majorEastAsia" w:eastAsiaTheme="majorEastAsia" w:cstheme="majorEastAsia"/>
          <w:b/>
          <w:bCs/>
          <w:sz w:val="36"/>
          <w:szCs w:val="36"/>
        </w:rPr>
        <w:t>样品处置和管理程序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（2/4） </w:t>
      </w:r>
    </w:p>
    <w:p>
      <w:pPr>
        <w:jc w:val="left"/>
        <w:rPr>
          <w:rFonts w:asciiTheme="minorEastAsia" w:hAnsiTheme="minorEastAsia" w:eastAsiaTheme="minorEastAsia"/>
          <w:sz w:val="24"/>
          <w:szCs w:val="24"/>
        </w:rPr>
      </w:pPr>
      <w:r>
        <w:rPr>
          <w:rFonts w:hint="eastAsia" w:ascii="黑体" w:hAnsi="黑体" w:eastAsia="黑体" w:cs="黑体"/>
          <w:sz w:val="24"/>
          <w:szCs w:val="24"/>
        </w:rPr>
        <w:t xml:space="preserve">      </w:t>
      </w:r>
      <w:r>
        <w:rPr>
          <w:rFonts w:hint="eastAsia" w:asciiTheme="minorEastAsia" w:hAnsiTheme="minorEastAsia" w:eastAsiaTheme="minorEastAsia"/>
          <w:sz w:val="24"/>
          <w:szCs w:val="24"/>
        </w:rPr>
        <w:t>明，并记录、签字确认。</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4.1.4 对不符合规范、标准等规定要求的样品应退还委托方，不予接收。特殊情况下，由技术负责人组织对客户委托要求偏离检测方法正常条件的评审，并要求委托方出具书面意见，在不影响检测质量前提下，经技术负责人批准后实施。</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 样品的标识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4.2.1 样品管理员负责对各种样品统一流水编号，加贴《样品标识卡》，具唯一性和表明其不同的检测状态，确保样品的可追溯并防止混淆，本公司应针对宝玉石的特点建立严格的样品唯一识别系统，且应与检验报告或鉴定证书有一一对应关系。</w:t>
      </w:r>
    </w:p>
    <w:p>
      <w:pPr>
        <w:spacing w:line="400" w:lineRule="atLeast"/>
        <w:rPr>
          <w:rFonts w:asciiTheme="minorEastAsia" w:hAnsiTheme="minorEastAsia" w:eastAsiaTheme="minorEastAsia"/>
          <w:sz w:val="24"/>
          <w:szCs w:val="24"/>
        </w:rPr>
      </w:pPr>
      <w:r>
        <w:rPr>
          <w:rFonts w:hint="eastAsia" w:asciiTheme="minorEastAsia" w:hAnsiTheme="minorEastAsia" w:eastAsiaTheme="minorEastAsia"/>
          <w:sz w:val="24"/>
          <w:szCs w:val="24"/>
        </w:rPr>
        <w:t>4.2.1.1 唯一性标识有样品编号构成；</w:t>
      </w:r>
      <w:r>
        <w:rPr>
          <w:rFonts w:hint="eastAsia"/>
          <w:color w:val="0000FF"/>
        </w:rPr>
        <w:t xml:space="preserve"> </w:t>
      </w:r>
      <w:r>
        <w:rPr>
          <w:rFonts w:hint="eastAsia" w:ascii="宋体" w:hAnsi="宋体"/>
          <w:sz w:val="24"/>
          <w:szCs w:val="21"/>
        </w:rPr>
        <w:t>且应与检验报告或鉴定证书有一一对应关系；</w:t>
      </w:r>
    </w:p>
    <w:p>
      <w:pPr>
        <w:spacing w:line="400" w:lineRule="atLeast"/>
        <w:rPr>
          <w:rFonts w:asciiTheme="minorEastAsia" w:hAnsiTheme="minorEastAsia" w:eastAsiaTheme="minorEastAsia"/>
          <w:sz w:val="24"/>
          <w:szCs w:val="24"/>
        </w:rPr>
      </w:pPr>
      <w:r>
        <w:rPr>
          <w:rFonts w:hint="eastAsia" w:asciiTheme="minorEastAsia" w:hAnsiTheme="minorEastAsia" w:eastAsiaTheme="minorEastAsia"/>
          <w:sz w:val="24"/>
          <w:szCs w:val="24"/>
        </w:rPr>
        <w:t>4.2.1.2 状态标识分别</w:t>
      </w:r>
      <w:r>
        <w:rPr>
          <w:rFonts w:hint="eastAsia" w:asciiTheme="minorEastAsia" w:hAnsiTheme="minorEastAsia" w:eastAsiaTheme="minorEastAsia"/>
          <w:color w:val="auto"/>
          <w:sz w:val="24"/>
          <w:szCs w:val="24"/>
        </w:rPr>
        <w:t>为</w:t>
      </w:r>
      <w:r>
        <w:rPr>
          <w:rFonts w:hint="eastAsia" w:ascii="宋体" w:hAnsi="宋体"/>
          <w:color w:val="auto"/>
          <w:sz w:val="24"/>
          <w:szCs w:val="21"/>
        </w:rPr>
        <w:t xml:space="preserve">“待检”、“在检”、“ </w:t>
      </w:r>
      <w:r>
        <w:rPr>
          <w:rFonts w:hint="eastAsia" w:ascii="宋体" w:hAnsi="宋体"/>
          <w:color w:val="auto"/>
          <w:sz w:val="24"/>
          <w:szCs w:val="21"/>
          <w:lang w:eastAsia="zh-CN"/>
        </w:rPr>
        <w:t>完检</w:t>
      </w:r>
      <w:r>
        <w:rPr>
          <w:rFonts w:hint="eastAsia" w:ascii="宋体" w:hAnsi="宋体"/>
          <w:color w:val="auto"/>
          <w:sz w:val="24"/>
          <w:szCs w:val="21"/>
        </w:rPr>
        <w:t>”</w:t>
      </w:r>
      <w:r>
        <w:rPr>
          <w:rFonts w:hint="eastAsia" w:ascii="宋体" w:hAnsi="宋体"/>
          <w:color w:val="auto"/>
          <w:sz w:val="24"/>
          <w:szCs w:val="21"/>
          <w:lang w:eastAsia="zh-CN"/>
        </w:rPr>
        <w:t>、</w:t>
      </w:r>
      <w:r>
        <w:rPr>
          <w:rFonts w:hint="eastAsia" w:ascii="宋体" w:hAnsi="宋体"/>
          <w:color w:val="auto"/>
          <w:sz w:val="24"/>
          <w:szCs w:val="21"/>
        </w:rPr>
        <w:t>“留样”。</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4.2.2 唯一标识由样品员标注；状态标识分别由流转过程中的样品员、检测人员负责标注、转换。（对在检测过程中将发生形态变化的样品，可只进行唯一性标识）</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 样品的流转</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4.3.1 检测部应在接到样品管理员通知后到样品室领样。</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4.3.2 样品管理员对接收的所有样品应在样品或其包装上贴上样品的编号并在“</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检”栏内画勾，样品传递到检验室后，“</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检”样品应分类放置整齐。</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4.3.3 进入检验的样品，主检人员应在“</w:t>
      </w:r>
      <w:r>
        <w:rPr>
          <w:rFonts w:hint="eastAsia" w:asciiTheme="minorEastAsia" w:hAnsiTheme="minorEastAsia" w:eastAsiaTheme="minorEastAsia"/>
          <w:sz w:val="24"/>
          <w:szCs w:val="24"/>
          <w:lang w:eastAsia="zh-CN"/>
        </w:rPr>
        <w:t>在</w:t>
      </w:r>
      <w:r>
        <w:rPr>
          <w:rFonts w:hint="eastAsia" w:asciiTheme="minorEastAsia" w:hAnsiTheme="minorEastAsia" w:eastAsiaTheme="minorEastAsia"/>
          <w:sz w:val="24"/>
          <w:szCs w:val="24"/>
        </w:rPr>
        <w:t>检”栏内画勾。</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4.3.4 样品在检验组传递时，样品识别号不得改变。</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4.3.5 样品在制备、检验、传递过程中应加以保护，检测员应对样品的标识并加以保护，对不同检测状态的样品分区存放，应严格遵守有关样品的使用说明，避免受到非检验性损坏，并防止丢失、损坏，若发生损坏、丢失情况，责任人填写记录并报告样品员。必要时，与委托方联系解决。</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4.3.6 检验完毕，主检人员在“</w:t>
      </w:r>
      <w:r>
        <w:rPr>
          <w:rFonts w:hint="eastAsia" w:asciiTheme="minorEastAsia" w:hAnsiTheme="minorEastAsia" w:eastAsiaTheme="minorEastAsia"/>
          <w:sz w:val="24"/>
          <w:szCs w:val="24"/>
          <w:lang w:eastAsia="zh-CN"/>
        </w:rPr>
        <w:t>完</w:t>
      </w:r>
      <w:r>
        <w:rPr>
          <w:rFonts w:hint="eastAsia" w:asciiTheme="minorEastAsia" w:hAnsiTheme="minorEastAsia" w:eastAsiaTheme="minorEastAsia"/>
          <w:sz w:val="24"/>
          <w:szCs w:val="24"/>
        </w:rPr>
        <w:t>检”栏内画勾。</w:t>
      </w:r>
    </w:p>
    <w:p>
      <w:pPr>
        <w:pStyle w:val="2"/>
        <w:ind w:left="720" w:leftChars="0" w:hanging="720" w:hangingChars="300"/>
        <w:rPr>
          <w:rFonts w:asciiTheme="minorEastAsia" w:hAnsiTheme="minorEastAsia" w:eastAsiaTheme="minorEastAsia"/>
          <w:color w:val="auto"/>
        </w:rPr>
      </w:pPr>
      <w:r>
        <w:rPr>
          <w:rFonts w:hint="eastAsia" w:asciiTheme="minorEastAsia" w:hAnsiTheme="minorEastAsia" w:eastAsiaTheme="minorEastAsia"/>
          <w:color w:val="auto"/>
        </w:rPr>
        <w:t>4.3.7检测完毕的样品由检测人员在标识上标明状态暂存在检测室，待检测结果检查无误后，非保留样品由检测人员自行处置，保留样品交样品管理员保存。</w:t>
      </w:r>
    </w:p>
    <w:p>
      <w:pPr>
        <w:ind w:left="720" w:hanging="720" w:hangingChars="3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4.3.8当发现检测结果异常或客户对检测结果有异议时，如可能，可取留样复测。</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样品的准备</w:t>
      </w:r>
    </w:p>
    <w:p>
      <w:pPr>
        <w:jc w:val="center"/>
        <w:rPr>
          <w:rFonts w:asciiTheme="majorEastAsia" w:hAnsiTheme="majorEastAsia" w:eastAsiaTheme="majorEastAsia" w:cstheme="majorEastAsia"/>
          <w:b/>
          <w:bCs/>
          <w:sz w:val="36"/>
          <w:szCs w:val="36"/>
        </w:rPr>
      </w:pPr>
      <w:r>
        <w:rPr>
          <w:rFonts w:hint="eastAsia" w:asciiTheme="minorEastAsia" w:hAnsiTheme="minorEastAsia" w:eastAsiaTheme="minorEastAsia"/>
          <w:sz w:val="24"/>
          <w:szCs w:val="24"/>
        </w:rPr>
        <w:t>4.4.1 当样品需要准备（制备）时，检测人员应严格按相应的作业指导书的要求</w:t>
      </w:r>
      <w:r>
        <w:rPr>
          <w:rFonts w:hint="eastAsia" w:asciiTheme="majorEastAsia" w:hAnsiTheme="majorEastAsia" w:eastAsiaTheme="majorEastAsia" w:cstheme="majorEastAsia"/>
          <w:b/>
          <w:bCs/>
          <w:sz w:val="36"/>
          <w:szCs w:val="36"/>
        </w:rPr>
        <w:t>样品处置和管理程序</w:t>
      </w:r>
    </w:p>
    <w:p>
      <w:pPr>
        <w:spacing w:line="400" w:lineRule="exact"/>
        <w:ind w:left="720" w:hanging="720" w:hangingChars="300"/>
        <w:rPr>
          <w:rFonts w:asciiTheme="minorEastAsia" w:hAnsiTheme="minorEastAsia" w:eastAsiaTheme="minorEastAsia"/>
          <w:sz w:val="24"/>
          <w:szCs w:val="24"/>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（3/4）</w:t>
      </w:r>
      <w:r>
        <w:rPr>
          <w:rFonts w:hint="eastAsia" w:asciiTheme="minorEastAsia" w:hAnsiTheme="minorEastAsia" w:eastAsiaTheme="minorEastAsia"/>
          <w:sz w:val="24"/>
          <w:szCs w:val="24"/>
        </w:rPr>
        <w:t>进行操作。</w:t>
      </w:r>
    </w:p>
    <w:p>
      <w:pPr>
        <w:spacing w:line="400" w:lineRule="exact"/>
        <w:ind w:left="723" w:hanging="723" w:hangingChars="300"/>
        <w:rPr>
          <w:rFonts w:ascii="黑体" w:hAnsi="黑体" w:eastAsia="黑体" w:cs="黑体"/>
          <w:sz w:val="24"/>
          <w:szCs w:val="24"/>
          <w:u w:val="single"/>
        </w:rPr>
      </w:pPr>
      <w:r>
        <w:rPr>
          <w:rFonts w:hint="eastAsia" w:asciiTheme="minorEastAsia" w:hAnsiTheme="minorEastAsia" w:eastAsiaTheme="minorEastAsia"/>
          <w:b/>
          <w:bCs/>
          <w:sz w:val="24"/>
          <w:szCs w:val="24"/>
        </w:rPr>
        <w:t>4.5 样品的保护</w:t>
      </w:r>
      <w:r>
        <w:rPr>
          <w:rFonts w:hint="eastAsia" w:ascii="黑体" w:hAnsi="黑体" w:eastAsia="黑体" w:cs="黑体"/>
          <w:sz w:val="24"/>
          <w:szCs w:val="24"/>
          <w:u w:val="single"/>
        </w:rPr>
        <w:t xml:space="preserve"> </w:t>
      </w:r>
    </w:p>
    <w:p>
      <w:pPr>
        <w:rPr>
          <w:rFonts w:ascii="黑体" w:hAnsi="黑体" w:eastAsia="黑体" w:cs="黑体"/>
          <w:sz w:val="24"/>
          <w:szCs w:val="24"/>
          <w:u w:val="single"/>
        </w:rPr>
      </w:pPr>
      <w:r>
        <w:rPr>
          <w:rFonts w:hint="eastAsia" w:asciiTheme="minorEastAsia" w:hAnsiTheme="minorEastAsia" w:eastAsiaTheme="minorEastAsia"/>
          <w:sz w:val="24"/>
          <w:szCs w:val="24"/>
        </w:rPr>
        <w:t>4.5.1 检测部收到样品后应按样品说明书或本检测有限公司规定要求存放，以防</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样品损坏，保证检测结果的可靠性。</w:t>
      </w: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 样品的储存</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4.6.1 样品应存放在适宜的场所，样品室配备相应的设施，符合《设施与环境条件控制和维护程序》的要求，样品分类存放、防止火灾、丢失、损坏和混淆的发生。如发生样品损坏、丢失等情况应及时调查原因，由责任人或部门填写《样品损坏、丢失报告表》，并质量负责人作出处置意见，技术负责人审批，并做出相应处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4.6.2 对储存有特定要求的样品，应严格控制环境条件，管理人员应按规范要求调整检查并记录控制状况。</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4.6.3 本公司有严格的保安措施，尽量缩短高价值样品的检验和保存时间。</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4.6.4 存放样品应标识清楚、帐物一致。</w:t>
      </w:r>
    </w:p>
    <w:p>
      <w:pPr>
        <w:spacing w:line="400" w:lineRule="atLeast"/>
        <w:rPr>
          <w:rFonts w:ascii="宋体" w:hAnsi="宋体"/>
          <w:sz w:val="24"/>
          <w:szCs w:val="21"/>
        </w:rPr>
      </w:pPr>
      <w:r>
        <w:rPr>
          <w:rFonts w:ascii="宋体" w:hAnsi="宋体"/>
          <w:b/>
          <w:bCs/>
          <w:sz w:val="24"/>
          <w:szCs w:val="21"/>
        </w:rPr>
        <w:t xml:space="preserve">4.7 </w:t>
      </w:r>
      <w:r>
        <w:rPr>
          <w:rFonts w:hint="eastAsia" w:ascii="宋体" w:hAnsi="宋体"/>
          <w:b/>
          <w:bCs/>
          <w:sz w:val="24"/>
          <w:szCs w:val="21"/>
        </w:rPr>
        <w:t>样品的处理</w:t>
      </w:r>
    </w:p>
    <w:p>
      <w:pPr>
        <w:spacing w:line="400" w:lineRule="atLeast"/>
        <w:ind w:left="602" w:hanging="602" w:hangingChars="250"/>
        <w:rPr>
          <w:rFonts w:ascii="宋体" w:hAnsi="宋体"/>
          <w:sz w:val="24"/>
          <w:szCs w:val="21"/>
        </w:rPr>
      </w:pPr>
      <w:r>
        <w:rPr>
          <w:rFonts w:ascii="宋体" w:hAnsi="宋体"/>
          <w:b/>
          <w:sz w:val="24"/>
          <w:szCs w:val="21"/>
        </w:rPr>
        <w:t>4.7.1</w:t>
      </w:r>
      <w:r>
        <w:rPr>
          <w:rFonts w:hint="eastAsia" w:ascii="宋体" w:hAnsi="宋体"/>
          <w:sz w:val="24"/>
          <w:szCs w:val="21"/>
        </w:rPr>
        <w:t>检验样品留样期不得少于报告申诉期，留样期一般不超过</w:t>
      </w:r>
      <w:r>
        <w:rPr>
          <w:rFonts w:ascii="宋体" w:hAnsi="宋体"/>
          <w:sz w:val="24"/>
          <w:szCs w:val="21"/>
        </w:rPr>
        <w:t>30</w:t>
      </w:r>
      <w:r>
        <w:rPr>
          <w:rFonts w:hint="eastAsia" w:ascii="宋体" w:hAnsi="宋体"/>
          <w:sz w:val="24"/>
          <w:szCs w:val="21"/>
        </w:rPr>
        <w:t>天，特殊样品根据要求另行商定。需留样样品应移交样品员登记《</w:t>
      </w:r>
      <w:r>
        <w:fldChar w:fldCharType="begin"/>
      </w:r>
      <w:r>
        <w:instrText xml:space="preserve"> HYPERLINK "质量记录\\30样品管理程序\\01样品台帐.xls" </w:instrText>
      </w:r>
      <w:r>
        <w:fldChar w:fldCharType="separate"/>
      </w:r>
      <w:r>
        <w:rPr>
          <w:rStyle w:val="7"/>
          <w:rFonts w:hint="eastAsia" w:ascii="宋体" w:hAnsi="宋体"/>
          <w:color w:val="auto"/>
          <w:sz w:val="24"/>
          <w:szCs w:val="21"/>
          <w:u w:val="none"/>
        </w:rPr>
        <w:t>留样登记</w:t>
      </w:r>
      <w:r>
        <w:rPr>
          <w:rStyle w:val="7"/>
          <w:rFonts w:hint="eastAsia" w:ascii="宋体" w:hAnsi="宋体"/>
          <w:color w:val="auto"/>
          <w:sz w:val="24"/>
          <w:szCs w:val="21"/>
          <w:u w:val="none"/>
        </w:rPr>
        <w:fldChar w:fldCharType="end"/>
      </w:r>
      <w:r>
        <w:rPr>
          <w:rFonts w:hint="eastAsia" w:ascii="宋体" w:hAnsi="宋体"/>
          <w:sz w:val="24"/>
          <w:szCs w:val="21"/>
        </w:rPr>
        <w:t>表》并保存；</w:t>
      </w:r>
    </w:p>
    <w:p>
      <w:pPr>
        <w:spacing w:line="400" w:lineRule="atLeast"/>
        <w:ind w:left="602" w:hanging="602" w:hangingChars="250"/>
        <w:rPr>
          <w:rFonts w:ascii="宋体" w:hAnsi="宋体"/>
          <w:sz w:val="24"/>
          <w:szCs w:val="21"/>
        </w:rPr>
      </w:pPr>
      <w:r>
        <w:rPr>
          <w:rFonts w:ascii="宋体" w:hAnsi="宋体"/>
          <w:b/>
          <w:sz w:val="24"/>
          <w:szCs w:val="21"/>
        </w:rPr>
        <w:t>4.7.2</w:t>
      </w:r>
      <w:r>
        <w:rPr>
          <w:rFonts w:hint="eastAsia" w:ascii="宋体" w:hAnsi="宋体"/>
          <w:sz w:val="24"/>
          <w:szCs w:val="21"/>
        </w:rPr>
        <w:t>客户要求领回的样品，在留样期满后，样品员应通知客户及时领回。客户或供样单位需提前（留样期内）领回样品时，应标明“对本检验结果无异议”之后，方可由样品员办理退样手续；</w:t>
      </w:r>
    </w:p>
    <w:p>
      <w:pPr>
        <w:spacing w:line="400" w:lineRule="atLeast"/>
        <w:ind w:left="602" w:hanging="602" w:hangingChars="250"/>
        <w:rPr>
          <w:rFonts w:ascii="宋体" w:hAnsi="宋体"/>
          <w:sz w:val="24"/>
          <w:szCs w:val="21"/>
        </w:rPr>
      </w:pPr>
      <w:r>
        <w:rPr>
          <w:rFonts w:ascii="宋体" w:hAnsi="宋体"/>
          <w:b/>
          <w:sz w:val="24"/>
          <w:szCs w:val="21"/>
        </w:rPr>
        <w:t>4.7.3</w:t>
      </w:r>
      <w:r>
        <w:rPr>
          <w:rFonts w:hint="eastAsia" w:ascii="宋体" w:hAnsi="宋体"/>
          <w:sz w:val="24"/>
          <w:szCs w:val="21"/>
        </w:rPr>
        <w:t>留样期已过的客户不要求领回的有利用价值的样品（包括部分报废、报损样品），样品员应报公司总经理批准后方可进行处理；</w:t>
      </w:r>
    </w:p>
    <w:p>
      <w:pPr>
        <w:spacing w:line="400" w:lineRule="atLeast"/>
        <w:rPr>
          <w:rFonts w:ascii="宋体" w:hAnsi="宋体"/>
          <w:sz w:val="24"/>
          <w:szCs w:val="21"/>
        </w:rPr>
      </w:pPr>
      <w:r>
        <w:rPr>
          <w:rFonts w:ascii="宋体" w:hAnsi="宋体"/>
          <w:b/>
          <w:sz w:val="24"/>
          <w:szCs w:val="21"/>
        </w:rPr>
        <w:t>4.7.4</w:t>
      </w:r>
      <w:r>
        <w:rPr>
          <w:rFonts w:hint="eastAsia" w:ascii="宋体" w:hAnsi="宋体"/>
          <w:sz w:val="24"/>
          <w:szCs w:val="21"/>
        </w:rPr>
        <w:t>客户暂不领回的已过留样期的样品，应与客户协商，限期领回或拿出处理意见；</w:t>
      </w:r>
    </w:p>
    <w:p>
      <w:pPr>
        <w:spacing w:line="400" w:lineRule="atLeast"/>
        <w:rPr>
          <w:rFonts w:ascii="宋体" w:hAnsi="宋体"/>
          <w:sz w:val="24"/>
          <w:szCs w:val="21"/>
        </w:rPr>
      </w:pPr>
      <w:r>
        <w:rPr>
          <w:rFonts w:ascii="宋体" w:hAnsi="宋体"/>
          <w:b/>
          <w:sz w:val="24"/>
          <w:szCs w:val="21"/>
        </w:rPr>
        <w:t>4.7.5</w:t>
      </w:r>
      <w:r>
        <w:rPr>
          <w:rFonts w:hint="eastAsia" w:ascii="宋体" w:hAnsi="宋体"/>
          <w:sz w:val="24"/>
          <w:szCs w:val="21"/>
        </w:rPr>
        <w:t>分包和实验室外检验样品的管理；</w:t>
      </w:r>
    </w:p>
    <w:p>
      <w:pPr>
        <w:spacing w:line="400" w:lineRule="atLeast"/>
        <w:ind w:left="643" w:hanging="643" w:hangingChars="267"/>
        <w:rPr>
          <w:rFonts w:ascii="宋体" w:hAnsi="宋体"/>
          <w:sz w:val="24"/>
        </w:rPr>
      </w:pPr>
      <w:r>
        <w:rPr>
          <w:rFonts w:ascii="宋体" w:hAnsi="宋体"/>
          <w:b/>
          <w:sz w:val="24"/>
          <w:szCs w:val="21"/>
        </w:rPr>
        <w:t>4.7.6</w:t>
      </w:r>
      <w:r>
        <w:rPr>
          <w:rFonts w:hint="eastAsia" w:ascii="宋体" w:hAnsi="宋体"/>
          <w:sz w:val="24"/>
          <w:szCs w:val="21"/>
        </w:rPr>
        <w:t>检测员对提供分包实验室的样品，在交付前应检查样品的完好性。检测员应根据专业要求做好样品的管理工作。</w:t>
      </w:r>
    </w:p>
    <w:p>
      <w:pPr>
        <w:spacing w:line="400" w:lineRule="exact"/>
        <w:ind w:left="960" w:hanging="960" w:hangingChars="400"/>
        <w:rPr>
          <w:rFonts w:asciiTheme="minorEastAsia" w:hAnsiTheme="minorEastAsia" w:eastAsiaTheme="minorEastAsia"/>
          <w:sz w:val="24"/>
          <w:szCs w:val="24"/>
        </w:rPr>
      </w:pPr>
    </w:p>
    <w:p>
      <w:pPr>
        <w:spacing w:line="400" w:lineRule="exact"/>
        <w:ind w:left="723" w:hanging="723" w:hangingChars="3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4.7 样品的保密</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4.7.1 按委托要求和《保护客户机密信息程序》的规定，对客户的样品和有关资料信息予以保密。</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样品处置和管理程序</w:t>
      </w:r>
    </w:p>
    <w:p>
      <w:pPr>
        <w:spacing w:line="400" w:lineRule="exact"/>
        <w:ind w:left="720" w:hanging="720" w:hangingChars="300"/>
        <w:rPr>
          <w:rFonts w:asciiTheme="minorEastAsia" w:hAnsiTheme="minorEastAsia" w:eastAsiaTheme="minorEastAsia"/>
          <w:sz w:val="24"/>
          <w:szCs w:val="24"/>
        </w:rPr>
      </w:pPr>
      <w:r>
        <w:rPr>
          <w:rFonts w:hint="eastAsia" w:ascii="黑体" w:hAnsi="黑体" w:eastAsia="黑体" w:cs="黑体"/>
          <w:sz w:val="24"/>
          <w:szCs w:val="24"/>
          <w:u w:val="single"/>
        </w:rPr>
        <w:t>程序文件   编号：XZTC/CX-28-</w:t>
      </w:r>
      <w:r>
        <w:rPr>
          <w:rFonts w:hint="eastAsia" w:ascii="黑体" w:hAnsi="黑体" w:eastAsia="黑体" w:cs="黑体"/>
          <w:sz w:val="24"/>
          <w:szCs w:val="24"/>
          <w:u w:val="single"/>
          <w:lang w:eastAsia="zh-CN"/>
        </w:rPr>
        <w:t>2018</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第2版 第0次修订</w:t>
      </w:r>
      <w:r>
        <w:rPr>
          <w:rFonts w:hint="eastAsia" w:ascii="黑体" w:hAnsi="黑体" w:eastAsia="黑体" w:cs="黑体"/>
          <w:sz w:val="24"/>
          <w:szCs w:val="24"/>
          <w:u w:val="single"/>
        </w:rPr>
        <w:t xml:space="preserve">  （4/4）</w:t>
      </w:r>
      <w:r>
        <w:rPr>
          <w:rFonts w:hint="eastAsia" w:asciiTheme="minorEastAsia" w:hAnsiTheme="minorEastAsia" w:eastAsiaTheme="minorEastAsia"/>
          <w:sz w:val="24"/>
          <w:szCs w:val="24"/>
        </w:rPr>
        <w:t>4.7.2 与检测无关的其他人员均不得查看样品.</w:t>
      </w:r>
    </w:p>
    <w:p>
      <w:pPr>
        <w:spacing w:line="400" w:lineRule="exact"/>
        <w:ind w:left="720" w:hanging="720" w:hangingChars="3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4.7.3 对客户提出的特别保密要求，各岗位人员按相应的保密措施控制实施。</w:t>
      </w:r>
    </w:p>
    <w:p>
      <w:pPr>
        <w:spacing w:line="400" w:lineRule="exact"/>
        <w:ind w:left="720" w:hanging="720" w:hangingChars="300"/>
        <w:rPr>
          <w:rFonts w:hint="eastAsia" w:asciiTheme="minorEastAsia" w:hAnsiTheme="minorEastAsia" w:eastAsiaTheme="minorEastAsia"/>
          <w:sz w:val="24"/>
          <w:szCs w:val="24"/>
        </w:rPr>
      </w:pPr>
    </w:p>
    <w:p>
      <w:pPr>
        <w:numPr>
          <w:ilvl w:val="0"/>
          <w:numId w:val="1"/>
        </w:numPr>
        <w:spacing w:line="400" w:lineRule="exact"/>
        <w:rPr>
          <w:rFonts w:asciiTheme="minorEastAsia" w:hAnsiTheme="minorEastAsia" w:eastAsiaTheme="minorEastAsia"/>
          <w:sz w:val="24"/>
          <w:szCs w:val="24"/>
        </w:rPr>
      </w:pPr>
      <w:r>
        <w:rPr>
          <w:rFonts w:hint="eastAsia" w:asciiTheme="minorEastAsia" w:hAnsiTheme="minorEastAsia" w:eastAsia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《保护客户机密信息程序》                 XZTC/CX-06-</w:t>
      </w:r>
      <w:r>
        <w:rPr>
          <w:rFonts w:hint="eastAsia" w:asciiTheme="minorEastAsia" w:hAnsiTheme="minorEastAsia" w:eastAsiaTheme="minorEastAsia"/>
          <w:sz w:val="24"/>
          <w:szCs w:val="24"/>
          <w:lang w:eastAsia="zh-CN"/>
        </w:rPr>
        <w:t>2018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《设施与环境条件控制和维护程序》         XZTC/CX-02-201</w:t>
      </w:r>
      <w:r>
        <w:rPr>
          <w:rFonts w:hint="eastAsia" w:asciiTheme="minorEastAsia" w:hAnsiTheme="minorEastAsia" w:eastAsiaTheme="minorEastAsia"/>
          <w:sz w:val="24"/>
          <w:szCs w:val="24"/>
          <w:lang w:val="en-US" w:eastAsia="zh-CN"/>
        </w:rPr>
        <w:t>8</w:t>
      </w:r>
    </w:p>
    <w:p>
      <w:pPr>
        <w:spacing w:line="400" w:lineRule="exact"/>
        <w:rPr>
          <w:rFonts w:asciiTheme="minorEastAsia" w:hAnsiTheme="minorEastAsia" w:eastAsiaTheme="minorEastAsia"/>
          <w:sz w:val="24"/>
          <w:szCs w:val="24"/>
        </w:rPr>
      </w:pP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bookmarkStart w:id="0" w:name="_GoBack"/>
      <w:bookmarkEnd w:id="0"/>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《样品台账》                             XZTC/BG-28-01</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《样品标识卡》                           XZTC/BG-28-02</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《样品损坏、丢失报告表》                 XZTC/BG-28-03</w:t>
      </w:r>
    </w:p>
    <w:p>
      <w:pPr>
        <w:spacing w:line="400" w:lineRule="exact"/>
        <w:rPr>
          <w:rFonts w:asciiTheme="minorEastAsia" w:hAnsiTheme="minorEastAsia" w:eastAsiaTheme="minorEastAsia"/>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1D8AA2"/>
    <w:multiLevelType w:val="singleLevel"/>
    <w:tmpl w:val="591D8AA2"/>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3FC97F03"/>
    <w:rsid w:val="001D61E6"/>
    <w:rsid w:val="00822588"/>
    <w:rsid w:val="00A901BA"/>
    <w:rsid w:val="00B54EC3"/>
    <w:rsid w:val="00C11130"/>
    <w:rsid w:val="00D87CAE"/>
    <w:rsid w:val="11EB6B5A"/>
    <w:rsid w:val="1BEF2D2E"/>
    <w:rsid w:val="280F7E4E"/>
    <w:rsid w:val="29A318E7"/>
    <w:rsid w:val="3197777E"/>
    <w:rsid w:val="3263779C"/>
    <w:rsid w:val="33DA37F1"/>
    <w:rsid w:val="3631657B"/>
    <w:rsid w:val="3E504C8E"/>
    <w:rsid w:val="3FC97F03"/>
    <w:rsid w:val="439D1C2A"/>
    <w:rsid w:val="48CC3DE2"/>
    <w:rsid w:val="4D840D0A"/>
    <w:rsid w:val="56A608EA"/>
    <w:rsid w:val="5CC85088"/>
    <w:rsid w:val="6387512C"/>
    <w:rsid w:val="6B7829ED"/>
    <w:rsid w:val="7CE17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uiPriority w:val="0"/>
    <w:pPr>
      <w:ind w:left="100" w:leftChars="2500"/>
    </w:pPr>
    <w:rPr>
      <w:rFonts w:ascii="Times New Roman" w:hAnsi="Times New Roman"/>
      <w:kern w:val="13"/>
      <w:sz w:val="24"/>
      <w:szCs w:val="24"/>
    </w:r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日期 Char"/>
    <w:basedOn w:val="6"/>
    <w:link w:val="2"/>
    <w:qFormat/>
    <w:uiPriority w:val="0"/>
    <w:rPr>
      <w:kern w:val="13"/>
      <w:sz w:val="24"/>
      <w:szCs w:val="24"/>
    </w:rPr>
  </w:style>
  <w:style w:type="character" w:customStyle="1" w:styleId="10">
    <w:name w:val="页眉 Char"/>
    <w:basedOn w:val="6"/>
    <w:link w:val="4"/>
    <w:qFormat/>
    <w:uiPriority w:val="0"/>
    <w:rPr>
      <w:rFonts w:ascii="Calibri" w:hAnsi="Calibri"/>
      <w:kern w:val="2"/>
      <w:sz w:val="18"/>
      <w:szCs w:val="18"/>
    </w:rPr>
  </w:style>
  <w:style w:type="character" w:customStyle="1" w:styleId="11">
    <w:name w:val="页脚 Char"/>
    <w:basedOn w:val="6"/>
    <w:link w:val="3"/>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438</Words>
  <Characters>2501</Characters>
  <Lines>20</Lines>
  <Paragraphs>5</Paragraphs>
  <TotalTime>2</TotalTime>
  <ScaleCrop>false</ScaleCrop>
  <LinksUpToDate>false</LinksUpToDate>
  <CharactersWithSpaces>2934</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2017-05-18T09:45:00Z</dcterms:created>
  <dc:creator>xjzhj</dc:creator>
  <cp:lastModifiedBy>苏羽默</cp:lastModifiedBy>
  <dcterms:modified xsi:type="dcterms:W3CDTF">2021-07-01T07:38:48Z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