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人员培训程序</w:t>
      </w:r>
    </w:p>
    <w:p>
      <w:pPr>
        <w:rPr>
          <w:rFonts w:hint="eastAsia" w:ascii="黑体" w:hAnsi="黑体" w:eastAsia="黑体" w:cs="黑体"/>
          <w:sz w:val="24"/>
          <w:u w:val="single"/>
          <w:lang w:eastAsia="zh-CN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编号：XZTC/CX-01-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2022</w:t>
      </w:r>
      <w:r>
        <w:rPr>
          <w:rFonts w:hint="eastAsia" w:ascii="黑体" w:hAnsi="黑体" w:eastAsia="黑体" w:cs="黑体"/>
          <w:sz w:val="24"/>
          <w:u w:val="single"/>
        </w:rPr>
        <w:t xml:space="preserve">      版本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：第3版</w:t>
      </w:r>
      <w:r>
        <w:rPr>
          <w:rFonts w:hint="eastAsia" w:ascii="黑体" w:hAnsi="黑体" w:eastAsia="黑体" w:cs="黑体"/>
          <w:sz w:val="24"/>
          <w:u w:val="single"/>
        </w:rPr>
        <w:t xml:space="preserve"> 第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0</w:t>
      </w:r>
      <w:r>
        <w:rPr>
          <w:rFonts w:hint="eastAsia" w:ascii="黑体" w:hAnsi="黑体" w:eastAsia="黑体" w:cs="黑体"/>
          <w:sz w:val="24"/>
          <w:u w:val="single"/>
        </w:rPr>
        <w:t>次修订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（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1/4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）</w:t>
      </w: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目的</w:t>
      </w:r>
    </w:p>
    <w:p>
      <w:pPr>
        <w:spacing w:line="400" w:lineRule="exact"/>
        <w:ind w:firstLine="480" w:firstLine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通过对各类人员进行有计划的培训、考核和监督，持续确保工作人员的能力满足当前和预期委托检测任务的需要，确保检测工作满足顾客和相关法律法规的要求。</w:t>
      </w: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范围</w:t>
      </w:r>
    </w:p>
    <w:p>
      <w:pPr>
        <w:spacing w:line="400" w:lineRule="exact"/>
        <w:ind w:firstLine="480" w:firstLine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适用于本公司所有与检测工作有关的人员培训、考核和监督等活动的控制。</w:t>
      </w: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职责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3.1 实验室主任应：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3.1.1 审核签约人员的录用。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3.1.2 批准本公司的年度培训计划。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3.2 技术负责人应：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3.2.1 负责制定本公司的年度培训计划。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3.2.2 负责对人员的考核及管理。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3.3 质量负责人应：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3.3.1 组织实施年度培训计划，组织验证培训效果。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3.4 办公室主任应：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3.4.1 负责组织确定人员能力要求。</w:t>
      </w:r>
    </w:p>
    <w:p>
      <w:pPr>
        <w:spacing w:line="400" w:lineRule="exact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3.4.2 负责组织建立本公司人员名册及个人技术档案。</w:t>
      </w:r>
    </w:p>
    <w:p>
      <w:pPr>
        <w:spacing w:line="400" w:lineRule="atLeast"/>
        <w:rPr>
          <w:rFonts w:hint="eastAsia" w:ascii="宋体" w:hAnsi="宋体"/>
          <w:b/>
          <w:color w:val="auto"/>
          <w:sz w:val="24"/>
          <w:szCs w:val="21"/>
        </w:rPr>
      </w:pPr>
      <w:r>
        <w:rPr>
          <w:rFonts w:hint="eastAsia" w:ascii="宋体" w:hAnsi="宋体"/>
          <w:b/>
          <w:color w:val="auto"/>
          <w:sz w:val="24"/>
          <w:szCs w:val="21"/>
        </w:rPr>
        <w:t>3.5资料员</w:t>
      </w:r>
    </w:p>
    <w:p>
      <w:pPr>
        <w:spacing w:line="400" w:lineRule="atLeast"/>
        <w:rPr>
          <w:rFonts w:hint="eastAsia" w:ascii="宋体" w:hAnsi="宋体"/>
          <w:color w:val="auto"/>
          <w:sz w:val="24"/>
          <w:szCs w:val="21"/>
        </w:rPr>
      </w:pPr>
      <w:r>
        <w:rPr>
          <w:rFonts w:hint="eastAsia" w:ascii="宋体" w:hAnsi="宋体"/>
          <w:b w:val="0"/>
          <w:bCs/>
          <w:color w:val="auto"/>
          <w:sz w:val="24"/>
          <w:szCs w:val="21"/>
        </w:rPr>
        <w:t>3.5.1</w:t>
      </w:r>
      <w:r>
        <w:rPr>
          <w:rFonts w:hint="eastAsia" w:ascii="宋体" w:hAnsi="宋体"/>
          <w:color w:val="auto"/>
          <w:sz w:val="24"/>
          <w:szCs w:val="21"/>
        </w:rPr>
        <w:t>负责建立人员技术档案。</w:t>
      </w:r>
    </w:p>
    <w:p>
      <w:pPr>
        <w:spacing w:line="400" w:lineRule="exact"/>
        <w:rPr>
          <w:rFonts w:hint="eastAsia" w:asciiTheme="minorEastAsia" w:hAnsiTheme="minorEastAsia" w:cstheme="minorEastAsia"/>
          <w:b/>
          <w:bCs/>
          <w:sz w:val="24"/>
        </w:rPr>
      </w:pP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工作程序</w:t>
      </w:r>
    </w:p>
    <w:p>
      <w:pPr>
        <w:spacing w:line="400" w:lineRule="atLeast"/>
        <w:rPr>
          <w:rFonts w:hint="eastAsia" w:ascii="宋体" w:hAnsi="宋体"/>
          <w:b/>
          <w:bCs/>
          <w:sz w:val="24"/>
          <w:szCs w:val="21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 xml:space="preserve">4.1 </w:t>
      </w:r>
      <w:r>
        <w:rPr>
          <w:rFonts w:hint="eastAsia" w:ascii="宋体" w:hAnsi="宋体"/>
          <w:b/>
          <w:bCs/>
          <w:color w:val="auto"/>
          <w:sz w:val="24"/>
          <w:szCs w:val="21"/>
        </w:rPr>
        <w:t>工作职责</w:t>
      </w:r>
      <w:r>
        <w:rPr>
          <w:rFonts w:hint="eastAsia" w:ascii="宋体" w:hAnsi="宋体"/>
          <w:b/>
          <w:color w:val="auto"/>
          <w:sz w:val="24"/>
          <w:szCs w:val="21"/>
        </w:rPr>
        <w:t>与人员能力要求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4.1.1 要求：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4.1.1.1 办公室主任组织建立本公司人员名册。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4.1.1.2 技术负责人、质量负责人、监督员、内审员、资料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管理</w:t>
      </w:r>
      <w:r>
        <w:rPr>
          <w:rFonts w:hint="eastAsia" w:asciiTheme="minorEastAsia" w:hAnsiTheme="minorEastAsia" w:cstheme="minorEastAsia"/>
          <w:sz w:val="24"/>
        </w:rPr>
        <w:t>员、设备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管理</w:t>
      </w:r>
      <w:r>
        <w:rPr>
          <w:rFonts w:hint="eastAsia" w:asciiTheme="minorEastAsia" w:hAnsiTheme="minorEastAsia" w:cstheme="minorEastAsia"/>
          <w:sz w:val="24"/>
        </w:rPr>
        <w:t>员、样品员、报告签发人、检验员、特殊设备操作人员的能力应能满足相应的法律法规、客户和本公司的要求。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4.1.2 能力要求的确定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both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4.1.2.1 根据法律法规、客户、本公司要求，办公室负责提出并编制《各岗位任职资格条件》（见：《质量手册》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6.2.2</w:t>
      </w:r>
      <w:r>
        <w:rPr>
          <w:rFonts w:hint="eastAsia" w:asciiTheme="minorEastAsia" w:hAnsiTheme="minorEastAsia" w:cstheme="minorEastAsia"/>
          <w:sz w:val="24"/>
        </w:rPr>
        <w:t>），由质量负责人审核，实验室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both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        主任批准。</w:t>
      </w:r>
    </w:p>
    <w:p>
      <w:pPr>
        <w:ind w:firstLine="3253" w:firstLineChars="900"/>
        <w:jc w:val="both"/>
        <w:rPr>
          <w:rFonts w:asciiTheme="majorEastAsia" w:hAnsiTheme="majorEastAsia" w:eastAsiaTheme="majorEastAsia" w:cstheme="majorEastAsia"/>
          <w:b/>
          <w:bC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人员培训程序</w:t>
      </w:r>
    </w:p>
    <w:p>
      <w:pPr>
        <w:rPr>
          <w:rFonts w:ascii="黑体" w:hAnsi="黑体" w:eastAsia="黑体" w:cs="黑体"/>
          <w:sz w:val="24"/>
          <w:u w:val="single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编号：XZTC/CX-01-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2022</w:t>
      </w:r>
      <w:r>
        <w:rPr>
          <w:rFonts w:hint="eastAsia" w:ascii="黑体" w:hAnsi="黑体" w:eastAsia="黑体" w:cs="黑体"/>
          <w:sz w:val="24"/>
          <w:u w:val="single"/>
        </w:rPr>
        <w:t xml:space="preserve">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第3版</w:t>
      </w:r>
      <w:r>
        <w:rPr>
          <w:rFonts w:hint="eastAsia" w:ascii="黑体" w:hAnsi="黑体" w:eastAsia="黑体" w:cs="黑体"/>
          <w:sz w:val="24"/>
          <w:u w:val="single"/>
        </w:rPr>
        <w:t xml:space="preserve"> 第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0</w:t>
      </w:r>
      <w:r>
        <w:rPr>
          <w:rFonts w:hint="eastAsia" w:ascii="黑体" w:hAnsi="黑体" w:eastAsia="黑体" w:cs="黑体"/>
          <w:sz w:val="24"/>
          <w:u w:val="single"/>
        </w:rPr>
        <w:t>次修订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 xml:space="preserve">    （2/4）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both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4"/>
        </w:rPr>
        <w:t>4.1.2.2 根据本公司的岗位人员的能力要求，由实验室主任对4.1.1条涉及的人员，依据其教育、培训、经验和技能，进行能力和资格确认，并将确认结果告知技术负责人，作为制定培训计划的依据。办公室主任负责组织建立检测人员技术档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both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4.1.2.3 </w:t>
      </w:r>
      <w:r>
        <w:rPr>
          <w:rFonts w:hint="eastAsia" w:ascii="宋体" w:hAnsi="宋体"/>
          <w:color w:val="auto"/>
          <w:sz w:val="24"/>
          <w:szCs w:val="21"/>
        </w:rPr>
        <w:t>本公司必须至少应有2 名取得国家珠宝玉石质量检验师资格并已注册的检验人员， 当涉及贵金属检测时，实验室至少有一名熟悉贵金属知识、了解其性能、熟练掌握其检测方法并进行检测的专业人员</w:t>
      </w:r>
      <w:r>
        <w:rPr>
          <w:rFonts w:hint="eastAsia" w:ascii="宋体" w:hAnsi="宋体"/>
          <w:color w:val="0000FF"/>
          <w:sz w:val="24"/>
          <w:szCs w:val="21"/>
        </w:rPr>
        <w:t>，</w:t>
      </w:r>
      <w:r>
        <w:rPr>
          <w:rFonts w:hint="eastAsia" w:asciiTheme="minorEastAsia" w:hAnsiTheme="minorEastAsia" w:cstheme="minorEastAsia"/>
          <w:sz w:val="24"/>
        </w:rPr>
        <w:t>本公司的检验人员，必须是珠宝专业本、专科毕业或经过专业培训并取得相应的资格证书，如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国家注册珠宝鉴定师CGC、</w:t>
      </w:r>
      <w:r>
        <w:rPr>
          <w:rFonts w:hint="eastAsia" w:asciiTheme="minorEastAsia" w:hAnsiTheme="minorEastAsia" w:cstheme="minorEastAsia"/>
          <w:sz w:val="24"/>
        </w:rPr>
        <w:t>英国皇家宝石协会FAG证书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,</w:t>
      </w:r>
      <w:r>
        <w:rPr>
          <w:rFonts w:hint="eastAsia" w:ascii="宋体" w:hAnsi="宋体"/>
          <w:sz w:val="24"/>
          <w:szCs w:val="21"/>
        </w:rPr>
        <w:t>当涉及贵金属检测时，实验室至少有一名熟悉贵金属知识、了解其性能、熟练掌握其检测方法并进行检测的专业人员</w:t>
      </w:r>
      <w:r>
        <w:rPr>
          <w:rFonts w:hint="eastAsia" w:asciiTheme="minorEastAsia" w:hAnsiTheme="minorEastAsia" w:cstheme="minorEastAsia"/>
          <w:sz w:val="24"/>
        </w:rPr>
        <w:t>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4.1.2.4 对于两年以上未从事珠宝玉石检验的人员，在重新上岗检验时，必须重新经过培训并获得4.1.2.3中所规定的资格证书后才能承担主要检验任务。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lang w:val="en-US" w:eastAsia="zh-CN"/>
        </w:rPr>
        <w:t>4.1.2.5本公司的授权签字人应满足《检测和校准实验室能力认可准则》、CNAS-CL01-A015:2022和</w:t>
      </w:r>
      <w:r>
        <w:rPr>
          <w:rFonts w:hint="eastAsia" w:asciiTheme="minorEastAsia" w:hAnsiTheme="minorEastAsia" w:cstheme="minorEastAsia"/>
          <w:color w:val="auto"/>
          <w:sz w:val="24"/>
          <w:lang w:val="en-US" w:eastAsia="zh-CN"/>
        </w:rPr>
        <w:t>《检验检测机构资质认定能力评价 检验检测机构通用要求》RB/T214-2017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的要求。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4.2 签约人员管理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both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  监督管理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58" w:leftChars="456" w:right="0" w:rightChars="0"/>
        <w:jc w:val="both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监督员应对本公司使用的长期雇佣人员、签约人员、额外技术人员及关键的支持人员进行有效的监督管理，确保这些人员能够胜任。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4.2.1.1 在试用期满后，由使用部门将试用人员在试用期间的工作、考核、鉴定情况上报办公室主任。对通过考核鉴定的人员，办公室主任上报实验室主任正式录用。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4.2.1.2 实验室主任负责全公司工作的监督，技术负责人负责对技术工作的监督，质量负责人负责对管理体系工作的监督，监督员负责对各岗位的技术活动的监督。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4" w:hangingChars="400"/>
        <w:textAlignment w:val="auto"/>
        <w:outlineLvl w:val="9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4.3 培训管理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4.3.1 培训计划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4.3.1.1 需求确定：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textAlignment w:val="auto"/>
        <w:outlineLvl w:val="9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        技术负责人根据本公司业务发展的需要，岗位人员的能力确定情况，各阶段的人员考核情况，相关法律法规，客户要求和各部门的需求，确定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3253" w:firstLineChars="900"/>
        <w:jc w:val="both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人员培训程序</w:t>
      </w:r>
    </w:p>
    <w:p>
      <w:pPr>
        <w:rPr>
          <w:rFonts w:ascii="黑体" w:hAnsi="黑体" w:eastAsia="黑体" w:cs="黑体"/>
          <w:sz w:val="24"/>
          <w:u w:val="single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编号：XZTC/CX-01-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2022</w:t>
      </w:r>
      <w:r>
        <w:rPr>
          <w:rFonts w:hint="eastAsia" w:ascii="黑体" w:hAnsi="黑体" w:eastAsia="黑体" w:cs="黑体"/>
          <w:sz w:val="24"/>
          <w:u w:val="single"/>
        </w:rPr>
        <w:t xml:space="preserve">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第3版</w:t>
      </w:r>
      <w:r>
        <w:rPr>
          <w:rFonts w:hint="eastAsia" w:ascii="黑体" w:hAnsi="黑体" w:eastAsia="黑体" w:cs="黑体"/>
          <w:sz w:val="24"/>
          <w:u w:val="single"/>
        </w:rPr>
        <w:t xml:space="preserve"> 第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0</w:t>
      </w:r>
      <w:r>
        <w:rPr>
          <w:rFonts w:hint="eastAsia" w:ascii="黑体" w:hAnsi="黑体" w:eastAsia="黑体" w:cs="黑体"/>
          <w:sz w:val="24"/>
          <w:u w:val="single"/>
        </w:rPr>
        <w:t>次修订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 xml:space="preserve">     （3/4）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textAlignment w:val="auto"/>
        <w:outlineLvl w:val="9"/>
        <w:rPr>
          <w:rFonts w:hint="eastAsia" w:asciiTheme="minorEastAsia" w:hAnsiTheme="minorEastAsia" w:cstheme="minorEastAsia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培训目标。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4.3.1.2 培新计划的制定：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center"/>
        <w:textAlignment w:val="auto"/>
        <w:outlineLvl w:val="9"/>
        <w:rPr>
          <w:rFonts w:ascii="黑体" w:hAnsi="黑体" w:eastAsia="黑体" w:cs="黑体"/>
          <w:sz w:val="24"/>
          <w:u w:val="single"/>
        </w:rPr>
      </w:pPr>
      <w:r>
        <w:rPr>
          <w:rFonts w:hint="eastAsia" w:asciiTheme="minorEastAsia" w:hAnsiTheme="minorEastAsia" w:cstheme="minorEastAsia"/>
          <w:sz w:val="24"/>
        </w:rPr>
        <w:t xml:space="preserve">        技术负责人根据确定的培训需求，于每年底份制定下一年度的培训计划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960" w:right="0" w:rightChars="0" w:hanging="960" w:hangingChars="400"/>
        <w:jc w:val="center"/>
        <w:textAlignment w:val="auto"/>
        <w:outlineLvl w:val="9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       （见：《年度人员培训计划表》）。如有临时培训的要求，制定临时补充培</w:t>
      </w:r>
    </w:p>
    <w:p>
      <w:pPr>
        <w:rPr>
          <w:rFonts w:hint="eastAsia" w:asciiTheme="minorEastAsia" w:hAnsi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lang w:val="en-US" w:eastAsia="zh-CN"/>
        </w:rPr>
        <w:t xml:space="preserve">        </w:t>
      </w:r>
      <w:r>
        <w:rPr>
          <w:rFonts w:hint="eastAsia" w:asciiTheme="minorEastAsia" w:hAnsiTheme="minorEastAsia" w:cstheme="minorEastAsia"/>
          <w:sz w:val="24"/>
        </w:rPr>
        <w:t>训的计划。人员培训计划的内容：应包括岗前、转岗、技能再提高、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仪</w:t>
      </w:r>
    </w:p>
    <w:p>
      <w:pPr>
        <w:rPr>
          <w:rFonts w:ascii="黑体" w:hAnsi="黑体" w:eastAsia="黑体" w:cs="黑体"/>
          <w:sz w:val="24"/>
          <w:u w:val="single"/>
        </w:rPr>
      </w:pPr>
      <w:r>
        <w:rPr>
          <w:rFonts w:hint="eastAsia" w:asciiTheme="minorEastAsia" w:hAnsiTheme="minorEastAsia" w:cstheme="minorEastAsia"/>
          <w:sz w:val="24"/>
          <w:lang w:val="en-US" w:eastAsia="zh-CN"/>
        </w:rPr>
        <w:t xml:space="preserve">        </w:t>
      </w:r>
      <w:r>
        <w:rPr>
          <w:rFonts w:hint="eastAsia" w:asciiTheme="minorEastAsia" w:hAnsiTheme="minorEastAsia" w:cstheme="minorEastAsia"/>
          <w:sz w:val="24"/>
        </w:rPr>
        <w:t xml:space="preserve">器设备更新后或投入使用前、执行新标准或新方法前、开展新的检测项     </w:t>
      </w:r>
    </w:p>
    <w:p>
      <w:pPr>
        <w:spacing w:line="400" w:lineRule="exact"/>
        <w:ind w:left="958" w:leftChars="456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目前所涉及的专业知识、校准知识、质量控制和监督管理知识、计量理论知识、误差理论、数据处理、法律法规、职业道德规范等各岗位所需的应知应会的培训，等各岗位所需的应知应会培训，计划中要明确人员教育、培训和技能的目标。培训计划报实验室主任审批后由质量负责人组织实施。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4.3.2 培训计划的实施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      质量负责人按培训计划内容，落实每一项培训工作。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4.3.2.1 由本公司内部组织的培训，质量负责人应提前落实好培训地点和培训教材，选择合适的教员，做好培训记录和必要时的培训考核记录（见：《人员培训记录表》）。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4.3.2.2 外委培训人员，质量负责人应提前联系好培训单位或机构其他相关事宜。送外委托培训人员名单由技术负责人审核后交实验室主任批准，并做好培训记录（见：《人员培训记录表》）。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4.3.2.3 送外培训取得有关资质及学习证明书（或复印件）交资料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管理</w:t>
      </w:r>
      <w:r>
        <w:rPr>
          <w:rFonts w:hint="eastAsia" w:asciiTheme="minorEastAsia" w:hAnsiTheme="minorEastAsia" w:cstheme="minorEastAsia"/>
          <w:sz w:val="24"/>
        </w:rPr>
        <w:t>员归入个人技术档案保存。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4.3.3 培训考核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4.3.3.1 对于每次内部培训，必要时质量负责人组织有关人员应采取提问、实际操作、笔试等适宜方式，对培训的有效性进行考核（见：《人员培训记录表》）。</w:t>
      </w:r>
    </w:p>
    <w:p>
      <w:pPr>
        <w:spacing w:line="400" w:lineRule="exact"/>
        <w:ind w:left="960" w:hanging="964" w:hangingChars="4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4.4 岗位工作职责的规定要求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4.4.1 质量负责人应组织编制技术负责人、质量负责人、样品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管理</w:t>
      </w:r>
      <w:r>
        <w:rPr>
          <w:rFonts w:hint="eastAsia" w:asciiTheme="minorEastAsia" w:hAnsiTheme="minorEastAsia" w:cstheme="minorEastAsia"/>
          <w:sz w:val="24"/>
        </w:rPr>
        <w:t>员、报告签发人、检测员、监督员、设备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管理</w:t>
      </w:r>
      <w:r>
        <w:rPr>
          <w:rFonts w:hint="eastAsia" w:asciiTheme="minorEastAsia" w:hAnsiTheme="minorEastAsia" w:cstheme="minorEastAsia"/>
          <w:sz w:val="24"/>
        </w:rPr>
        <w:t>员、内审员等人员的《各岗位职责》（见：《质量手册》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6.2.2</w:t>
      </w:r>
      <w:r>
        <w:rPr>
          <w:rFonts w:hint="eastAsia" w:asciiTheme="minorEastAsia" w:hAnsiTheme="minorEastAsia" w:cstheme="minorEastAsia"/>
          <w:sz w:val="24"/>
        </w:rPr>
        <w:t>）权限，由质量负责人审核后报实验室主任审核、批准后实施。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 当前工作描述应包括以下内容：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4.4.2.1 从事检测工作方面的职责</w:t>
      </w:r>
    </w:p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人员培训程序</w:t>
      </w:r>
    </w:p>
    <w:p>
      <w:pPr>
        <w:rPr>
          <w:rFonts w:ascii="黑体" w:hAnsi="黑体" w:eastAsia="黑体" w:cs="黑体"/>
          <w:sz w:val="24"/>
          <w:u w:val="single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编号：XZTC/CX-01-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2022</w:t>
      </w:r>
      <w:r>
        <w:rPr>
          <w:rFonts w:hint="eastAsia" w:ascii="黑体" w:hAnsi="黑体" w:eastAsia="黑体" w:cs="黑体"/>
          <w:sz w:val="24"/>
          <w:u w:val="single"/>
        </w:rPr>
        <w:t xml:space="preserve">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第3版</w:t>
      </w:r>
      <w:r>
        <w:rPr>
          <w:rFonts w:hint="eastAsia" w:ascii="黑体" w:hAnsi="黑体" w:eastAsia="黑体" w:cs="黑体"/>
          <w:sz w:val="24"/>
          <w:u w:val="single"/>
        </w:rPr>
        <w:t xml:space="preserve"> 第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0</w:t>
      </w:r>
      <w:r>
        <w:rPr>
          <w:rFonts w:hint="eastAsia" w:ascii="黑体" w:hAnsi="黑体" w:eastAsia="黑体" w:cs="黑体"/>
          <w:sz w:val="24"/>
          <w:u w:val="single"/>
        </w:rPr>
        <w:t>次修订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 xml:space="preserve">      （4/4）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4.4.2.2 检测计划和结果评价方面的职责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4.4.2.3 提交意见和解释的职责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4.4.2.4 方法改进、新方法制定和确认方面的职责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4.4.2.5 所需的专业知识和经验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4.4.2.6 资格和培训计划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4.4.2.7 管理职责</w:t>
      </w:r>
    </w:p>
    <w:p>
      <w:pPr>
        <w:spacing w:line="400" w:lineRule="exact"/>
        <w:ind w:left="960" w:hanging="964" w:hangingChars="4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4.5 人员技术档案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4.5.1 人员技术档案应包括以下内容：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4.5.1.1 有档案目录以便于查阅；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4.5.1.2 学历证明；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4.5.1.3 学位证明；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4.5.1.4 职称证明；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4.5.1.5 培训、技能和经验的记录；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4.5.1.6 授权和/或能力确认证明。</w:t>
      </w:r>
    </w:p>
    <w:p>
      <w:pPr>
        <w:spacing w:line="400" w:lineRule="exact"/>
        <w:ind w:left="960" w:hanging="960" w:hangingChars="400"/>
        <w:rPr>
          <w:rFonts w:asciiTheme="minorEastAsia" w:hAnsiTheme="minorEastAsia" w:cstheme="minorEastAsia"/>
          <w:sz w:val="24"/>
        </w:rPr>
      </w:pPr>
    </w:p>
    <w:p>
      <w:pPr>
        <w:numPr>
          <w:ilvl w:val="0"/>
          <w:numId w:val="1"/>
        </w:numPr>
        <w:spacing w:line="400" w:lineRule="exact"/>
        <w:ind w:left="960" w:hanging="960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相关文件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《记录控制程序》                   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 xml:space="preserve">   </w:t>
      </w:r>
      <w:r>
        <w:rPr>
          <w:rFonts w:hint="eastAsia" w:asciiTheme="minorEastAsia" w:hAnsiTheme="minorEastAsia" w:cstheme="minorEastAsia"/>
          <w:sz w:val="24"/>
        </w:rPr>
        <w:t xml:space="preserve"> XZTC/CX-19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-2022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</w:p>
    <w:p>
      <w:pPr>
        <w:numPr>
          <w:ilvl w:val="0"/>
          <w:numId w:val="1"/>
        </w:numPr>
        <w:spacing w:line="400" w:lineRule="exact"/>
        <w:ind w:left="960" w:hanging="960"/>
        <w:rPr>
          <w:rFonts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记录</w:t>
      </w:r>
    </w:p>
    <w:p>
      <w:pPr>
        <w:spacing w:line="400" w:lineRule="exact"/>
        <w:rPr>
          <w:rFonts w:asciiTheme="majorEastAsia" w:hAnsiTheme="majorEastAsia" w:eastAsiaTheme="majorEastAsia" w:cstheme="majorEastAsia"/>
          <w:sz w:val="24"/>
        </w:rPr>
      </w:pPr>
      <w:r>
        <w:rPr>
          <w:rFonts w:hint="eastAsia" w:asciiTheme="majorEastAsia" w:hAnsiTheme="majorEastAsia" w:eastAsiaTheme="majorEastAsia" w:cstheme="majorEastAsia"/>
          <w:sz w:val="24"/>
        </w:rPr>
        <w:t xml:space="preserve">《年度人员培训计划表》             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 xml:space="preserve">   </w:t>
      </w:r>
      <w:r>
        <w:rPr>
          <w:rFonts w:hint="eastAsia" w:asciiTheme="majorEastAsia" w:hAnsiTheme="majorEastAsia" w:eastAsiaTheme="majorEastAsia" w:cstheme="majorEastAsia"/>
          <w:sz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XZTC/BG-01-01</w:t>
      </w:r>
    </w:p>
    <w:p>
      <w:pPr>
        <w:spacing w:line="400" w:lineRule="exact"/>
        <w:rPr>
          <w:rFonts w:hint="eastAsia" w:asciiTheme="majorEastAsia" w:hAnsiTheme="majorEastAsia" w:eastAsiaTheme="majorEastAsia" w:cs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</w:rPr>
        <w:t xml:space="preserve">《人员培训记录表》                 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 xml:space="preserve">   </w:t>
      </w:r>
      <w:r>
        <w:rPr>
          <w:rFonts w:hint="eastAsia" w:asciiTheme="majorEastAsia" w:hAnsiTheme="majorEastAsia" w:eastAsiaTheme="majorEastAsia" w:cstheme="majorEastAsia"/>
          <w:sz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XZTC/BG-01-02</w:t>
      </w:r>
    </w:p>
    <w:p>
      <w:pPr>
        <w:spacing w:line="400" w:lineRule="exact"/>
        <w:rPr>
          <w:rFonts w:hint="eastAsia" w:asciiTheme="majorEastAsia" w:hAnsiTheme="majorEastAsia" w:eastAsiaTheme="majorEastAsia" w:cs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《检测人员持证登记表》                 XZTC/BG-01-03</w:t>
      </w:r>
    </w:p>
    <w:p>
      <w:pPr>
        <w:spacing w:line="400" w:lineRule="exact"/>
        <w:rPr>
          <w:rFonts w:asciiTheme="majorEastAsia" w:hAnsiTheme="majorEastAsia" w:eastAsiaTheme="majorEastAsia" w:cstheme="majorEastAsia"/>
          <w:sz w:val="24"/>
        </w:rPr>
      </w:pPr>
      <w:r>
        <w:rPr>
          <w:rFonts w:hint="eastAsia" w:asciiTheme="majorEastAsia" w:hAnsiTheme="majorEastAsia" w:eastAsiaTheme="majorEastAsia" w:cstheme="majorEastAsia"/>
          <w:sz w:val="24"/>
        </w:rPr>
        <w:t xml:space="preserve">《人员考核记录表》              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 xml:space="preserve">       XZTC/BG-01-04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</w:p>
    <w:sectPr>
      <w:pgSz w:w="11906" w:h="16838"/>
      <w:pgMar w:top="1440" w:right="1803" w:bottom="1440" w:left="1803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094CD9"/>
    <w:multiLevelType w:val="singleLevel"/>
    <w:tmpl w:val="59094CD9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MzhjODE3MjE3YjUxM2FiN2NlYjkwOGExMjkzNmYifQ=="/>
  </w:docVars>
  <w:rsids>
    <w:rsidRoot w:val="2E5D4A88"/>
    <w:rsid w:val="000A3A8C"/>
    <w:rsid w:val="00274AF2"/>
    <w:rsid w:val="0047133D"/>
    <w:rsid w:val="00864F9B"/>
    <w:rsid w:val="00A227F0"/>
    <w:rsid w:val="00CD2178"/>
    <w:rsid w:val="00D05D12"/>
    <w:rsid w:val="04242EAD"/>
    <w:rsid w:val="047E7B8A"/>
    <w:rsid w:val="0CB944E5"/>
    <w:rsid w:val="0DD95F57"/>
    <w:rsid w:val="0FDE1D67"/>
    <w:rsid w:val="160B0C59"/>
    <w:rsid w:val="164C2189"/>
    <w:rsid w:val="164E71F6"/>
    <w:rsid w:val="18993C11"/>
    <w:rsid w:val="1EC00455"/>
    <w:rsid w:val="1FDB053D"/>
    <w:rsid w:val="1FF76DF5"/>
    <w:rsid w:val="229D484F"/>
    <w:rsid w:val="292A1B3C"/>
    <w:rsid w:val="2E5D4A88"/>
    <w:rsid w:val="33627301"/>
    <w:rsid w:val="33E420E0"/>
    <w:rsid w:val="35C33AEE"/>
    <w:rsid w:val="3C8023C6"/>
    <w:rsid w:val="49903CAC"/>
    <w:rsid w:val="53256332"/>
    <w:rsid w:val="5B577200"/>
    <w:rsid w:val="5F5936F1"/>
    <w:rsid w:val="5F924026"/>
    <w:rsid w:val="639E642A"/>
    <w:rsid w:val="7F92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2209</Words>
  <Characters>2642</Characters>
  <Lines>5</Lines>
  <Paragraphs>5</Paragraphs>
  <TotalTime>2</TotalTime>
  <ScaleCrop>false</ScaleCrop>
  <LinksUpToDate>false</LinksUpToDate>
  <CharactersWithSpaces>2912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2017-05-17T04:02:00Z</dcterms:created>
  <dc:creator>xjzhj</dc:creator>
  <cp:lastModifiedBy>曹红</cp:lastModifiedBy>
  <dcterms:modified xsi:type="dcterms:W3CDTF">2022-06-07T06:28:23Z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2CB69629D0E54CE7ABA79FFBCD53A6B8</vt:lpwstr>
  </property>
</Properties>
</file>