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编号：XZTC/CX-31-</w:t>
      </w:r>
      <w:bookmarkStart w:id="0" w:name="_GoBack"/>
      <w:bookmarkEnd w:id="0"/>
      <w:r>
        <w:rPr>
          <w:rFonts w:hint="eastAsia" w:ascii="黑体" w:hAnsi="黑体" w:eastAsia="黑体" w:cs="黑体"/>
          <w:sz w:val="24"/>
          <w:szCs w:val="24"/>
          <w:u w:val="single"/>
          <w:lang w:val="en-US" w:eastAsia="zh-CN"/>
        </w:rPr>
        <w:t xml:space="preserve">2022         版本：第3版 第0次修订  （1/4） </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对本公司与检测活动有关的人员的检测工作进行监督，以确保检测结果的准确性和可靠性。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适用于对检测人员、在培员工、签约人员、其他技术人员及关键支持人员的检测过程中的对人员操作、设施环境条件、检测活动选择及方法的确认、对质量有影响的仪器设备、测量的溯源性、样品的处置等环节的监督和控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负责检测工作的监督和控制；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实验室主任应：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负责批准年度日常监督计划；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监督员应：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负责日常的监督检查工作；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3.3.2 对检测员的检测过程进行监督；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3.3.3 对新进在培员工进行监督；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3.3.4 对技术人员及关键支持人员进行监督。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所有工作人员应：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3.4.1 接受监督员的监督工作，确认监督记录并负责纠正监督中发现的问题。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在检测过程中日常需监督控制的影响质量的因素（环节）主要包括以下几项：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检测人员（包括在培训人员）的检测活动；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与检测相关的设施和环境条件；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4.1.3 检测方法的选择及方法的确认；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4.1.4 影响检测结果质量的仪器设备（包括辅助仪器）；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4.1.5 测量的溯源性；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4.1.6 样品的处置；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监督员的确定</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编号：XZTC/CX-31-2022         版本：第3版 第0次修订  （2/4）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技术负责人在确定监督人员时应从以下四个方面来选择监督人员：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监督员的数量应足够，为确保监督工作的有效性，监督员应占专业检测人员数量的10%左右；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监督员专业技术水平应足够：监督员应该具有丰富的检测工作经验，熟悉所监督对象有关的各检测项目的检测标准、检测工作程序、有能力评价检测结果；</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4.2.3 监督员的权利应足够：技术负责人授权监督员有权利对监督工作中发现的问题当场指出并责令立即改正。但不符合工作的处置发生困难时可直接报告技术负责人，可以扣发存在问题的检测报告，对纠正措施效果不满意时，可通过和有关人员沟通并提出整改建议等，</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 监督员的工作岗位已经有利于监督工作的实施：监督员应工作在检测现场，以利于掌握最新动态，了解技术操作环节中的难点，及时发现过程控制中的问题并予以纠正，对连续的检测活动实施有效的质量监督。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监测的控制措施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每年初由监督员编制《</w:t>
      </w:r>
      <w:r>
        <w:rPr>
          <w:rFonts w:hint="eastAsia" w:asciiTheme="minorEastAsia" w:hAnsiTheme="minorEastAsia" w:cstheme="minorEastAsia"/>
          <w:sz w:val="24"/>
          <w:szCs w:val="24"/>
          <w:u w:val="none"/>
          <w:lang w:val="en-US" w:eastAsia="zh-CN"/>
        </w:rPr>
        <w:t>年度日常监督计划表</w:t>
      </w:r>
      <w:r>
        <w:rPr>
          <w:rFonts w:hint="eastAsia" w:asciiTheme="minorEastAsia" w:hAnsiTheme="minorEastAsia" w:cstheme="minorEastAsia"/>
          <w:sz w:val="24"/>
          <w:szCs w:val="24"/>
          <w:lang w:val="en-US" w:eastAsia="zh-CN"/>
        </w:rPr>
        <w:t>》，并由实验室主任批准，监督计划中必须对监督的项目，监督的频次做出明确的规定，通常情况下本公司监督员主要对与检测质量有重要影响的人、机、料、法、环、样品、结果报告等七个因素进行监督，监督频次一般每月对每个因素实施一次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监督员需按《人员培训程序》，对检测人员（包括在培人员）实施有效的监督和控制，监督员对检测人员的技术能力，有计划地进行监督，将监督中发现的问题填入《日常监督记录表》，上报给技术负责人。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4.3.3 监督员需按《设施与环境条件控制和维护程序》，对检测人员在开展检测活动之前，是否充分考虑检测场所的设施和环境条件是否符合相关要求进行监督。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4.3.4 检测员需按《检测方法的选择与确认程序》、《开展新项目评审程序》对检测人员在开展检测活动前，对是否选择适当的方法，需得到确认的方法是否已经确认，是否具备必须的作业指导书、标准、技术文件等进行监督，按具体要求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4.3.5 检测员需按《仪器设备管理程序》对检测人员在使用各类仪器设备时，是否应严格按规程、细则、规定及正确操作进行监督，包括对设备的正常维护和管理。</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编号：XZTC/CX-31-2022         版本：第3版 第0次修订  （3/4）</w:t>
      </w:r>
      <w:r>
        <w:rPr>
          <w:rFonts w:hint="eastAsia" w:asciiTheme="minorEastAsia" w:hAnsiTheme="minorEastAsia" w:cstheme="minorEastAsia"/>
          <w:sz w:val="24"/>
          <w:szCs w:val="24"/>
          <w:lang w:val="en-US" w:eastAsia="zh-CN"/>
        </w:rPr>
        <w:t>4.3.6 监督员需《按测量可溯源程序》、《标准物质管理程序》、《仪器设备和标准</w:t>
      </w:r>
      <w:r>
        <w:rPr>
          <w:rFonts w:hint="eastAsia" w:ascii="黑体" w:hAnsi="黑体" w:eastAsia="黑体" w:cs="黑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      物质期间核查程序》对个专业领域的记录、数据是否均应按要求溯源到国际单位制。对与检测有关的各类在用仪器设备、标准物质是否按要求校准并溯源，并在有效期内进行监督。仪器设备、标准物质的管理等具体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4.3.7 监督员需按《样品处置和管理程序》对样品的管理情况进行监督。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4.3.8 根据要求检测工作可由两人或多人进行，检测人员应严格执行有关规范、作业指导书的要求，对检测结果负责。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4.3.9 使用计算机或自动采集数据进行检测，则按《计算机软件及数据控制程序》执行。</w:t>
      </w:r>
    </w:p>
    <w:p>
      <w:pPr>
        <w:spacing w:line="360" w:lineRule="auto"/>
        <w:rPr>
          <w:rFonts w:hint="eastAsia" w:asciiTheme="minorEastAsia" w:hAnsiTheme="minorEastAsia" w:cstheme="minorEastAsia"/>
          <w:color w:val="auto"/>
          <w:sz w:val="24"/>
          <w:szCs w:val="24"/>
          <w:lang w:val="en-US" w:eastAsia="zh-CN"/>
        </w:rPr>
      </w:pPr>
      <w:r>
        <w:rPr>
          <w:rFonts w:hint="eastAsia" w:ascii="宋体" w:hAnsi="宋体"/>
          <w:b/>
          <w:color w:val="auto"/>
          <w:sz w:val="24"/>
          <w:szCs w:val="24"/>
        </w:rPr>
        <w:t>4.2.10</w:t>
      </w:r>
      <w:r>
        <w:rPr>
          <w:rFonts w:hint="eastAsia" w:ascii="宋体" w:hAnsi="宋体"/>
          <w:color w:val="auto"/>
          <w:sz w:val="24"/>
          <w:szCs w:val="24"/>
        </w:rPr>
        <w:t>监督员须按《结果报告管理程序》对检测报告的出具情况进行监督。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4.4 对控制措施的监督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4.4.1 技术负责人、质量负责人、监督员均有对控制措施执行情况的监督责任，及时发现问题，及时提出，及时解决，按《不符合检测工作管理程序》、《实施纠正措施程序》执行。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4.4.2 监督员负责日常检测活动中的监督工作，除参与有组织的定期检查外，日常工作时，随时发现问题，随时做好监督记录，填写《日常监督记录表》并经部门负责人签字确认。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4.4.3 监督员综合分析、评价日常监督状况，并向实验室经理报告工作，对各种监督资料、数据进行统计分析形成文件，提交管理评审。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4.4.4 各种监督记录、文件、统计资料，均由资料管理员收集、整理、留存。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3" w:leftChars="0" w:right="0" w:rightChars="0" w:hanging="843" w:hangingChars="300"/>
        <w:jc w:val="both"/>
        <w:textAlignment w:val="auto"/>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不符合检测工作管理程序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15-2019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实施预防措施程序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17-2022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人员培训程序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01-2019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设施与环境条件控制和维护程序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检测方法的选择与确认程序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22-2022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开展新项目评审程序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24-2022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计算机文件及数据控制程序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26-2022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仪器设备管理程序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03-2019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实施测量可溯源程序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05-2019</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黑体" w:hAnsi="黑体" w:eastAsia="黑体" w:cs="黑体"/>
          <w:sz w:val="24"/>
          <w:szCs w:val="24"/>
          <w:u w:val="single"/>
          <w:lang w:val="en-US" w:eastAsia="zh-CN"/>
        </w:rPr>
        <w:t>程序文件   编号：XZTC/CX-31-2022         版本：第3版 第0次修订  （4/4）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sz w:val="24"/>
          <w:szCs w:val="24"/>
          <w:lang w:val="en-US" w:eastAsia="zh-CN"/>
        </w:rPr>
        <w:t>仪器设备和标准物质期间核查程序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04-2022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样品处置和管理程序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28-2022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结果报告管理程序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29-2019</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3" w:leftChars="0" w:right="0" w:rightChars="0" w:hanging="843" w:hangingChars="300"/>
        <w:jc w:val="both"/>
        <w:textAlignment w:val="auto"/>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sz w:val="24"/>
          <w:szCs w:val="24"/>
          <w:lang w:val="en-US" w:eastAsia="zh-CN"/>
        </w:rPr>
        <w:t>《</w:t>
      </w:r>
      <w:r>
        <w:rPr>
          <w:rFonts w:hint="eastAsia" w:asciiTheme="minorEastAsia" w:hAnsiTheme="minorEastAsia" w:cstheme="minorEastAsia"/>
          <w:sz w:val="24"/>
          <w:szCs w:val="24"/>
          <w:u w:val="none"/>
          <w:lang w:val="en-US" w:eastAsia="zh-CN"/>
        </w:rPr>
        <w:t>年度日常监督计划表</w:t>
      </w:r>
      <w:r>
        <w:rPr>
          <w:rFonts w:hint="eastAsia" w:asciiTheme="minorEastAsia" w:hAnsiTheme="minorEastAsia" w:cstheme="minorEastAsia"/>
          <w:sz w:val="24"/>
          <w:szCs w:val="24"/>
          <w:lang w:val="en-US" w:eastAsia="zh-CN"/>
        </w:rPr>
        <w:t>》                 XZTC/BG-31-01</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《日常监督记录表》                     </w:t>
      </w:r>
      <w:r>
        <w:rPr>
          <w:rFonts w:hint="eastAsia" w:asciiTheme="minorEastAsia" w:hAnsiTheme="minorEastAsia" w:cstheme="minorEastAsia"/>
          <w:sz w:val="24"/>
          <w:szCs w:val="24"/>
          <w:lang w:val="en-US" w:eastAsia="zh-CN"/>
        </w:rPr>
        <w:t>XZTC/BG-31-02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02B87"/>
    <w:multiLevelType w:val="singleLevel"/>
    <w:tmpl w:val="59102B8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19CF71A5"/>
    <w:rsid w:val="02D63DD0"/>
    <w:rsid w:val="0CAA0F7B"/>
    <w:rsid w:val="0E74398A"/>
    <w:rsid w:val="10AA7708"/>
    <w:rsid w:val="10E603E5"/>
    <w:rsid w:val="19CF71A5"/>
    <w:rsid w:val="2B261CE2"/>
    <w:rsid w:val="439C20DB"/>
    <w:rsid w:val="4C2A2173"/>
    <w:rsid w:val="68634B37"/>
    <w:rsid w:val="6EE152B6"/>
    <w:rsid w:val="72CD52BD"/>
    <w:rsid w:val="747E58FB"/>
    <w:rsid w:val="7AE95B69"/>
    <w:rsid w:val="7EF40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2108</Words>
  <Characters>2521</Characters>
  <Lines>0</Lines>
  <Paragraphs>0</Paragraphs>
  <TotalTime>53</TotalTime>
  <ScaleCrop>false</ScaleCrop>
  <LinksUpToDate>false</LinksUpToDate>
  <CharactersWithSpaces>2876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2017-05-08T08:20:00Z</dcterms:created>
  <dc:creator>xjzhj</dc:creator>
  <cp:lastModifiedBy>曹红</cp:lastModifiedBy>
  <dcterms:modified xsi:type="dcterms:W3CDTF">2022-06-07T11:03:53Z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2292C77F42B14B6F821A8B9E58670CA8</vt:lpwstr>
  </property>
</Properties>
</file>