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jpeg" ContentType="image/jpeg"/>
  <Default Extension="JPG" ContentType="image/.jpg"/>
  <Default Extension="wdp" ContentType="image/vnd.ms-photo"/>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54D071">
      <w:pPr>
        <w:pBdr>
          <w:bottom w:val="thinThickMediumGap" w:color="auto" w:sz="18" w:space="0"/>
        </w:pBdr>
        <w:spacing w:line="360" w:lineRule="auto"/>
        <w:jc w:val="both"/>
        <w:rPr>
          <w:rFonts w:hint="eastAsia" w:eastAsiaTheme="minorEastAsia"/>
          <w:lang w:val="en-US" w:eastAsia="zh-CN"/>
        </w:rPr>
      </w:pPr>
      <w:bookmarkStart w:id="0" w:name="_GoBack"/>
      <w:bookmarkEnd w:id="0"/>
      <w:r>
        <w:rPr>
          <w:rFonts w:hint="eastAsia"/>
          <w:b/>
          <w:bCs/>
          <w:sz w:val="36"/>
          <w:szCs w:val="36"/>
          <w:u w:val="none"/>
          <w:lang w:val="en-US" w:eastAsia="zh-CN"/>
        </w:rPr>
        <w:t xml:space="preserve">     新疆中和鉴珠宝玉石质量检测研究所（有限公司)</w:t>
      </w:r>
    </w:p>
    <w:p w14:paraId="489D361F">
      <w:pPr>
        <w:rPr>
          <w:rFonts w:hint="eastAsia" w:asciiTheme="minorEastAsia" w:hAnsiTheme="minorEastAsia" w:eastAsiaTheme="minorEastAsia" w:cstheme="minorEastAsia"/>
          <w:b/>
          <w:bCs/>
          <w:sz w:val="30"/>
          <w:szCs w:val="30"/>
          <w:u w:val="none"/>
          <w:lang w:val="en-US" w:eastAsia="zh-CN"/>
        </w:rPr>
      </w:pPr>
      <w:r>
        <w:rPr>
          <w:rFonts w:hint="eastAsia"/>
          <w:b/>
          <w:bCs/>
          <w:sz w:val="36"/>
          <w:szCs w:val="36"/>
          <w:u w:val="none"/>
          <w:lang w:val="en-US" w:eastAsia="zh-CN"/>
        </w:rPr>
        <w:t xml:space="preserve">                                          </w:t>
      </w:r>
      <w:r>
        <w:rPr>
          <w:rFonts w:hint="eastAsia" w:asciiTheme="minorEastAsia" w:hAnsiTheme="minorEastAsia" w:eastAsiaTheme="minorEastAsia" w:cstheme="minorEastAsia"/>
          <w:b/>
          <w:bCs/>
          <w:sz w:val="28"/>
          <w:szCs w:val="28"/>
          <w:u w:val="none"/>
          <w:lang w:val="en-US" w:eastAsia="zh-CN"/>
        </w:rPr>
        <w:t>XZTC/</w:t>
      </w:r>
      <w:r>
        <w:rPr>
          <w:rFonts w:hint="eastAsia" w:asciiTheme="minorEastAsia" w:hAnsiTheme="minorEastAsia" w:cstheme="minorEastAsia"/>
          <w:b/>
          <w:bCs/>
          <w:sz w:val="28"/>
          <w:szCs w:val="28"/>
          <w:u w:val="none"/>
          <w:lang w:val="en-US" w:eastAsia="zh-CN"/>
        </w:rPr>
        <w:t>ZY</w:t>
      </w:r>
      <w:r>
        <w:rPr>
          <w:rFonts w:hint="eastAsia" w:asciiTheme="minorEastAsia" w:hAnsiTheme="minorEastAsia" w:eastAsiaTheme="minorEastAsia" w:cstheme="minorEastAsia"/>
          <w:b/>
          <w:bCs/>
          <w:sz w:val="28"/>
          <w:szCs w:val="28"/>
          <w:u w:val="none"/>
          <w:lang w:val="en-US" w:eastAsia="zh-CN"/>
        </w:rPr>
        <w:t>-201</w:t>
      </w:r>
      <w:r>
        <w:rPr>
          <w:rFonts w:hint="eastAsia" w:asciiTheme="minorEastAsia" w:hAnsiTheme="minorEastAsia" w:cstheme="minorEastAsia"/>
          <w:b/>
          <w:bCs/>
          <w:sz w:val="28"/>
          <w:szCs w:val="28"/>
          <w:u w:val="none"/>
          <w:lang w:val="en-US" w:eastAsia="zh-CN"/>
        </w:rPr>
        <w:t>8</w:t>
      </w:r>
    </w:p>
    <w:p w14:paraId="382B67CC">
      <w:pPr>
        <w:jc w:val="both"/>
        <w:rPr>
          <w:rFonts w:hint="eastAsia"/>
          <w:b/>
          <w:bCs/>
          <w:sz w:val="84"/>
          <w:szCs w:val="84"/>
          <w:u w:val="none"/>
          <w:lang w:val="en-US" w:eastAsia="zh-CN"/>
        </w:rPr>
      </w:pPr>
      <w:r>
        <w:rPr>
          <w:rFonts w:hint="eastAsia"/>
          <w:b/>
          <w:bCs/>
          <w:sz w:val="84"/>
          <w:szCs w:val="84"/>
          <w:u w:val="none"/>
          <w:lang w:val="en-US" w:eastAsia="zh-CN"/>
        </w:rPr>
        <w:t xml:space="preserve">      </w:t>
      </w:r>
    </w:p>
    <w:p w14:paraId="72BF6D70">
      <w:pPr>
        <w:jc w:val="center"/>
        <w:rPr>
          <w:rFonts w:hint="eastAsia"/>
          <w:b/>
          <w:bCs/>
          <w:sz w:val="84"/>
          <w:szCs w:val="84"/>
          <w:u w:val="none"/>
          <w:lang w:val="en-US" w:eastAsia="zh-CN"/>
        </w:rPr>
      </w:pPr>
      <w:r>
        <w:rPr>
          <w:rFonts w:hint="eastAsia"/>
          <w:b/>
          <w:bCs/>
          <w:sz w:val="84"/>
          <w:szCs w:val="84"/>
          <w:u w:val="none"/>
          <w:lang w:val="en-US" w:eastAsia="zh-CN"/>
        </w:rPr>
        <w:t>作业指导书</w:t>
      </w:r>
    </w:p>
    <w:p w14:paraId="73F1A6F4">
      <w:pPr>
        <w:jc w:val="both"/>
        <w:rPr>
          <w:rFonts w:hint="eastAsia"/>
          <w:b/>
          <w:bCs/>
          <w:sz w:val="84"/>
          <w:szCs w:val="84"/>
          <w:u w:val="none"/>
          <w:lang w:val="en-US" w:eastAsia="zh-CN"/>
        </w:rPr>
      </w:pPr>
      <w:r>
        <w:rPr>
          <w:rFonts w:hint="eastAsia" w:asciiTheme="minorEastAsia" w:hAnsiTheme="minorEastAsia" w:cstheme="minorEastAsia"/>
          <w:b/>
          <w:bCs/>
          <w:sz w:val="28"/>
          <w:szCs w:val="28"/>
          <w:u w:val="none"/>
          <w:lang w:val="en-US" w:eastAsia="zh-CN"/>
        </w:rPr>
        <w:t xml:space="preserve">                          </w:t>
      </w:r>
      <w:r>
        <w:rPr>
          <w:rFonts w:hint="eastAsia" w:asciiTheme="minorEastAsia" w:hAnsiTheme="minorEastAsia" w:eastAsiaTheme="minorEastAsia" w:cstheme="minorEastAsia"/>
          <w:b/>
          <w:bCs/>
          <w:sz w:val="28"/>
          <w:szCs w:val="28"/>
          <w:u w:val="none"/>
          <w:lang w:val="en-US" w:eastAsia="zh-CN"/>
        </w:rPr>
        <w:t>(版本：第</w:t>
      </w:r>
      <w:r>
        <w:rPr>
          <w:rFonts w:hint="eastAsia" w:asciiTheme="minorEastAsia" w:hAnsiTheme="minorEastAsia" w:cstheme="minorEastAsia"/>
          <w:b/>
          <w:bCs/>
          <w:sz w:val="28"/>
          <w:szCs w:val="28"/>
          <w:u w:val="none"/>
          <w:lang w:val="en-US" w:eastAsia="zh-CN"/>
        </w:rPr>
        <w:t>二</w:t>
      </w:r>
      <w:r>
        <w:rPr>
          <w:rFonts w:hint="eastAsia" w:asciiTheme="minorEastAsia" w:hAnsiTheme="minorEastAsia" w:eastAsiaTheme="minorEastAsia" w:cstheme="minorEastAsia"/>
          <w:b/>
          <w:bCs/>
          <w:sz w:val="28"/>
          <w:szCs w:val="28"/>
          <w:u w:val="none"/>
          <w:lang w:val="en-US" w:eastAsia="zh-CN"/>
        </w:rPr>
        <w:t>版）</w:t>
      </w:r>
    </w:p>
    <w:p w14:paraId="6F46D79F">
      <w:pPr>
        <w:jc w:val="both"/>
        <w:rPr>
          <w:rFonts w:hint="eastAsia" w:asciiTheme="minorEastAsia" w:hAnsiTheme="minorEastAsia" w:cstheme="minorEastAsia"/>
          <w:b/>
          <w:bCs/>
          <w:sz w:val="44"/>
          <w:szCs w:val="44"/>
          <w:u w:val="none"/>
          <w:lang w:val="en-US" w:eastAsia="zh-CN"/>
        </w:rPr>
      </w:pPr>
      <w:r>
        <w:rPr>
          <w:rFonts w:hint="eastAsia" w:asciiTheme="minorEastAsia" w:hAnsiTheme="minorEastAsia" w:cstheme="minorEastAsia"/>
          <w:b/>
          <w:bCs/>
          <w:sz w:val="44"/>
          <w:szCs w:val="44"/>
          <w:u w:val="none"/>
          <w:lang w:val="en-US" w:eastAsia="zh-CN"/>
        </w:rPr>
        <w:t xml:space="preserve">   </w:t>
      </w:r>
    </w:p>
    <w:p w14:paraId="42BDEE4A">
      <w:pPr>
        <w:spacing w:line="480" w:lineRule="auto"/>
        <w:jc w:val="center"/>
        <w:rPr>
          <w:rFonts w:hint="eastAsia" w:asciiTheme="minorEastAsia" w:hAnsiTheme="minorEastAsia" w:cstheme="minorEastAsia"/>
          <w:b/>
          <w:bCs/>
          <w:sz w:val="36"/>
          <w:szCs w:val="36"/>
          <w:u w:val="none"/>
          <w:lang w:val="en-US" w:eastAsia="zh-CN"/>
        </w:rPr>
      </w:pPr>
      <w:r>
        <w:rPr>
          <w:rFonts w:hint="eastAsia" w:asciiTheme="minorEastAsia" w:hAnsiTheme="minorEastAsia" w:eastAsiaTheme="minorEastAsia" w:cstheme="minorEastAsia"/>
          <w:b/>
          <w:bCs/>
          <w:sz w:val="36"/>
          <w:szCs w:val="36"/>
          <w:u w:val="none"/>
          <w:lang w:val="en-US" w:eastAsia="zh-CN"/>
        </w:rPr>
        <w:t>编</w:t>
      </w:r>
      <w:r>
        <w:rPr>
          <w:rFonts w:hint="eastAsia" w:asciiTheme="minorEastAsia" w:hAnsiTheme="minorEastAsia" w:cstheme="minorEastAsia"/>
          <w:b/>
          <w:bCs/>
          <w:sz w:val="36"/>
          <w:szCs w:val="36"/>
          <w:u w:val="none"/>
          <w:lang w:val="en-US" w:eastAsia="zh-CN"/>
        </w:rPr>
        <w:t xml:space="preserve"> </w:t>
      </w:r>
      <w:r>
        <w:rPr>
          <w:rFonts w:hint="eastAsia" w:asciiTheme="minorEastAsia" w:hAnsiTheme="minorEastAsia" w:eastAsiaTheme="minorEastAsia" w:cstheme="minorEastAsia"/>
          <w:b/>
          <w:bCs/>
          <w:sz w:val="36"/>
          <w:szCs w:val="36"/>
          <w:u w:val="none"/>
          <w:lang w:val="en-US" w:eastAsia="zh-CN"/>
        </w:rPr>
        <w:t>制</w:t>
      </w:r>
      <w:r>
        <w:rPr>
          <w:rFonts w:hint="eastAsia" w:asciiTheme="minorEastAsia" w:hAnsiTheme="minorEastAsia" w:cstheme="minorEastAsia"/>
          <w:b/>
          <w:bCs/>
          <w:sz w:val="36"/>
          <w:szCs w:val="36"/>
          <w:u w:val="none"/>
          <w:lang w:val="en-US" w:eastAsia="zh-CN"/>
        </w:rPr>
        <w:t>：张晓磊</w:t>
      </w:r>
    </w:p>
    <w:p w14:paraId="6DC16CC3">
      <w:pPr>
        <w:spacing w:line="480" w:lineRule="auto"/>
        <w:jc w:val="both"/>
        <w:rPr>
          <w:rFonts w:hint="eastAsia" w:asciiTheme="minorEastAsia" w:hAnsiTheme="minorEastAsia" w:cstheme="minorEastAsia"/>
          <w:b/>
          <w:bCs/>
          <w:sz w:val="36"/>
          <w:szCs w:val="36"/>
          <w:u w:val="none"/>
          <w:lang w:val="en-US" w:eastAsia="zh-CN"/>
        </w:rPr>
      </w:pPr>
      <w:r>
        <w:rPr>
          <w:rFonts w:hint="eastAsia" w:asciiTheme="minorEastAsia" w:hAnsiTheme="minorEastAsia" w:cstheme="minorEastAsia"/>
          <w:b/>
          <w:bCs/>
          <w:sz w:val="36"/>
          <w:szCs w:val="36"/>
          <w:u w:val="none"/>
          <w:lang w:val="en-US" w:eastAsia="zh-CN"/>
        </w:rPr>
        <w:t xml:space="preserve">                    审 核：俞炳星</w:t>
      </w:r>
    </w:p>
    <w:p w14:paraId="7E5E7077">
      <w:pPr>
        <w:spacing w:line="480" w:lineRule="auto"/>
        <w:jc w:val="center"/>
        <w:rPr>
          <w:rFonts w:hint="eastAsia" w:asciiTheme="minorEastAsia" w:hAnsiTheme="minorEastAsia" w:cstheme="minorEastAsia"/>
          <w:b/>
          <w:bCs/>
          <w:sz w:val="36"/>
          <w:szCs w:val="36"/>
          <w:u w:val="none"/>
          <w:lang w:val="en-US" w:eastAsia="zh-CN"/>
        </w:rPr>
      </w:pPr>
      <w:r>
        <w:rPr>
          <w:rFonts w:hint="eastAsia" w:asciiTheme="minorEastAsia" w:hAnsiTheme="minorEastAsia" w:cstheme="minorEastAsia"/>
          <w:b/>
          <w:bCs/>
          <w:sz w:val="36"/>
          <w:szCs w:val="36"/>
          <w:u w:val="none"/>
          <w:lang w:val="en-US" w:eastAsia="zh-CN"/>
        </w:rPr>
        <w:t>批 准：张晓磊</w:t>
      </w:r>
    </w:p>
    <w:p w14:paraId="293F8688">
      <w:pPr>
        <w:spacing w:line="480" w:lineRule="auto"/>
        <w:jc w:val="both"/>
        <w:rPr>
          <w:rFonts w:hint="eastAsia" w:asciiTheme="minorEastAsia" w:hAnsiTheme="minorEastAsia" w:cstheme="minorEastAsia"/>
          <w:b/>
          <w:bCs/>
          <w:sz w:val="36"/>
          <w:szCs w:val="36"/>
          <w:u w:val="none"/>
          <w:lang w:val="en-US" w:eastAsia="zh-CN"/>
        </w:rPr>
      </w:pPr>
      <w:r>
        <w:rPr>
          <w:rFonts w:hint="eastAsia" w:asciiTheme="minorEastAsia" w:hAnsiTheme="minorEastAsia" w:cstheme="minorEastAsia"/>
          <w:b/>
          <w:bCs/>
          <w:sz w:val="36"/>
          <w:szCs w:val="36"/>
          <w:u w:val="none"/>
          <w:lang w:val="en-US" w:eastAsia="zh-CN"/>
        </w:rPr>
        <w:t xml:space="preserve">                   受控状态：</w:t>
      </w:r>
    </w:p>
    <w:p w14:paraId="7C45AF20">
      <w:pPr>
        <w:spacing w:line="480" w:lineRule="auto"/>
        <w:jc w:val="center"/>
        <w:rPr>
          <w:rFonts w:hint="eastAsia" w:asciiTheme="minorEastAsia" w:hAnsiTheme="minorEastAsia" w:cstheme="minorEastAsia"/>
          <w:b/>
          <w:bCs/>
          <w:sz w:val="36"/>
          <w:szCs w:val="36"/>
          <w:u w:val="none"/>
          <w:lang w:val="en-US" w:eastAsia="zh-CN"/>
        </w:rPr>
      </w:pPr>
    </w:p>
    <w:p w14:paraId="769FD679">
      <w:pPr>
        <w:spacing w:line="480" w:lineRule="auto"/>
        <w:jc w:val="both"/>
        <w:rPr>
          <w:rFonts w:hint="eastAsia" w:asciiTheme="minorEastAsia" w:hAnsiTheme="minorEastAsia" w:cstheme="minorEastAsia"/>
          <w:b/>
          <w:bCs/>
          <w:sz w:val="44"/>
          <w:szCs w:val="44"/>
          <w:u w:val="none"/>
          <w:lang w:val="en-US" w:eastAsia="zh-CN"/>
        </w:rPr>
      </w:pPr>
      <w:r>
        <w:rPr>
          <w:rFonts w:hint="eastAsia" w:asciiTheme="minorEastAsia" w:hAnsiTheme="minorEastAsia" w:cstheme="minorEastAsia"/>
          <w:b/>
          <w:bCs/>
          <w:sz w:val="36"/>
          <w:szCs w:val="36"/>
          <w:u w:val="none"/>
          <w:lang w:val="en-US" w:eastAsia="zh-CN"/>
        </w:rPr>
        <w:t xml:space="preserve">                   发放编号：</w:t>
      </w:r>
    </w:p>
    <w:p w14:paraId="4615FD8F">
      <w:pPr>
        <w:jc w:val="both"/>
        <w:rPr>
          <w:rFonts w:hint="eastAsia" w:asciiTheme="minorEastAsia" w:hAnsiTheme="minorEastAsia" w:cstheme="minorEastAsia"/>
          <w:b/>
          <w:bCs/>
          <w:sz w:val="44"/>
          <w:szCs w:val="44"/>
          <w:u w:val="none"/>
          <w:lang w:val="en-US" w:eastAsia="zh-CN"/>
        </w:rPr>
      </w:pPr>
    </w:p>
    <w:p w14:paraId="03BA8502">
      <w:pPr>
        <w:jc w:val="both"/>
        <w:rPr>
          <w:rFonts w:hint="eastAsia" w:asciiTheme="minorEastAsia" w:hAnsiTheme="minorEastAsia" w:cstheme="minorEastAsia"/>
          <w:b/>
          <w:bCs/>
          <w:sz w:val="30"/>
          <w:szCs w:val="30"/>
          <w:u w:val="none"/>
          <w:lang w:val="en-US" w:eastAsia="zh-CN"/>
        </w:rPr>
      </w:pPr>
      <w:r>
        <w:rPr>
          <w:rFonts w:hint="eastAsia" w:asciiTheme="minorEastAsia" w:hAnsiTheme="minorEastAsia" w:cstheme="minorEastAsia"/>
          <w:b/>
          <w:bCs/>
          <w:sz w:val="30"/>
          <w:szCs w:val="30"/>
          <w:u w:val="none"/>
          <w:lang w:val="en-US" w:eastAsia="zh-CN"/>
        </w:rPr>
        <w:t>作业指导书持有者姓名：</w:t>
      </w:r>
    </w:p>
    <w:p w14:paraId="0989410F">
      <w:pPr>
        <w:jc w:val="both"/>
        <w:rPr>
          <w:rFonts w:hint="eastAsia" w:asciiTheme="minorEastAsia" w:hAnsiTheme="minorEastAsia" w:cstheme="minorEastAsia"/>
          <w:b/>
          <w:bCs/>
          <w:sz w:val="30"/>
          <w:szCs w:val="30"/>
          <w:u w:val="none"/>
          <w:lang w:val="en-US" w:eastAsia="zh-CN"/>
        </w:rPr>
      </w:pPr>
      <w:r>
        <w:rPr>
          <w:rFonts w:hint="eastAsia" w:asciiTheme="minorEastAsia" w:hAnsiTheme="minorEastAsia" w:cstheme="minorEastAsia"/>
          <w:b/>
          <w:bCs/>
          <w:sz w:val="30"/>
          <w:szCs w:val="30"/>
          <w:u w:val="none"/>
          <w:lang w:val="en-US" w:eastAsia="zh-CN"/>
        </w:rPr>
        <w:t>持有者接收日期：    年   月   日</w:t>
      </w:r>
    </w:p>
    <w:p w14:paraId="47841BDE">
      <w:pPr>
        <w:jc w:val="both"/>
        <w:rPr>
          <w:rFonts w:hint="eastAsia" w:asciiTheme="minorEastAsia" w:hAnsiTheme="minorEastAsia" w:cstheme="minorEastAsia"/>
          <w:b/>
          <w:bCs/>
          <w:sz w:val="30"/>
          <w:szCs w:val="30"/>
          <w:u w:val="none"/>
          <w:lang w:val="en-US" w:eastAsia="zh-CN"/>
        </w:rPr>
      </w:pPr>
    </w:p>
    <w:p w14:paraId="3ECBB752">
      <w:pPr>
        <w:pBdr>
          <w:bottom w:val="single" w:color="auto" w:sz="4" w:space="0"/>
        </w:pBdr>
        <w:jc w:val="both"/>
        <w:rPr>
          <w:rFonts w:hint="eastAsia" w:asciiTheme="minorEastAsia" w:hAnsiTheme="minorEastAsia" w:cstheme="minorEastAsia"/>
          <w:b/>
          <w:bCs/>
          <w:sz w:val="30"/>
          <w:szCs w:val="30"/>
          <w:u w:val="none"/>
          <w:lang w:val="en-US" w:eastAsia="zh-CN"/>
        </w:rPr>
      </w:pPr>
      <w:r>
        <w:rPr>
          <w:sz w:val="30"/>
        </w:rPr>
        <mc:AlternateContent>
          <mc:Choice Requires="wps">
            <w:drawing>
              <wp:anchor distT="0" distB="0" distL="114300" distR="114300" simplePos="0" relativeHeight="251659264" behindDoc="0" locked="0" layoutInCell="1" allowOverlap="1">
                <wp:simplePos x="0" y="0"/>
                <wp:positionH relativeFrom="column">
                  <wp:posOffset>2540</wp:posOffset>
                </wp:positionH>
                <wp:positionV relativeFrom="paragraph">
                  <wp:posOffset>461010</wp:posOffset>
                </wp:positionV>
                <wp:extent cx="5908675" cy="0"/>
                <wp:effectExtent l="33655" t="29845" r="39370" b="84455"/>
                <wp:wrapNone/>
                <wp:docPr id="4" name="直接连接符 4"/>
                <wp:cNvGraphicFramePr/>
                <a:graphic xmlns:a="http://schemas.openxmlformats.org/drawingml/2006/main">
                  <a:graphicData uri="http://schemas.microsoft.com/office/word/2010/wordprocessingShape">
                    <wps:wsp>
                      <wps:cNvCnPr/>
                      <wps:spPr>
                        <a:xfrm>
                          <a:off x="831850" y="9663430"/>
                          <a:ext cx="59086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left:0.2pt;margin-top:36.3pt;height:0pt;width:465.25pt;z-index:251659264;mso-width-relative:page;mso-height-relative:page;" filled="f" stroked="t" coordsize="21600,21600" o:gfxdata="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i7QSp9IAAAAGAQAADwAAAAAAAAABACAAAAAiAAAAZHJzL2Rvd25yZXYueG1sUEsBAhQAFAAA&#10;AAgAh07iQPQOWG0uAgAAUgQAAA4AAAAAAAAAAQAgAAAAIQEAAGRycy9lMm9Eb2MueG1sUEsFBgAA&#10;AAAGAAYAWQEAAMEFAAAAAA==&#10;">
                <v:fill on="f" focussize="0,0"/>
                <v:stroke weight="3pt" color="#000000 [3200]" joinstyle="round"/>
                <v:imagedata o:title=""/>
                <o:lock v:ext="edit" aspectratio="f"/>
                <v:shadow on="t" color="#000000" opacity="22937f" offset="0pt,1.81102362204724pt" origin="0f,32768f" matrix="65536f,0f,0f,65536f"/>
              </v:line>
            </w:pict>
          </mc:Fallback>
        </mc:AlternateContent>
      </w:r>
      <w:r>
        <w:rPr>
          <w:rFonts w:hint="eastAsia" w:asciiTheme="minorEastAsia" w:hAnsiTheme="minorEastAsia" w:cstheme="minorEastAsia"/>
          <w:b/>
          <w:bCs/>
          <w:sz w:val="30"/>
          <w:szCs w:val="30"/>
          <w:u w:val="none"/>
          <w:lang w:val="en-US" w:eastAsia="zh-CN"/>
        </w:rPr>
        <w:t xml:space="preserve">发布日期：2018年12月1日发布   实施日期：2018年12月1日实施 </w:t>
      </w:r>
    </w:p>
    <w:p w14:paraId="2580BCF0">
      <w:pPr>
        <w:jc w:val="left"/>
        <w:rPr>
          <w:rFonts w:hint="eastAsia" w:asciiTheme="minorEastAsia" w:hAnsiTheme="minorEastAsia" w:eastAsiaTheme="minorEastAsia" w:cstheme="minorEastAsia"/>
          <w:b/>
          <w:bCs/>
          <w:kern w:val="2"/>
          <w:sz w:val="30"/>
          <w:szCs w:val="30"/>
          <w:u w:val="none"/>
          <w:lang w:val="en-US" w:eastAsia="zh-CN" w:bidi="ar-SA"/>
        </w:rPr>
      </w:pPr>
      <w:r>
        <w:rPr>
          <w:rFonts w:hint="eastAsia" w:asciiTheme="minorEastAsia" w:hAnsiTheme="minorEastAsia" w:cstheme="minorEastAsia"/>
          <w:b/>
          <w:bCs/>
          <w:kern w:val="2"/>
          <w:sz w:val="30"/>
          <w:szCs w:val="30"/>
          <w:u w:val="none"/>
          <w:lang w:val="en-US" w:eastAsia="zh-CN" w:bidi="ar-SA"/>
        </w:rPr>
        <w:t xml:space="preserve">     </w:t>
      </w:r>
      <w:r>
        <w:rPr>
          <w:rFonts w:hint="eastAsia" w:asciiTheme="minorEastAsia" w:hAnsiTheme="minorEastAsia" w:cstheme="minorEastAsia"/>
          <w:b/>
          <w:bCs/>
          <w:kern w:val="2"/>
          <w:sz w:val="28"/>
          <w:szCs w:val="28"/>
          <w:u w:val="none"/>
          <w:lang w:val="en-US" w:eastAsia="zh-CN" w:bidi="ar-SA"/>
        </w:rPr>
        <w:t>新疆中和鉴珠宝玉石质量检测研究所（有限公司）      编制</w:t>
      </w:r>
    </w:p>
    <w:p w14:paraId="536B2049"/>
    <w:p w14:paraId="07CEA451">
      <w:pPr>
        <w:jc w:val="center"/>
        <w:rPr>
          <w:rFonts w:hint="eastAsia"/>
          <w:b/>
          <w:bCs/>
          <w:sz w:val="36"/>
          <w:szCs w:val="36"/>
          <w:lang w:val="en-US" w:eastAsia="zh-CN"/>
        </w:rPr>
      </w:pPr>
    </w:p>
    <w:p w14:paraId="5C09F989">
      <w:pPr>
        <w:pBdr>
          <w:bottom w:val="thinThickMediumGap" w:color="auto" w:sz="18" w:space="0"/>
        </w:pBdr>
        <w:spacing w:line="360" w:lineRule="auto"/>
        <w:jc w:val="both"/>
        <w:rPr>
          <w:rFonts w:hint="eastAsia"/>
          <w:b/>
          <w:bCs/>
          <w:sz w:val="36"/>
          <w:szCs w:val="36"/>
          <w:lang w:val="en-US" w:eastAsia="zh-CN"/>
        </w:rPr>
      </w:pPr>
      <w:r>
        <w:rPr>
          <w:rFonts w:hint="eastAsia"/>
          <w:b/>
          <w:bCs/>
          <w:sz w:val="36"/>
          <w:szCs w:val="36"/>
          <w:u w:val="none"/>
          <w:lang w:val="en-US" w:eastAsia="zh-CN"/>
        </w:rPr>
        <w:t xml:space="preserve">     新疆中和鉴珠宝玉石质量检测研究所（有限公司)</w:t>
      </w:r>
    </w:p>
    <w:p w14:paraId="0FDF1D6D">
      <w:pPr>
        <w:jc w:val="both"/>
        <w:rPr>
          <w:rFonts w:hint="eastAsia"/>
          <w:b/>
          <w:bCs/>
          <w:sz w:val="36"/>
          <w:szCs w:val="36"/>
          <w:lang w:val="en-US" w:eastAsia="zh-CN"/>
        </w:rPr>
      </w:pPr>
      <w:r>
        <w:rPr>
          <w:rFonts w:hint="eastAsia"/>
          <w:b/>
          <w:bCs/>
          <w:sz w:val="36"/>
          <w:szCs w:val="36"/>
          <w:lang w:val="en-US" w:eastAsia="zh-CN"/>
        </w:rPr>
        <w:t xml:space="preserve">                 作业指导书目录</w:t>
      </w:r>
    </w:p>
    <w:tbl>
      <w:tblPr>
        <w:tblStyle w:val="5"/>
        <w:tblW w:w="10028" w:type="dxa"/>
        <w:tblInd w:w="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1"/>
        <w:gridCol w:w="5101"/>
        <w:gridCol w:w="3816"/>
      </w:tblGrid>
      <w:tr w14:paraId="4FCA4211">
        <w:trPr>
          <w:trHeight w:val="510" w:hRule="exact"/>
        </w:trPr>
        <w:tc>
          <w:tcPr>
            <w:tcW w:w="1111" w:type="dxa"/>
            <w:vAlign w:val="top"/>
          </w:tcPr>
          <w:p w14:paraId="5A028065">
            <w:pPr>
              <w:spacing w:line="360" w:lineRule="auto"/>
              <w:jc w:val="both"/>
              <w:rPr>
                <w:rFonts w:hint="eastAsia"/>
                <w:b/>
                <w:bCs/>
                <w:sz w:val="24"/>
                <w:szCs w:val="24"/>
                <w:vertAlign w:val="baseline"/>
                <w:lang w:val="en-US" w:eastAsia="zh-CN"/>
              </w:rPr>
            </w:pPr>
            <w:r>
              <w:rPr>
                <w:rFonts w:hint="eastAsia"/>
                <w:b/>
                <w:bCs/>
                <w:sz w:val="24"/>
                <w:szCs w:val="24"/>
                <w:vertAlign w:val="baseline"/>
                <w:lang w:val="en-US" w:eastAsia="zh-CN"/>
              </w:rPr>
              <w:t>序号</w:t>
            </w:r>
          </w:p>
        </w:tc>
        <w:tc>
          <w:tcPr>
            <w:tcW w:w="5101" w:type="dxa"/>
            <w:vAlign w:val="top"/>
          </w:tcPr>
          <w:p w14:paraId="55C1B536">
            <w:pPr>
              <w:spacing w:line="360" w:lineRule="auto"/>
              <w:jc w:val="both"/>
              <w:rPr>
                <w:rFonts w:hint="eastAsia"/>
                <w:b/>
                <w:bCs/>
                <w:sz w:val="24"/>
                <w:szCs w:val="24"/>
                <w:vertAlign w:val="baseline"/>
                <w:lang w:val="en-US" w:eastAsia="zh-CN"/>
              </w:rPr>
            </w:pPr>
            <w:r>
              <w:rPr>
                <w:rFonts w:hint="eastAsia"/>
                <w:b/>
                <w:bCs/>
                <w:sz w:val="24"/>
                <w:szCs w:val="24"/>
                <w:vertAlign w:val="baseline"/>
                <w:lang w:val="en-US" w:eastAsia="zh-CN"/>
              </w:rPr>
              <w:t>文件名称</w:t>
            </w:r>
          </w:p>
        </w:tc>
        <w:tc>
          <w:tcPr>
            <w:tcW w:w="3816" w:type="dxa"/>
            <w:vAlign w:val="top"/>
          </w:tcPr>
          <w:p w14:paraId="1CC9F536">
            <w:pPr>
              <w:spacing w:line="360" w:lineRule="auto"/>
              <w:jc w:val="both"/>
              <w:rPr>
                <w:rFonts w:hint="eastAsia"/>
                <w:b/>
                <w:bCs/>
                <w:sz w:val="24"/>
                <w:szCs w:val="24"/>
                <w:vertAlign w:val="baseline"/>
                <w:lang w:val="en-US" w:eastAsia="zh-CN"/>
              </w:rPr>
            </w:pPr>
            <w:r>
              <w:rPr>
                <w:rFonts w:hint="eastAsia"/>
                <w:b/>
                <w:bCs/>
                <w:sz w:val="24"/>
                <w:szCs w:val="24"/>
                <w:vertAlign w:val="baseline"/>
                <w:lang w:val="en-US" w:eastAsia="zh-CN"/>
              </w:rPr>
              <w:t>控制编号</w:t>
            </w:r>
          </w:p>
        </w:tc>
      </w:tr>
      <w:tr w14:paraId="38490F29">
        <w:trPr>
          <w:trHeight w:val="510" w:hRule="exact"/>
        </w:trPr>
        <w:tc>
          <w:tcPr>
            <w:tcW w:w="1111" w:type="dxa"/>
            <w:vAlign w:val="top"/>
          </w:tcPr>
          <w:p w14:paraId="3ACA2E60">
            <w:pPr>
              <w:spacing w:line="360" w:lineRule="auto"/>
              <w:jc w:val="center"/>
              <w:rPr>
                <w:rFonts w:hint="eastAsia"/>
                <w:b/>
                <w:bCs/>
                <w:sz w:val="24"/>
                <w:szCs w:val="24"/>
                <w:vertAlign w:val="baseline"/>
                <w:lang w:val="en-US" w:eastAsia="zh-CN"/>
              </w:rPr>
            </w:pPr>
            <w:r>
              <w:rPr>
                <w:rFonts w:hint="eastAsia"/>
                <w:b/>
                <w:bCs/>
                <w:sz w:val="24"/>
                <w:szCs w:val="24"/>
                <w:vertAlign w:val="baseline"/>
                <w:lang w:val="en-US" w:eastAsia="zh-CN"/>
              </w:rPr>
              <w:t>1</w:t>
            </w:r>
          </w:p>
        </w:tc>
        <w:tc>
          <w:tcPr>
            <w:tcW w:w="5101" w:type="dxa"/>
            <w:vAlign w:val="top"/>
          </w:tcPr>
          <w:p w14:paraId="7F7C3B22">
            <w:pPr>
              <w:spacing w:line="360" w:lineRule="auto"/>
              <w:jc w:val="both"/>
              <w:rPr>
                <w:rFonts w:hint="eastAsia"/>
                <w:b/>
                <w:bCs/>
                <w:sz w:val="24"/>
                <w:szCs w:val="24"/>
                <w:vertAlign w:val="baseline"/>
                <w:lang w:val="en-US" w:eastAsia="zh-CN"/>
              </w:rPr>
            </w:pPr>
            <w:r>
              <w:rPr>
                <w:rFonts w:hint="eastAsia"/>
                <w:b/>
                <w:bCs/>
                <w:sz w:val="24"/>
                <w:szCs w:val="24"/>
                <w:lang w:val="en-US" w:eastAsia="zh-CN"/>
              </w:rPr>
              <w:t>检测工作作业指导书</w:t>
            </w:r>
          </w:p>
        </w:tc>
        <w:tc>
          <w:tcPr>
            <w:tcW w:w="3816" w:type="dxa"/>
            <w:vAlign w:val="top"/>
          </w:tcPr>
          <w:p w14:paraId="29490A64">
            <w:pPr>
              <w:spacing w:line="360" w:lineRule="auto"/>
              <w:jc w:val="both"/>
              <w:rPr>
                <w:rFonts w:hint="eastAsia"/>
                <w:b/>
                <w:bCs/>
                <w:sz w:val="24"/>
                <w:szCs w:val="24"/>
                <w:vertAlign w:val="baseline"/>
                <w:lang w:val="en-US" w:eastAsia="zh-CN"/>
              </w:rPr>
            </w:pPr>
            <w:r>
              <w:rPr>
                <w:rFonts w:hint="eastAsia"/>
                <w:b/>
                <w:bCs/>
                <w:sz w:val="24"/>
                <w:szCs w:val="24"/>
                <w:u w:val="none"/>
                <w:lang w:val="en-US" w:eastAsia="zh-CN"/>
              </w:rPr>
              <w:t>XZTC/ZY-1-01-2018</w:t>
            </w:r>
          </w:p>
        </w:tc>
      </w:tr>
      <w:tr w14:paraId="5C6A2C97">
        <w:trPr>
          <w:trHeight w:val="510" w:hRule="exact"/>
        </w:trPr>
        <w:tc>
          <w:tcPr>
            <w:tcW w:w="1111" w:type="dxa"/>
            <w:vAlign w:val="top"/>
          </w:tcPr>
          <w:p w14:paraId="67FE10D1">
            <w:pPr>
              <w:spacing w:line="360" w:lineRule="auto"/>
              <w:jc w:val="center"/>
              <w:rPr>
                <w:rFonts w:hint="eastAsia"/>
                <w:b/>
                <w:bCs/>
                <w:sz w:val="24"/>
                <w:szCs w:val="24"/>
                <w:vertAlign w:val="baseline"/>
                <w:lang w:val="en-US" w:eastAsia="zh-CN"/>
              </w:rPr>
            </w:pPr>
            <w:r>
              <w:rPr>
                <w:rFonts w:hint="eastAsia"/>
                <w:b/>
                <w:bCs/>
                <w:sz w:val="24"/>
                <w:szCs w:val="24"/>
                <w:vertAlign w:val="baseline"/>
                <w:lang w:val="en-US" w:eastAsia="zh-CN"/>
              </w:rPr>
              <w:t>2</w:t>
            </w:r>
          </w:p>
        </w:tc>
        <w:tc>
          <w:tcPr>
            <w:tcW w:w="5101" w:type="dxa"/>
            <w:vAlign w:val="top"/>
          </w:tcPr>
          <w:p w14:paraId="772C19A3">
            <w:pPr>
              <w:spacing w:line="360" w:lineRule="auto"/>
              <w:jc w:val="both"/>
              <w:rPr>
                <w:rFonts w:hint="eastAsia"/>
                <w:b/>
                <w:bCs/>
                <w:sz w:val="24"/>
                <w:szCs w:val="24"/>
                <w:vertAlign w:val="baseline"/>
                <w:lang w:val="en-US" w:eastAsia="zh-CN"/>
              </w:rPr>
            </w:pPr>
            <w:r>
              <w:rPr>
                <w:rFonts w:hint="eastAsia"/>
                <w:b/>
                <w:bCs/>
                <w:sz w:val="24"/>
                <w:szCs w:val="24"/>
                <w:vertAlign w:val="baseline"/>
                <w:lang w:val="en-US" w:eastAsia="zh-CN"/>
              </w:rPr>
              <w:t>数据录入作业指导书</w:t>
            </w:r>
          </w:p>
        </w:tc>
        <w:tc>
          <w:tcPr>
            <w:tcW w:w="3816" w:type="dxa"/>
            <w:vAlign w:val="top"/>
          </w:tcPr>
          <w:p w14:paraId="1B1A80A1">
            <w:pPr>
              <w:spacing w:line="360" w:lineRule="auto"/>
              <w:jc w:val="both"/>
              <w:rPr>
                <w:rFonts w:hint="eastAsia"/>
                <w:b/>
                <w:bCs/>
                <w:sz w:val="24"/>
                <w:szCs w:val="24"/>
                <w:vertAlign w:val="baseline"/>
                <w:lang w:val="en-US" w:eastAsia="zh-CN"/>
              </w:rPr>
            </w:pPr>
            <w:r>
              <w:rPr>
                <w:rFonts w:hint="eastAsia"/>
                <w:b/>
                <w:bCs/>
                <w:sz w:val="24"/>
                <w:szCs w:val="24"/>
                <w:u w:val="none"/>
                <w:lang w:val="en-US" w:eastAsia="zh-CN"/>
              </w:rPr>
              <w:t>XZTC/ZY-1-02-2018</w:t>
            </w:r>
          </w:p>
        </w:tc>
      </w:tr>
      <w:tr w14:paraId="34BB8A8B">
        <w:trPr>
          <w:trHeight w:val="510" w:hRule="exact"/>
        </w:trPr>
        <w:tc>
          <w:tcPr>
            <w:tcW w:w="1111" w:type="dxa"/>
            <w:vAlign w:val="top"/>
          </w:tcPr>
          <w:p w14:paraId="04FC30C0">
            <w:pPr>
              <w:spacing w:line="360" w:lineRule="auto"/>
              <w:jc w:val="center"/>
              <w:rPr>
                <w:rFonts w:hint="eastAsia"/>
                <w:b/>
                <w:bCs/>
                <w:sz w:val="24"/>
                <w:szCs w:val="24"/>
                <w:vertAlign w:val="baseline"/>
                <w:lang w:val="en-US" w:eastAsia="zh-CN"/>
              </w:rPr>
            </w:pPr>
            <w:r>
              <w:rPr>
                <w:rFonts w:hint="eastAsia"/>
                <w:b/>
                <w:bCs/>
                <w:sz w:val="24"/>
                <w:szCs w:val="24"/>
                <w:vertAlign w:val="baseline"/>
                <w:lang w:val="en-US" w:eastAsia="zh-CN"/>
              </w:rPr>
              <w:t>3</w:t>
            </w:r>
          </w:p>
        </w:tc>
        <w:tc>
          <w:tcPr>
            <w:tcW w:w="5101" w:type="dxa"/>
            <w:vAlign w:val="top"/>
          </w:tcPr>
          <w:p w14:paraId="5E7511C8">
            <w:pPr>
              <w:spacing w:line="360" w:lineRule="auto"/>
              <w:jc w:val="both"/>
              <w:rPr>
                <w:rFonts w:hint="eastAsia"/>
                <w:b/>
                <w:bCs/>
                <w:sz w:val="24"/>
                <w:szCs w:val="24"/>
                <w:vertAlign w:val="baseline"/>
                <w:lang w:val="en-US" w:eastAsia="zh-CN"/>
              </w:rPr>
            </w:pPr>
            <w:r>
              <w:rPr>
                <w:rFonts w:hint="eastAsia"/>
                <w:b/>
                <w:bCs/>
                <w:sz w:val="24"/>
                <w:szCs w:val="24"/>
                <w:vertAlign w:val="baseline"/>
                <w:lang w:val="en-US" w:eastAsia="zh-CN"/>
              </w:rPr>
              <w:t>照相作业指导书</w:t>
            </w:r>
          </w:p>
        </w:tc>
        <w:tc>
          <w:tcPr>
            <w:tcW w:w="3816" w:type="dxa"/>
            <w:vAlign w:val="top"/>
          </w:tcPr>
          <w:p w14:paraId="0953BA70">
            <w:pPr>
              <w:spacing w:line="360" w:lineRule="auto"/>
              <w:jc w:val="both"/>
              <w:rPr>
                <w:rFonts w:hint="eastAsia"/>
                <w:b/>
                <w:bCs/>
                <w:sz w:val="24"/>
                <w:szCs w:val="24"/>
                <w:vertAlign w:val="baseline"/>
                <w:lang w:val="en-US" w:eastAsia="zh-CN"/>
              </w:rPr>
            </w:pPr>
            <w:r>
              <w:rPr>
                <w:rFonts w:hint="eastAsia"/>
                <w:b/>
                <w:bCs/>
                <w:sz w:val="24"/>
                <w:szCs w:val="24"/>
                <w:u w:val="none"/>
                <w:lang w:val="en-US" w:eastAsia="zh-CN"/>
              </w:rPr>
              <w:t>XZTC/ZY-1-03-2018</w:t>
            </w:r>
          </w:p>
        </w:tc>
      </w:tr>
      <w:tr w14:paraId="4AA86A4D">
        <w:trPr>
          <w:trHeight w:val="510" w:hRule="exact"/>
        </w:trPr>
        <w:tc>
          <w:tcPr>
            <w:tcW w:w="1111" w:type="dxa"/>
            <w:vAlign w:val="top"/>
          </w:tcPr>
          <w:p w14:paraId="41732C9E">
            <w:pPr>
              <w:spacing w:line="360" w:lineRule="auto"/>
              <w:jc w:val="center"/>
              <w:rPr>
                <w:rFonts w:hint="eastAsia"/>
                <w:b/>
                <w:bCs/>
                <w:sz w:val="24"/>
                <w:szCs w:val="24"/>
                <w:vertAlign w:val="baseline"/>
                <w:lang w:val="en-US" w:eastAsia="zh-CN"/>
              </w:rPr>
            </w:pPr>
            <w:r>
              <w:rPr>
                <w:rFonts w:hint="eastAsia"/>
                <w:b/>
                <w:bCs/>
                <w:sz w:val="24"/>
                <w:szCs w:val="24"/>
                <w:vertAlign w:val="baseline"/>
                <w:lang w:val="en-US" w:eastAsia="zh-CN"/>
              </w:rPr>
              <w:t>4</w:t>
            </w:r>
          </w:p>
        </w:tc>
        <w:tc>
          <w:tcPr>
            <w:tcW w:w="5101" w:type="dxa"/>
            <w:vAlign w:val="top"/>
          </w:tcPr>
          <w:p w14:paraId="26C64030">
            <w:pPr>
              <w:spacing w:line="360" w:lineRule="auto"/>
              <w:jc w:val="both"/>
              <w:rPr>
                <w:rFonts w:hint="eastAsia"/>
                <w:b/>
                <w:bCs/>
                <w:sz w:val="24"/>
                <w:szCs w:val="24"/>
                <w:vertAlign w:val="baseline"/>
                <w:lang w:val="en-US" w:eastAsia="zh-CN"/>
              </w:rPr>
            </w:pPr>
            <w:r>
              <w:rPr>
                <w:rFonts w:hint="eastAsia"/>
                <w:b/>
                <w:bCs/>
                <w:sz w:val="24"/>
                <w:szCs w:val="24"/>
                <w:vertAlign w:val="baseline"/>
                <w:lang w:val="en-US" w:eastAsia="zh-CN"/>
              </w:rPr>
              <w:t>处理图片作业指导书</w:t>
            </w:r>
          </w:p>
        </w:tc>
        <w:tc>
          <w:tcPr>
            <w:tcW w:w="3816" w:type="dxa"/>
            <w:vAlign w:val="top"/>
          </w:tcPr>
          <w:p w14:paraId="57F3DE1A">
            <w:pPr>
              <w:spacing w:line="360" w:lineRule="auto"/>
              <w:jc w:val="both"/>
              <w:rPr>
                <w:rFonts w:hint="eastAsia"/>
                <w:b/>
                <w:bCs/>
                <w:sz w:val="24"/>
                <w:szCs w:val="24"/>
                <w:vertAlign w:val="baseline"/>
                <w:lang w:val="en-US" w:eastAsia="zh-CN"/>
              </w:rPr>
            </w:pPr>
            <w:r>
              <w:rPr>
                <w:rFonts w:hint="eastAsia"/>
                <w:b/>
                <w:bCs/>
                <w:sz w:val="24"/>
                <w:szCs w:val="24"/>
                <w:u w:val="none"/>
                <w:lang w:val="en-US" w:eastAsia="zh-CN"/>
              </w:rPr>
              <w:t>XZTC/ZY-1-04-2018</w:t>
            </w:r>
          </w:p>
        </w:tc>
      </w:tr>
      <w:tr w14:paraId="72C0E362">
        <w:trPr>
          <w:trHeight w:val="510" w:hRule="exact"/>
        </w:trPr>
        <w:tc>
          <w:tcPr>
            <w:tcW w:w="1111" w:type="dxa"/>
            <w:vAlign w:val="top"/>
          </w:tcPr>
          <w:p w14:paraId="54D84307">
            <w:pPr>
              <w:spacing w:line="360" w:lineRule="auto"/>
              <w:jc w:val="center"/>
              <w:rPr>
                <w:rFonts w:hint="eastAsia"/>
                <w:b/>
                <w:bCs/>
                <w:sz w:val="24"/>
                <w:szCs w:val="24"/>
                <w:vertAlign w:val="baseline"/>
                <w:lang w:val="en-US" w:eastAsia="zh-CN"/>
              </w:rPr>
            </w:pPr>
            <w:r>
              <w:rPr>
                <w:rFonts w:hint="eastAsia"/>
                <w:b/>
                <w:bCs/>
                <w:sz w:val="24"/>
                <w:szCs w:val="24"/>
                <w:vertAlign w:val="baseline"/>
                <w:lang w:val="en-US" w:eastAsia="zh-CN"/>
              </w:rPr>
              <w:t>5</w:t>
            </w:r>
          </w:p>
        </w:tc>
        <w:tc>
          <w:tcPr>
            <w:tcW w:w="5101" w:type="dxa"/>
            <w:vAlign w:val="top"/>
          </w:tcPr>
          <w:p w14:paraId="3E748742">
            <w:pPr>
              <w:spacing w:line="360" w:lineRule="auto"/>
              <w:jc w:val="both"/>
              <w:rPr>
                <w:rFonts w:hint="eastAsia"/>
                <w:b/>
                <w:bCs/>
                <w:sz w:val="24"/>
                <w:szCs w:val="24"/>
                <w:vertAlign w:val="baseline"/>
                <w:lang w:val="en-US" w:eastAsia="zh-CN"/>
              </w:rPr>
            </w:pPr>
            <w:r>
              <w:rPr>
                <w:rFonts w:hint="eastAsia"/>
                <w:b/>
                <w:bCs/>
                <w:sz w:val="24"/>
                <w:szCs w:val="24"/>
                <w:vertAlign w:val="baseline"/>
                <w:lang w:val="en-US" w:eastAsia="zh-CN"/>
              </w:rPr>
              <w:t>证书打印作业指导书</w:t>
            </w:r>
          </w:p>
        </w:tc>
        <w:tc>
          <w:tcPr>
            <w:tcW w:w="3816" w:type="dxa"/>
            <w:vAlign w:val="top"/>
          </w:tcPr>
          <w:p w14:paraId="3D0A460C">
            <w:pPr>
              <w:spacing w:line="360" w:lineRule="auto"/>
              <w:jc w:val="both"/>
              <w:rPr>
                <w:rFonts w:hint="eastAsia"/>
                <w:b/>
                <w:bCs/>
                <w:sz w:val="24"/>
                <w:szCs w:val="24"/>
                <w:vertAlign w:val="baseline"/>
                <w:lang w:val="en-US" w:eastAsia="zh-CN"/>
              </w:rPr>
            </w:pPr>
            <w:r>
              <w:rPr>
                <w:rFonts w:hint="eastAsia"/>
                <w:b/>
                <w:bCs/>
                <w:sz w:val="24"/>
                <w:szCs w:val="24"/>
                <w:u w:val="none"/>
                <w:lang w:val="en-US" w:eastAsia="zh-CN"/>
              </w:rPr>
              <w:t>XZTC/ZY-1-05-2018</w:t>
            </w:r>
          </w:p>
        </w:tc>
      </w:tr>
      <w:tr w14:paraId="003CCA3A">
        <w:trPr>
          <w:trHeight w:val="510" w:hRule="exact"/>
        </w:trPr>
        <w:tc>
          <w:tcPr>
            <w:tcW w:w="1111" w:type="dxa"/>
            <w:vAlign w:val="top"/>
          </w:tcPr>
          <w:p w14:paraId="4F2AD716">
            <w:pPr>
              <w:spacing w:line="360" w:lineRule="auto"/>
              <w:jc w:val="center"/>
              <w:rPr>
                <w:rFonts w:hint="eastAsia"/>
                <w:b/>
                <w:bCs/>
                <w:sz w:val="24"/>
                <w:szCs w:val="24"/>
                <w:vertAlign w:val="baseline"/>
                <w:lang w:val="en-US" w:eastAsia="zh-CN"/>
              </w:rPr>
            </w:pPr>
            <w:r>
              <w:rPr>
                <w:rFonts w:hint="eastAsia"/>
                <w:b/>
                <w:bCs/>
                <w:sz w:val="24"/>
                <w:szCs w:val="24"/>
                <w:vertAlign w:val="baseline"/>
                <w:lang w:val="en-US" w:eastAsia="zh-CN"/>
              </w:rPr>
              <w:t>6</w:t>
            </w:r>
          </w:p>
        </w:tc>
        <w:tc>
          <w:tcPr>
            <w:tcW w:w="5101" w:type="dxa"/>
            <w:vAlign w:val="top"/>
          </w:tcPr>
          <w:p w14:paraId="699FA144">
            <w:pPr>
              <w:spacing w:line="360" w:lineRule="auto"/>
              <w:jc w:val="both"/>
              <w:rPr>
                <w:rFonts w:hint="eastAsia"/>
                <w:b/>
                <w:bCs/>
                <w:sz w:val="24"/>
                <w:szCs w:val="24"/>
                <w:vertAlign w:val="baseline"/>
                <w:lang w:val="en-US" w:eastAsia="zh-CN"/>
              </w:rPr>
            </w:pPr>
            <w:r>
              <w:rPr>
                <w:rFonts w:hint="eastAsia"/>
                <w:b/>
                <w:bCs/>
                <w:sz w:val="24"/>
                <w:szCs w:val="24"/>
                <w:vertAlign w:val="baseline"/>
                <w:lang w:val="en-US" w:eastAsia="zh-CN"/>
              </w:rPr>
              <w:t>证书后期制作作业指导书</w:t>
            </w:r>
          </w:p>
        </w:tc>
        <w:tc>
          <w:tcPr>
            <w:tcW w:w="3816" w:type="dxa"/>
            <w:vAlign w:val="top"/>
          </w:tcPr>
          <w:p w14:paraId="12B4E492">
            <w:pPr>
              <w:spacing w:line="360" w:lineRule="auto"/>
              <w:jc w:val="both"/>
              <w:rPr>
                <w:rFonts w:hint="eastAsia"/>
                <w:b/>
                <w:bCs/>
                <w:sz w:val="24"/>
                <w:szCs w:val="24"/>
                <w:vertAlign w:val="baseline"/>
                <w:lang w:val="en-US" w:eastAsia="zh-CN"/>
              </w:rPr>
            </w:pPr>
            <w:r>
              <w:rPr>
                <w:rFonts w:hint="eastAsia"/>
                <w:b/>
                <w:bCs/>
                <w:sz w:val="24"/>
                <w:szCs w:val="24"/>
                <w:u w:val="none"/>
                <w:lang w:val="en-US" w:eastAsia="zh-CN"/>
              </w:rPr>
              <w:t>XZTC/ZY-1-06-2018</w:t>
            </w:r>
          </w:p>
        </w:tc>
      </w:tr>
      <w:tr w14:paraId="6EED4681">
        <w:trPr>
          <w:trHeight w:val="510" w:hRule="exact"/>
        </w:trPr>
        <w:tc>
          <w:tcPr>
            <w:tcW w:w="1111" w:type="dxa"/>
            <w:vAlign w:val="top"/>
          </w:tcPr>
          <w:p w14:paraId="20722543">
            <w:pPr>
              <w:spacing w:line="360" w:lineRule="auto"/>
              <w:jc w:val="center"/>
              <w:rPr>
                <w:rFonts w:hint="eastAsia"/>
                <w:b/>
                <w:bCs/>
                <w:sz w:val="24"/>
                <w:szCs w:val="24"/>
                <w:vertAlign w:val="baseline"/>
                <w:lang w:val="en-US" w:eastAsia="zh-CN"/>
              </w:rPr>
            </w:pPr>
            <w:r>
              <w:rPr>
                <w:rFonts w:hint="eastAsia"/>
                <w:b/>
                <w:bCs/>
                <w:sz w:val="24"/>
                <w:szCs w:val="24"/>
                <w:vertAlign w:val="baseline"/>
                <w:lang w:val="en-US" w:eastAsia="zh-CN"/>
              </w:rPr>
              <w:t>7</w:t>
            </w:r>
          </w:p>
        </w:tc>
        <w:tc>
          <w:tcPr>
            <w:tcW w:w="5101" w:type="dxa"/>
            <w:vAlign w:val="top"/>
          </w:tcPr>
          <w:p w14:paraId="2D104616">
            <w:pPr>
              <w:spacing w:line="360" w:lineRule="auto"/>
              <w:jc w:val="both"/>
              <w:rPr>
                <w:rFonts w:hint="eastAsia"/>
                <w:b/>
                <w:bCs/>
                <w:sz w:val="24"/>
                <w:szCs w:val="24"/>
                <w:vertAlign w:val="baseline"/>
                <w:lang w:val="en-US" w:eastAsia="zh-CN"/>
              </w:rPr>
            </w:pPr>
            <w:r>
              <w:rPr>
                <w:rFonts w:hint="eastAsia"/>
                <w:b/>
                <w:bCs/>
                <w:sz w:val="24"/>
                <w:szCs w:val="24"/>
                <w:vertAlign w:val="baseline"/>
                <w:lang w:val="en-US" w:eastAsia="zh-CN"/>
              </w:rPr>
              <w:t>电子天平作业指导书</w:t>
            </w:r>
          </w:p>
        </w:tc>
        <w:tc>
          <w:tcPr>
            <w:tcW w:w="3816" w:type="dxa"/>
            <w:vAlign w:val="top"/>
          </w:tcPr>
          <w:p w14:paraId="26E446F2">
            <w:pPr>
              <w:spacing w:line="360" w:lineRule="auto"/>
              <w:jc w:val="both"/>
              <w:rPr>
                <w:rFonts w:hint="eastAsia"/>
                <w:b/>
                <w:bCs/>
                <w:sz w:val="24"/>
                <w:szCs w:val="24"/>
                <w:vertAlign w:val="baseline"/>
                <w:lang w:val="en-US" w:eastAsia="zh-CN"/>
              </w:rPr>
            </w:pPr>
            <w:r>
              <w:rPr>
                <w:rFonts w:hint="eastAsia"/>
                <w:b/>
                <w:bCs/>
                <w:sz w:val="24"/>
                <w:szCs w:val="24"/>
                <w:u w:val="none"/>
                <w:lang w:val="en-US" w:eastAsia="zh-CN"/>
              </w:rPr>
              <w:t>XZTC/ZY-2-01-2018</w:t>
            </w:r>
          </w:p>
        </w:tc>
      </w:tr>
      <w:tr w14:paraId="4FF766C5">
        <w:trPr>
          <w:trHeight w:val="510" w:hRule="exact"/>
        </w:trPr>
        <w:tc>
          <w:tcPr>
            <w:tcW w:w="1111" w:type="dxa"/>
            <w:vAlign w:val="top"/>
          </w:tcPr>
          <w:p w14:paraId="7CC15257">
            <w:pPr>
              <w:spacing w:line="360" w:lineRule="auto"/>
              <w:jc w:val="center"/>
              <w:rPr>
                <w:rFonts w:hint="eastAsia"/>
                <w:b/>
                <w:bCs/>
                <w:sz w:val="24"/>
                <w:szCs w:val="24"/>
                <w:vertAlign w:val="baseline"/>
                <w:lang w:val="en-US" w:eastAsia="zh-CN"/>
              </w:rPr>
            </w:pPr>
            <w:r>
              <w:rPr>
                <w:rFonts w:hint="eastAsia"/>
                <w:b/>
                <w:bCs/>
                <w:sz w:val="24"/>
                <w:szCs w:val="24"/>
                <w:vertAlign w:val="baseline"/>
                <w:lang w:val="en-US" w:eastAsia="zh-CN"/>
              </w:rPr>
              <w:t>8</w:t>
            </w:r>
          </w:p>
        </w:tc>
        <w:tc>
          <w:tcPr>
            <w:tcW w:w="5101" w:type="dxa"/>
            <w:vAlign w:val="top"/>
          </w:tcPr>
          <w:p w14:paraId="2599203A">
            <w:pPr>
              <w:spacing w:line="360" w:lineRule="auto"/>
              <w:jc w:val="both"/>
              <w:rPr>
                <w:rFonts w:hint="eastAsia"/>
                <w:b/>
                <w:bCs/>
                <w:sz w:val="24"/>
                <w:szCs w:val="24"/>
                <w:vertAlign w:val="baseline"/>
                <w:lang w:val="en-US" w:eastAsia="zh-CN"/>
              </w:rPr>
            </w:pPr>
            <w:r>
              <w:rPr>
                <w:rFonts w:hint="eastAsia"/>
                <w:b/>
                <w:bCs/>
                <w:sz w:val="24"/>
                <w:szCs w:val="24"/>
                <w:vertAlign w:val="baseline"/>
                <w:lang w:val="en-US" w:eastAsia="zh-CN"/>
              </w:rPr>
              <w:t>分光镜作业指导书</w:t>
            </w:r>
          </w:p>
        </w:tc>
        <w:tc>
          <w:tcPr>
            <w:tcW w:w="3816" w:type="dxa"/>
            <w:vAlign w:val="top"/>
          </w:tcPr>
          <w:p w14:paraId="03D49BCA">
            <w:pPr>
              <w:spacing w:line="360" w:lineRule="auto"/>
              <w:jc w:val="both"/>
              <w:rPr>
                <w:rFonts w:hint="eastAsia"/>
                <w:b/>
                <w:bCs/>
                <w:sz w:val="24"/>
                <w:szCs w:val="24"/>
                <w:vertAlign w:val="baseline"/>
                <w:lang w:val="en-US" w:eastAsia="zh-CN"/>
              </w:rPr>
            </w:pPr>
            <w:r>
              <w:rPr>
                <w:rFonts w:hint="eastAsia"/>
                <w:b/>
                <w:bCs/>
                <w:sz w:val="24"/>
                <w:szCs w:val="24"/>
                <w:u w:val="none"/>
                <w:lang w:val="en-US" w:eastAsia="zh-CN"/>
              </w:rPr>
              <w:t>XZTC/ZY-2-02-2018</w:t>
            </w:r>
          </w:p>
        </w:tc>
      </w:tr>
      <w:tr w14:paraId="69D0D0BE">
        <w:trPr>
          <w:trHeight w:val="510" w:hRule="exact"/>
        </w:trPr>
        <w:tc>
          <w:tcPr>
            <w:tcW w:w="1111" w:type="dxa"/>
            <w:vAlign w:val="top"/>
          </w:tcPr>
          <w:p w14:paraId="3C89275D">
            <w:pPr>
              <w:spacing w:line="360" w:lineRule="auto"/>
              <w:jc w:val="center"/>
              <w:rPr>
                <w:rFonts w:hint="eastAsia"/>
                <w:b/>
                <w:bCs/>
                <w:sz w:val="24"/>
                <w:szCs w:val="24"/>
                <w:vertAlign w:val="baseline"/>
                <w:lang w:val="en-US" w:eastAsia="zh-CN"/>
              </w:rPr>
            </w:pPr>
            <w:r>
              <w:rPr>
                <w:rFonts w:hint="eastAsia"/>
                <w:b/>
                <w:bCs/>
                <w:sz w:val="24"/>
                <w:szCs w:val="24"/>
                <w:vertAlign w:val="baseline"/>
                <w:lang w:val="en-US" w:eastAsia="zh-CN"/>
              </w:rPr>
              <w:t>9</w:t>
            </w:r>
          </w:p>
        </w:tc>
        <w:tc>
          <w:tcPr>
            <w:tcW w:w="5101" w:type="dxa"/>
            <w:vAlign w:val="top"/>
          </w:tcPr>
          <w:p w14:paraId="660EB64F">
            <w:pPr>
              <w:spacing w:line="360" w:lineRule="auto"/>
              <w:jc w:val="both"/>
              <w:rPr>
                <w:rFonts w:hint="eastAsia"/>
                <w:b/>
                <w:bCs/>
                <w:sz w:val="24"/>
                <w:szCs w:val="24"/>
                <w:vertAlign w:val="baseline"/>
                <w:lang w:val="en-US" w:eastAsia="zh-CN"/>
              </w:rPr>
            </w:pPr>
            <w:r>
              <w:rPr>
                <w:rFonts w:hint="eastAsia"/>
                <w:b/>
                <w:bCs/>
                <w:sz w:val="24"/>
                <w:szCs w:val="24"/>
                <w:vertAlign w:val="baseline"/>
                <w:lang w:val="en-US" w:eastAsia="zh-CN"/>
              </w:rPr>
              <w:t>二色镜作业指导书</w:t>
            </w:r>
          </w:p>
        </w:tc>
        <w:tc>
          <w:tcPr>
            <w:tcW w:w="3816" w:type="dxa"/>
            <w:vAlign w:val="top"/>
          </w:tcPr>
          <w:p w14:paraId="1C68152F">
            <w:pPr>
              <w:spacing w:line="360" w:lineRule="auto"/>
              <w:jc w:val="both"/>
              <w:rPr>
                <w:rFonts w:hint="eastAsia"/>
                <w:b/>
                <w:bCs/>
                <w:sz w:val="24"/>
                <w:szCs w:val="24"/>
                <w:vertAlign w:val="baseline"/>
                <w:lang w:val="en-US" w:eastAsia="zh-CN"/>
              </w:rPr>
            </w:pPr>
            <w:r>
              <w:rPr>
                <w:rFonts w:hint="eastAsia"/>
                <w:b/>
                <w:bCs/>
                <w:sz w:val="24"/>
                <w:szCs w:val="24"/>
                <w:u w:val="none"/>
                <w:lang w:val="en-US" w:eastAsia="zh-CN"/>
              </w:rPr>
              <w:t>XZTC/ZY-2-03-2018</w:t>
            </w:r>
          </w:p>
        </w:tc>
      </w:tr>
      <w:tr w14:paraId="02E00849">
        <w:trPr>
          <w:trHeight w:val="510" w:hRule="exact"/>
        </w:trPr>
        <w:tc>
          <w:tcPr>
            <w:tcW w:w="1111" w:type="dxa"/>
            <w:vAlign w:val="top"/>
          </w:tcPr>
          <w:p w14:paraId="13461618">
            <w:pPr>
              <w:spacing w:line="360" w:lineRule="auto"/>
              <w:jc w:val="center"/>
              <w:rPr>
                <w:rFonts w:hint="eastAsia"/>
                <w:b/>
                <w:bCs/>
                <w:sz w:val="24"/>
                <w:szCs w:val="24"/>
                <w:vertAlign w:val="baseline"/>
                <w:lang w:val="en-US" w:eastAsia="zh-CN"/>
              </w:rPr>
            </w:pPr>
            <w:r>
              <w:rPr>
                <w:rFonts w:hint="eastAsia"/>
                <w:b/>
                <w:bCs/>
                <w:sz w:val="24"/>
                <w:szCs w:val="24"/>
                <w:vertAlign w:val="baseline"/>
                <w:lang w:val="en-US" w:eastAsia="zh-CN"/>
              </w:rPr>
              <w:t>10</w:t>
            </w:r>
          </w:p>
        </w:tc>
        <w:tc>
          <w:tcPr>
            <w:tcW w:w="5101" w:type="dxa"/>
            <w:vAlign w:val="top"/>
          </w:tcPr>
          <w:p w14:paraId="29AE33EC">
            <w:pPr>
              <w:spacing w:line="360" w:lineRule="auto"/>
              <w:jc w:val="both"/>
              <w:rPr>
                <w:rFonts w:hint="eastAsia"/>
                <w:b/>
                <w:bCs/>
                <w:sz w:val="24"/>
                <w:szCs w:val="24"/>
                <w:vertAlign w:val="baseline"/>
                <w:lang w:val="en-US" w:eastAsia="zh-CN"/>
              </w:rPr>
            </w:pPr>
            <w:r>
              <w:rPr>
                <w:rFonts w:hint="eastAsia"/>
                <w:b/>
                <w:bCs/>
                <w:sz w:val="24"/>
                <w:szCs w:val="24"/>
                <w:vertAlign w:val="baseline"/>
                <w:lang w:val="en-US" w:eastAsia="zh-CN"/>
              </w:rPr>
              <w:t>硬度笔作业指导书</w:t>
            </w:r>
          </w:p>
        </w:tc>
        <w:tc>
          <w:tcPr>
            <w:tcW w:w="3816" w:type="dxa"/>
            <w:vAlign w:val="top"/>
          </w:tcPr>
          <w:p w14:paraId="11726867">
            <w:pPr>
              <w:spacing w:line="360" w:lineRule="auto"/>
              <w:jc w:val="both"/>
              <w:rPr>
                <w:rFonts w:hint="eastAsia"/>
                <w:b/>
                <w:bCs/>
                <w:sz w:val="24"/>
                <w:szCs w:val="24"/>
                <w:vertAlign w:val="baseline"/>
                <w:lang w:val="en-US" w:eastAsia="zh-CN"/>
              </w:rPr>
            </w:pPr>
            <w:r>
              <w:rPr>
                <w:rFonts w:hint="eastAsia"/>
                <w:b/>
                <w:bCs/>
                <w:sz w:val="24"/>
                <w:szCs w:val="24"/>
                <w:u w:val="none"/>
                <w:lang w:val="en-US" w:eastAsia="zh-CN"/>
              </w:rPr>
              <w:t>XZTC/ZY-2-04-2018</w:t>
            </w:r>
          </w:p>
        </w:tc>
      </w:tr>
      <w:tr w14:paraId="0CEA97BF">
        <w:trPr>
          <w:trHeight w:val="510" w:hRule="exact"/>
        </w:trPr>
        <w:tc>
          <w:tcPr>
            <w:tcW w:w="1111" w:type="dxa"/>
            <w:vAlign w:val="top"/>
          </w:tcPr>
          <w:p w14:paraId="1A603BFC">
            <w:pPr>
              <w:spacing w:line="360" w:lineRule="auto"/>
              <w:jc w:val="center"/>
              <w:rPr>
                <w:rFonts w:hint="eastAsia"/>
                <w:b/>
                <w:bCs/>
                <w:sz w:val="24"/>
                <w:szCs w:val="24"/>
                <w:vertAlign w:val="baseline"/>
                <w:lang w:val="en-US" w:eastAsia="zh-CN"/>
              </w:rPr>
            </w:pPr>
            <w:r>
              <w:rPr>
                <w:rFonts w:hint="eastAsia"/>
                <w:b/>
                <w:bCs/>
                <w:sz w:val="24"/>
                <w:szCs w:val="24"/>
                <w:vertAlign w:val="baseline"/>
                <w:lang w:val="en-US" w:eastAsia="zh-CN"/>
              </w:rPr>
              <w:t>11</w:t>
            </w:r>
          </w:p>
        </w:tc>
        <w:tc>
          <w:tcPr>
            <w:tcW w:w="5101" w:type="dxa"/>
            <w:vAlign w:val="top"/>
          </w:tcPr>
          <w:p w14:paraId="04EE52E4">
            <w:pPr>
              <w:spacing w:line="360" w:lineRule="auto"/>
              <w:jc w:val="both"/>
              <w:rPr>
                <w:rFonts w:hint="eastAsia"/>
                <w:b/>
                <w:bCs/>
                <w:sz w:val="24"/>
                <w:szCs w:val="24"/>
                <w:vertAlign w:val="baseline"/>
                <w:lang w:val="en-US" w:eastAsia="zh-CN"/>
              </w:rPr>
            </w:pPr>
            <w:r>
              <w:rPr>
                <w:rFonts w:hint="eastAsia"/>
                <w:b/>
                <w:bCs/>
                <w:sz w:val="24"/>
                <w:szCs w:val="24"/>
                <w:vertAlign w:val="baseline"/>
                <w:lang w:val="en-US" w:eastAsia="zh-CN"/>
              </w:rPr>
              <w:t>紫外荧光灯作业指导书</w:t>
            </w:r>
          </w:p>
        </w:tc>
        <w:tc>
          <w:tcPr>
            <w:tcW w:w="3816" w:type="dxa"/>
            <w:vAlign w:val="top"/>
          </w:tcPr>
          <w:p w14:paraId="61D3D999">
            <w:pPr>
              <w:spacing w:line="360" w:lineRule="auto"/>
              <w:jc w:val="both"/>
              <w:rPr>
                <w:rFonts w:hint="eastAsia"/>
                <w:b/>
                <w:bCs/>
                <w:sz w:val="24"/>
                <w:szCs w:val="24"/>
                <w:vertAlign w:val="baseline"/>
                <w:lang w:val="en-US" w:eastAsia="zh-CN"/>
              </w:rPr>
            </w:pPr>
            <w:r>
              <w:rPr>
                <w:rFonts w:hint="eastAsia"/>
                <w:b/>
                <w:bCs/>
                <w:sz w:val="24"/>
                <w:szCs w:val="24"/>
                <w:u w:val="none"/>
                <w:lang w:val="en-US" w:eastAsia="zh-CN"/>
              </w:rPr>
              <w:t>XZTC/ZY-2-05-2018</w:t>
            </w:r>
          </w:p>
        </w:tc>
      </w:tr>
      <w:tr w14:paraId="5BC63218">
        <w:trPr>
          <w:trHeight w:val="510" w:hRule="exact"/>
        </w:trPr>
        <w:tc>
          <w:tcPr>
            <w:tcW w:w="1111" w:type="dxa"/>
            <w:vAlign w:val="top"/>
          </w:tcPr>
          <w:p w14:paraId="2AF0FB3D">
            <w:pPr>
              <w:spacing w:line="360" w:lineRule="auto"/>
              <w:jc w:val="center"/>
              <w:rPr>
                <w:rFonts w:hint="eastAsia"/>
                <w:b/>
                <w:bCs/>
                <w:sz w:val="24"/>
                <w:szCs w:val="24"/>
                <w:vertAlign w:val="baseline"/>
                <w:lang w:val="en-US" w:eastAsia="zh-CN"/>
              </w:rPr>
            </w:pPr>
            <w:r>
              <w:rPr>
                <w:rFonts w:hint="eastAsia"/>
                <w:b/>
                <w:bCs/>
                <w:sz w:val="24"/>
                <w:szCs w:val="24"/>
                <w:vertAlign w:val="baseline"/>
                <w:lang w:val="en-US" w:eastAsia="zh-CN"/>
              </w:rPr>
              <w:t>12</w:t>
            </w:r>
          </w:p>
        </w:tc>
        <w:tc>
          <w:tcPr>
            <w:tcW w:w="5101" w:type="dxa"/>
            <w:vAlign w:val="top"/>
          </w:tcPr>
          <w:p w14:paraId="0DD779EC">
            <w:pPr>
              <w:spacing w:line="360" w:lineRule="auto"/>
              <w:jc w:val="both"/>
              <w:rPr>
                <w:rFonts w:hint="eastAsia"/>
                <w:b/>
                <w:bCs/>
                <w:sz w:val="24"/>
                <w:szCs w:val="24"/>
                <w:vertAlign w:val="baseline"/>
                <w:lang w:val="en-US" w:eastAsia="zh-CN"/>
              </w:rPr>
            </w:pPr>
            <w:r>
              <w:rPr>
                <w:rFonts w:hint="eastAsia"/>
                <w:b/>
                <w:bCs/>
                <w:sz w:val="24"/>
                <w:szCs w:val="24"/>
                <w:vertAlign w:val="baseline"/>
                <w:lang w:val="en-US" w:eastAsia="zh-CN"/>
              </w:rPr>
              <w:t>偏光镜作业指导书</w:t>
            </w:r>
          </w:p>
        </w:tc>
        <w:tc>
          <w:tcPr>
            <w:tcW w:w="3816" w:type="dxa"/>
            <w:vAlign w:val="top"/>
          </w:tcPr>
          <w:p w14:paraId="06E3C82C">
            <w:pPr>
              <w:spacing w:line="360" w:lineRule="auto"/>
              <w:jc w:val="both"/>
              <w:rPr>
                <w:rFonts w:hint="eastAsia"/>
                <w:b/>
                <w:bCs/>
                <w:sz w:val="24"/>
                <w:szCs w:val="24"/>
                <w:vertAlign w:val="baseline"/>
                <w:lang w:val="en-US" w:eastAsia="zh-CN"/>
              </w:rPr>
            </w:pPr>
            <w:r>
              <w:rPr>
                <w:rFonts w:hint="eastAsia"/>
                <w:b/>
                <w:bCs/>
                <w:sz w:val="24"/>
                <w:szCs w:val="24"/>
                <w:u w:val="none"/>
                <w:lang w:val="en-US" w:eastAsia="zh-CN"/>
              </w:rPr>
              <w:t>XZTC/ZY-2-06-2018</w:t>
            </w:r>
          </w:p>
        </w:tc>
      </w:tr>
      <w:tr w14:paraId="13683795">
        <w:trPr>
          <w:trHeight w:val="510" w:hRule="exact"/>
        </w:trPr>
        <w:tc>
          <w:tcPr>
            <w:tcW w:w="1111" w:type="dxa"/>
            <w:vAlign w:val="top"/>
          </w:tcPr>
          <w:p w14:paraId="7712CE8E">
            <w:pPr>
              <w:spacing w:line="360" w:lineRule="auto"/>
              <w:jc w:val="center"/>
              <w:rPr>
                <w:rFonts w:hint="eastAsia"/>
                <w:b/>
                <w:bCs/>
                <w:sz w:val="24"/>
                <w:szCs w:val="24"/>
                <w:vertAlign w:val="baseline"/>
                <w:lang w:val="en-US" w:eastAsia="zh-CN"/>
              </w:rPr>
            </w:pPr>
            <w:r>
              <w:rPr>
                <w:rFonts w:hint="eastAsia"/>
                <w:b/>
                <w:bCs/>
                <w:sz w:val="24"/>
                <w:szCs w:val="24"/>
                <w:vertAlign w:val="baseline"/>
                <w:lang w:val="en-US" w:eastAsia="zh-CN"/>
              </w:rPr>
              <w:t>13</w:t>
            </w:r>
          </w:p>
        </w:tc>
        <w:tc>
          <w:tcPr>
            <w:tcW w:w="5101" w:type="dxa"/>
            <w:vAlign w:val="top"/>
          </w:tcPr>
          <w:p w14:paraId="6C44CBE0">
            <w:pPr>
              <w:spacing w:line="360" w:lineRule="auto"/>
              <w:jc w:val="both"/>
              <w:rPr>
                <w:rFonts w:hint="eastAsia"/>
                <w:b/>
                <w:bCs/>
                <w:sz w:val="24"/>
                <w:szCs w:val="24"/>
                <w:vertAlign w:val="baseline"/>
                <w:lang w:val="en-US" w:eastAsia="zh-CN"/>
              </w:rPr>
            </w:pPr>
            <w:r>
              <w:rPr>
                <w:rFonts w:hint="eastAsia"/>
                <w:b/>
                <w:bCs/>
                <w:sz w:val="24"/>
                <w:szCs w:val="24"/>
                <w:vertAlign w:val="baseline"/>
                <w:lang w:val="en-US" w:eastAsia="zh-CN"/>
              </w:rPr>
              <w:t>折射仪作业指导书</w:t>
            </w:r>
          </w:p>
        </w:tc>
        <w:tc>
          <w:tcPr>
            <w:tcW w:w="3816" w:type="dxa"/>
            <w:vAlign w:val="top"/>
          </w:tcPr>
          <w:p w14:paraId="673B4A96">
            <w:pPr>
              <w:spacing w:line="360" w:lineRule="auto"/>
              <w:jc w:val="both"/>
              <w:rPr>
                <w:rFonts w:hint="eastAsia"/>
                <w:b/>
                <w:bCs/>
                <w:sz w:val="24"/>
                <w:szCs w:val="24"/>
                <w:vertAlign w:val="baseline"/>
                <w:lang w:val="en-US" w:eastAsia="zh-CN"/>
              </w:rPr>
            </w:pPr>
            <w:r>
              <w:rPr>
                <w:rFonts w:hint="eastAsia"/>
                <w:b/>
                <w:bCs/>
                <w:sz w:val="24"/>
                <w:szCs w:val="24"/>
                <w:u w:val="none"/>
                <w:lang w:val="en-US" w:eastAsia="zh-CN"/>
              </w:rPr>
              <w:t>XZTC/ZY-2-07-2018</w:t>
            </w:r>
          </w:p>
        </w:tc>
      </w:tr>
      <w:tr w14:paraId="346E709D">
        <w:trPr>
          <w:trHeight w:val="510" w:hRule="exact"/>
        </w:trPr>
        <w:tc>
          <w:tcPr>
            <w:tcW w:w="1111" w:type="dxa"/>
            <w:vAlign w:val="top"/>
          </w:tcPr>
          <w:p w14:paraId="3D2EC834">
            <w:pPr>
              <w:spacing w:line="360" w:lineRule="auto"/>
              <w:jc w:val="center"/>
              <w:rPr>
                <w:rFonts w:hint="eastAsia"/>
                <w:b/>
                <w:bCs/>
                <w:sz w:val="24"/>
                <w:szCs w:val="24"/>
                <w:vertAlign w:val="baseline"/>
                <w:lang w:val="en-US" w:eastAsia="zh-CN"/>
              </w:rPr>
            </w:pPr>
            <w:r>
              <w:rPr>
                <w:rFonts w:hint="eastAsia"/>
                <w:b/>
                <w:bCs/>
                <w:sz w:val="24"/>
                <w:szCs w:val="24"/>
                <w:vertAlign w:val="baseline"/>
                <w:lang w:val="en-US" w:eastAsia="zh-CN"/>
              </w:rPr>
              <w:t>14</w:t>
            </w:r>
          </w:p>
        </w:tc>
        <w:tc>
          <w:tcPr>
            <w:tcW w:w="5101" w:type="dxa"/>
            <w:vAlign w:val="top"/>
          </w:tcPr>
          <w:p w14:paraId="346A918C">
            <w:pPr>
              <w:spacing w:line="360" w:lineRule="auto"/>
              <w:jc w:val="both"/>
              <w:rPr>
                <w:rFonts w:hint="eastAsia"/>
                <w:b/>
                <w:bCs/>
                <w:sz w:val="24"/>
                <w:szCs w:val="24"/>
                <w:vertAlign w:val="baseline"/>
                <w:lang w:val="en-US" w:eastAsia="zh-CN"/>
              </w:rPr>
            </w:pPr>
            <w:r>
              <w:rPr>
                <w:rFonts w:hint="eastAsia"/>
                <w:b/>
                <w:bCs/>
                <w:sz w:val="24"/>
                <w:szCs w:val="24"/>
                <w:vertAlign w:val="baseline"/>
                <w:lang w:val="en-US" w:eastAsia="zh-CN"/>
              </w:rPr>
              <w:t>光纤灯作业指导书</w:t>
            </w:r>
          </w:p>
        </w:tc>
        <w:tc>
          <w:tcPr>
            <w:tcW w:w="3816" w:type="dxa"/>
            <w:vAlign w:val="top"/>
          </w:tcPr>
          <w:p w14:paraId="2F98BB26">
            <w:pPr>
              <w:spacing w:line="360" w:lineRule="auto"/>
              <w:jc w:val="both"/>
              <w:rPr>
                <w:rFonts w:hint="eastAsia"/>
                <w:b/>
                <w:bCs/>
                <w:sz w:val="24"/>
                <w:szCs w:val="24"/>
                <w:vertAlign w:val="baseline"/>
                <w:lang w:val="en-US" w:eastAsia="zh-CN"/>
              </w:rPr>
            </w:pPr>
            <w:r>
              <w:rPr>
                <w:rFonts w:hint="eastAsia"/>
                <w:b/>
                <w:bCs/>
                <w:sz w:val="24"/>
                <w:szCs w:val="24"/>
                <w:u w:val="none"/>
                <w:lang w:val="en-US" w:eastAsia="zh-CN"/>
              </w:rPr>
              <w:t>XZTC/ZY-2-08-2018</w:t>
            </w:r>
          </w:p>
        </w:tc>
      </w:tr>
      <w:tr w14:paraId="5E156D7B">
        <w:trPr>
          <w:trHeight w:val="510" w:hRule="exact"/>
        </w:trPr>
        <w:tc>
          <w:tcPr>
            <w:tcW w:w="1111" w:type="dxa"/>
            <w:vAlign w:val="top"/>
          </w:tcPr>
          <w:p w14:paraId="00875C42">
            <w:pPr>
              <w:spacing w:line="360" w:lineRule="auto"/>
              <w:jc w:val="center"/>
              <w:rPr>
                <w:rFonts w:hint="eastAsia"/>
                <w:b/>
                <w:bCs/>
                <w:sz w:val="24"/>
                <w:szCs w:val="24"/>
                <w:vertAlign w:val="baseline"/>
                <w:lang w:val="en-US" w:eastAsia="zh-CN"/>
              </w:rPr>
            </w:pPr>
            <w:r>
              <w:rPr>
                <w:rFonts w:hint="eastAsia"/>
                <w:b/>
                <w:bCs/>
                <w:sz w:val="24"/>
                <w:szCs w:val="24"/>
                <w:vertAlign w:val="baseline"/>
                <w:lang w:val="en-US" w:eastAsia="zh-CN"/>
              </w:rPr>
              <w:t>15</w:t>
            </w:r>
          </w:p>
        </w:tc>
        <w:tc>
          <w:tcPr>
            <w:tcW w:w="5101" w:type="dxa"/>
            <w:vAlign w:val="top"/>
          </w:tcPr>
          <w:p w14:paraId="31BF561D">
            <w:pPr>
              <w:spacing w:line="360" w:lineRule="auto"/>
              <w:jc w:val="both"/>
              <w:rPr>
                <w:rFonts w:hint="eastAsia"/>
                <w:b/>
                <w:bCs/>
                <w:sz w:val="24"/>
                <w:szCs w:val="24"/>
                <w:vertAlign w:val="baseline"/>
                <w:lang w:val="en-US" w:eastAsia="zh-CN"/>
              </w:rPr>
            </w:pPr>
            <w:r>
              <w:rPr>
                <w:rFonts w:hint="eastAsia"/>
                <w:b/>
                <w:bCs/>
                <w:sz w:val="24"/>
                <w:szCs w:val="24"/>
                <w:vertAlign w:val="baseline"/>
                <w:lang w:val="en-US" w:eastAsia="zh-CN"/>
              </w:rPr>
              <w:t>游标卡尺作业指导书</w:t>
            </w:r>
          </w:p>
        </w:tc>
        <w:tc>
          <w:tcPr>
            <w:tcW w:w="3816" w:type="dxa"/>
            <w:vAlign w:val="top"/>
          </w:tcPr>
          <w:p w14:paraId="459BF6B8">
            <w:pPr>
              <w:spacing w:line="360" w:lineRule="auto"/>
              <w:jc w:val="both"/>
              <w:rPr>
                <w:rFonts w:hint="eastAsia"/>
                <w:b/>
                <w:bCs/>
                <w:sz w:val="24"/>
                <w:szCs w:val="24"/>
                <w:vertAlign w:val="baseline"/>
                <w:lang w:val="en-US" w:eastAsia="zh-CN"/>
              </w:rPr>
            </w:pPr>
            <w:r>
              <w:rPr>
                <w:rFonts w:hint="eastAsia"/>
                <w:b/>
                <w:bCs/>
                <w:sz w:val="24"/>
                <w:szCs w:val="24"/>
                <w:u w:val="none"/>
                <w:lang w:val="en-US" w:eastAsia="zh-CN"/>
              </w:rPr>
              <w:t>XZTC/ZY-2-09-2018</w:t>
            </w:r>
          </w:p>
        </w:tc>
      </w:tr>
      <w:tr w14:paraId="30E4E3E9">
        <w:trPr>
          <w:trHeight w:val="510" w:hRule="exact"/>
        </w:trPr>
        <w:tc>
          <w:tcPr>
            <w:tcW w:w="1111" w:type="dxa"/>
            <w:vAlign w:val="top"/>
          </w:tcPr>
          <w:p w14:paraId="2C8C1C71">
            <w:pPr>
              <w:spacing w:line="360" w:lineRule="auto"/>
              <w:jc w:val="center"/>
              <w:rPr>
                <w:rFonts w:hint="eastAsia"/>
                <w:b/>
                <w:bCs/>
                <w:sz w:val="24"/>
                <w:szCs w:val="24"/>
                <w:vertAlign w:val="baseline"/>
                <w:lang w:val="en-US" w:eastAsia="zh-CN"/>
              </w:rPr>
            </w:pPr>
            <w:r>
              <w:rPr>
                <w:rFonts w:hint="eastAsia"/>
                <w:b/>
                <w:bCs/>
                <w:sz w:val="24"/>
                <w:szCs w:val="24"/>
                <w:vertAlign w:val="baseline"/>
                <w:lang w:val="en-US" w:eastAsia="zh-CN"/>
              </w:rPr>
              <w:t>16</w:t>
            </w:r>
          </w:p>
        </w:tc>
        <w:tc>
          <w:tcPr>
            <w:tcW w:w="5101" w:type="dxa"/>
            <w:vAlign w:val="top"/>
          </w:tcPr>
          <w:p w14:paraId="13EE51A4">
            <w:pPr>
              <w:spacing w:line="360" w:lineRule="auto"/>
              <w:jc w:val="both"/>
              <w:rPr>
                <w:rFonts w:hint="eastAsia"/>
                <w:b/>
                <w:bCs/>
                <w:sz w:val="24"/>
                <w:szCs w:val="24"/>
                <w:vertAlign w:val="baseline"/>
                <w:lang w:val="en-US" w:eastAsia="zh-CN"/>
              </w:rPr>
            </w:pPr>
            <w:r>
              <w:rPr>
                <w:rFonts w:hint="eastAsia"/>
                <w:b/>
                <w:bCs/>
                <w:sz w:val="24"/>
                <w:szCs w:val="24"/>
                <w:vertAlign w:val="baseline"/>
                <w:lang w:val="en-US" w:eastAsia="zh-CN"/>
              </w:rPr>
              <w:t>温湿度计作业指导书</w:t>
            </w:r>
          </w:p>
        </w:tc>
        <w:tc>
          <w:tcPr>
            <w:tcW w:w="3816" w:type="dxa"/>
            <w:vAlign w:val="top"/>
          </w:tcPr>
          <w:p w14:paraId="55AE57BF">
            <w:pPr>
              <w:spacing w:line="360" w:lineRule="auto"/>
              <w:jc w:val="both"/>
              <w:rPr>
                <w:rFonts w:hint="eastAsia"/>
                <w:b/>
                <w:bCs/>
                <w:sz w:val="24"/>
                <w:szCs w:val="24"/>
                <w:vertAlign w:val="baseline"/>
                <w:lang w:val="en-US" w:eastAsia="zh-CN"/>
              </w:rPr>
            </w:pPr>
            <w:r>
              <w:rPr>
                <w:rFonts w:hint="eastAsia"/>
                <w:b/>
                <w:bCs/>
                <w:sz w:val="24"/>
                <w:szCs w:val="24"/>
                <w:u w:val="none"/>
                <w:lang w:val="en-US" w:eastAsia="zh-CN"/>
              </w:rPr>
              <w:t>XZTC/ZY-2-10-2018</w:t>
            </w:r>
          </w:p>
        </w:tc>
      </w:tr>
      <w:tr w14:paraId="5307F8AC">
        <w:trPr>
          <w:trHeight w:val="510" w:hRule="exact"/>
        </w:trPr>
        <w:tc>
          <w:tcPr>
            <w:tcW w:w="1111" w:type="dxa"/>
            <w:vAlign w:val="top"/>
          </w:tcPr>
          <w:p w14:paraId="3359F424">
            <w:pPr>
              <w:spacing w:line="360" w:lineRule="auto"/>
              <w:jc w:val="center"/>
              <w:rPr>
                <w:rFonts w:hint="eastAsia"/>
                <w:b/>
                <w:bCs/>
                <w:sz w:val="24"/>
                <w:szCs w:val="24"/>
                <w:vertAlign w:val="baseline"/>
                <w:lang w:val="en-US" w:eastAsia="zh-CN"/>
              </w:rPr>
            </w:pPr>
            <w:r>
              <w:rPr>
                <w:rFonts w:hint="eastAsia"/>
                <w:b/>
                <w:bCs/>
                <w:sz w:val="24"/>
                <w:szCs w:val="24"/>
                <w:vertAlign w:val="baseline"/>
                <w:lang w:val="en-US" w:eastAsia="zh-CN"/>
              </w:rPr>
              <w:t>17</w:t>
            </w:r>
          </w:p>
        </w:tc>
        <w:tc>
          <w:tcPr>
            <w:tcW w:w="5101" w:type="dxa"/>
            <w:vAlign w:val="top"/>
          </w:tcPr>
          <w:p w14:paraId="11D010C8">
            <w:pPr>
              <w:spacing w:line="360" w:lineRule="auto"/>
              <w:jc w:val="both"/>
              <w:rPr>
                <w:rFonts w:hint="eastAsia"/>
                <w:b/>
                <w:bCs/>
                <w:sz w:val="24"/>
                <w:szCs w:val="24"/>
                <w:vertAlign w:val="baseline"/>
                <w:lang w:val="en-US" w:eastAsia="zh-CN"/>
              </w:rPr>
            </w:pPr>
            <w:r>
              <w:rPr>
                <w:rFonts w:hint="eastAsia"/>
                <w:b/>
                <w:bCs/>
                <w:sz w:val="24"/>
                <w:szCs w:val="24"/>
                <w:vertAlign w:val="baseline"/>
                <w:lang w:val="en-US" w:eastAsia="zh-CN"/>
              </w:rPr>
              <w:t>显微镜作业指导书</w:t>
            </w:r>
          </w:p>
        </w:tc>
        <w:tc>
          <w:tcPr>
            <w:tcW w:w="3816" w:type="dxa"/>
            <w:vAlign w:val="top"/>
          </w:tcPr>
          <w:p w14:paraId="13955385">
            <w:pPr>
              <w:spacing w:line="360" w:lineRule="auto"/>
              <w:jc w:val="both"/>
              <w:rPr>
                <w:rFonts w:hint="eastAsia"/>
                <w:b/>
                <w:bCs/>
                <w:sz w:val="24"/>
                <w:szCs w:val="24"/>
                <w:vertAlign w:val="baseline"/>
                <w:lang w:val="en-US" w:eastAsia="zh-CN"/>
              </w:rPr>
            </w:pPr>
            <w:r>
              <w:rPr>
                <w:rFonts w:hint="eastAsia"/>
                <w:b/>
                <w:bCs/>
                <w:sz w:val="24"/>
                <w:szCs w:val="24"/>
                <w:u w:val="none"/>
                <w:lang w:val="en-US" w:eastAsia="zh-CN"/>
              </w:rPr>
              <w:t>XZTC/ZY-2-11-2018</w:t>
            </w:r>
          </w:p>
        </w:tc>
      </w:tr>
      <w:tr w14:paraId="7B5EDC13">
        <w:trPr>
          <w:trHeight w:val="510" w:hRule="exact"/>
        </w:trPr>
        <w:tc>
          <w:tcPr>
            <w:tcW w:w="1111" w:type="dxa"/>
            <w:vAlign w:val="top"/>
          </w:tcPr>
          <w:p w14:paraId="092AD028">
            <w:pPr>
              <w:spacing w:line="360" w:lineRule="auto"/>
              <w:jc w:val="center"/>
              <w:rPr>
                <w:rFonts w:hint="eastAsia"/>
                <w:b/>
                <w:bCs/>
                <w:sz w:val="24"/>
                <w:szCs w:val="24"/>
                <w:vertAlign w:val="baseline"/>
                <w:lang w:val="en-US" w:eastAsia="zh-CN"/>
              </w:rPr>
            </w:pPr>
            <w:r>
              <w:rPr>
                <w:rFonts w:hint="eastAsia"/>
                <w:b/>
                <w:bCs/>
                <w:sz w:val="24"/>
                <w:szCs w:val="24"/>
                <w:vertAlign w:val="baseline"/>
                <w:lang w:val="en-US" w:eastAsia="zh-CN"/>
              </w:rPr>
              <w:t>18</w:t>
            </w:r>
          </w:p>
        </w:tc>
        <w:tc>
          <w:tcPr>
            <w:tcW w:w="5101" w:type="dxa"/>
            <w:vAlign w:val="top"/>
          </w:tcPr>
          <w:p w14:paraId="49F445A3">
            <w:pPr>
              <w:spacing w:line="360" w:lineRule="auto"/>
              <w:jc w:val="both"/>
              <w:rPr>
                <w:rFonts w:hint="eastAsia"/>
                <w:b/>
                <w:bCs/>
                <w:sz w:val="24"/>
                <w:szCs w:val="24"/>
                <w:vertAlign w:val="baseline"/>
                <w:lang w:val="en-US" w:eastAsia="zh-CN"/>
              </w:rPr>
            </w:pPr>
            <w:r>
              <w:rPr>
                <w:rFonts w:hint="eastAsia"/>
                <w:b/>
                <w:bCs/>
                <w:sz w:val="24"/>
                <w:szCs w:val="24"/>
                <w:vertAlign w:val="baseline"/>
                <w:lang w:val="en-US" w:eastAsia="zh-CN"/>
              </w:rPr>
              <w:t>10X放大镜作业指导书</w:t>
            </w:r>
          </w:p>
          <w:p w14:paraId="20CBC58D">
            <w:pPr>
              <w:spacing w:line="360" w:lineRule="auto"/>
              <w:jc w:val="both"/>
              <w:rPr>
                <w:rFonts w:hint="eastAsia"/>
                <w:b/>
                <w:bCs/>
                <w:sz w:val="24"/>
                <w:szCs w:val="24"/>
                <w:vertAlign w:val="baseline"/>
                <w:lang w:val="en-US" w:eastAsia="zh-CN"/>
              </w:rPr>
            </w:pPr>
          </w:p>
        </w:tc>
        <w:tc>
          <w:tcPr>
            <w:tcW w:w="3816" w:type="dxa"/>
            <w:vAlign w:val="top"/>
          </w:tcPr>
          <w:p w14:paraId="20DB61D3">
            <w:pPr>
              <w:spacing w:line="360" w:lineRule="auto"/>
              <w:jc w:val="both"/>
              <w:rPr>
                <w:rFonts w:hint="eastAsia"/>
                <w:b/>
                <w:bCs/>
                <w:sz w:val="24"/>
                <w:szCs w:val="24"/>
                <w:vertAlign w:val="baseline"/>
                <w:lang w:val="en-US" w:eastAsia="zh-CN"/>
              </w:rPr>
            </w:pPr>
            <w:r>
              <w:rPr>
                <w:rFonts w:hint="eastAsia"/>
                <w:b/>
                <w:bCs/>
                <w:sz w:val="24"/>
                <w:szCs w:val="24"/>
                <w:u w:val="none"/>
                <w:lang w:val="en-US" w:eastAsia="zh-CN"/>
              </w:rPr>
              <w:t>XZTC/ZY-2-12-2018</w:t>
            </w:r>
          </w:p>
        </w:tc>
      </w:tr>
      <w:tr w14:paraId="7CDFA885">
        <w:trPr>
          <w:trHeight w:val="510" w:hRule="exact"/>
        </w:trPr>
        <w:tc>
          <w:tcPr>
            <w:tcW w:w="1111" w:type="dxa"/>
            <w:vAlign w:val="top"/>
          </w:tcPr>
          <w:p w14:paraId="29037225">
            <w:pPr>
              <w:spacing w:line="360" w:lineRule="auto"/>
              <w:jc w:val="center"/>
              <w:rPr>
                <w:rFonts w:hint="eastAsia"/>
                <w:b/>
                <w:bCs/>
                <w:sz w:val="24"/>
                <w:szCs w:val="24"/>
                <w:vertAlign w:val="baseline"/>
                <w:lang w:val="en-US" w:eastAsia="zh-CN"/>
              </w:rPr>
            </w:pPr>
            <w:r>
              <w:rPr>
                <w:rFonts w:hint="eastAsia"/>
                <w:b/>
                <w:bCs/>
                <w:sz w:val="24"/>
                <w:szCs w:val="24"/>
                <w:vertAlign w:val="baseline"/>
                <w:lang w:val="en-US" w:eastAsia="zh-CN"/>
              </w:rPr>
              <w:t>19</w:t>
            </w:r>
          </w:p>
        </w:tc>
        <w:tc>
          <w:tcPr>
            <w:tcW w:w="5101" w:type="dxa"/>
            <w:vAlign w:val="top"/>
          </w:tcPr>
          <w:p w14:paraId="38DA211A">
            <w:pPr>
              <w:spacing w:line="360" w:lineRule="auto"/>
              <w:jc w:val="both"/>
              <w:rPr>
                <w:rFonts w:hint="eastAsia"/>
                <w:b/>
                <w:bCs/>
                <w:sz w:val="24"/>
                <w:szCs w:val="24"/>
                <w:vertAlign w:val="baseline"/>
                <w:lang w:val="en-US" w:eastAsia="zh-CN"/>
              </w:rPr>
            </w:pPr>
            <w:r>
              <w:rPr>
                <w:rFonts w:hint="eastAsia"/>
                <w:b/>
                <w:bCs/>
                <w:sz w:val="24"/>
                <w:szCs w:val="24"/>
                <w:vertAlign w:val="baseline"/>
                <w:lang w:val="en-US" w:eastAsia="zh-CN"/>
              </w:rPr>
              <w:t>红外光谱仪作业指导书</w:t>
            </w:r>
          </w:p>
          <w:p w14:paraId="59981D72">
            <w:pPr>
              <w:spacing w:line="360" w:lineRule="auto"/>
              <w:jc w:val="both"/>
              <w:rPr>
                <w:rFonts w:hint="eastAsia"/>
                <w:b/>
                <w:bCs/>
                <w:sz w:val="24"/>
                <w:szCs w:val="24"/>
                <w:vertAlign w:val="baseline"/>
                <w:lang w:val="en-US" w:eastAsia="zh-CN"/>
              </w:rPr>
            </w:pPr>
          </w:p>
        </w:tc>
        <w:tc>
          <w:tcPr>
            <w:tcW w:w="3816" w:type="dxa"/>
            <w:vAlign w:val="top"/>
          </w:tcPr>
          <w:p w14:paraId="098E1481">
            <w:pPr>
              <w:spacing w:line="360" w:lineRule="auto"/>
              <w:jc w:val="both"/>
              <w:rPr>
                <w:rFonts w:hint="eastAsia"/>
                <w:b/>
                <w:bCs/>
                <w:sz w:val="24"/>
                <w:szCs w:val="24"/>
                <w:vertAlign w:val="baseline"/>
                <w:lang w:val="en-US" w:eastAsia="zh-CN"/>
              </w:rPr>
            </w:pPr>
            <w:r>
              <w:rPr>
                <w:rFonts w:hint="eastAsia"/>
                <w:b/>
                <w:bCs/>
                <w:sz w:val="24"/>
                <w:szCs w:val="24"/>
                <w:u w:val="none"/>
                <w:lang w:val="en-US" w:eastAsia="zh-CN"/>
              </w:rPr>
              <w:t>XZTC/ZY-2-13-2018</w:t>
            </w:r>
          </w:p>
        </w:tc>
      </w:tr>
      <w:tr w14:paraId="24817239">
        <w:trPr>
          <w:trHeight w:val="510" w:hRule="exact"/>
        </w:trPr>
        <w:tc>
          <w:tcPr>
            <w:tcW w:w="1111" w:type="dxa"/>
            <w:vAlign w:val="top"/>
          </w:tcPr>
          <w:p w14:paraId="41654221">
            <w:pPr>
              <w:spacing w:line="360" w:lineRule="auto"/>
              <w:jc w:val="center"/>
              <w:rPr>
                <w:rFonts w:hint="eastAsia"/>
                <w:b/>
                <w:bCs/>
                <w:sz w:val="24"/>
                <w:szCs w:val="24"/>
                <w:vertAlign w:val="baseline"/>
                <w:lang w:val="en-US" w:eastAsia="zh-CN"/>
              </w:rPr>
            </w:pPr>
            <w:r>
              <w:rPr>
                <w:rFonts w:hint="eastAsia"/>
                <w:b/>
                <w:bCs/>
                <w:sz w:val="24"/>
                <w:szCs w:val="24"/>
                <w:vertAlign w:val="baseline"/>
                <w:lang w:val="en-US" w:eastAsia="zh-CN"/>
              </w:rPr>
              <w:t>20</w:t>
            </w:r>
          </w:p>
        </w:tc>
        <w:tc>
          <w:tcPr>
            <w:tcW w:w="5101" w:type="dxa"/>
            <w:vAlign w:val="top"/>
          </w:tcPr>
          <w:p w14:paraId="05BD2556">
            <w:pPr>
              <w:spacing w:line="360" w:lineRule="auto"/>
              <w:jc w:val="both"/>
              <w:rPr>
                <w:rFonts w:hint="eastAsia"/>
                <w:b/>
                <w:bCs/>
                <w:sz w:val="24"/>
                <w:szCs w:val="24"/>
                <w:vertAlign w:val="baseline"/>
                <w:lang w:val="en-US" w:eastAsia="zh-CN"/>
              </w:rPr>
            </w:pPr>
            <w:r>
              <w:rPr>
                <w:rFonts w:hint="eastAsia"/>
                <w:b/>
                <w:bCs/>
                <w:sz w:val="24"/>
                <w:szCs w:val="24"/>
                <w:vertAlign w:val="baseline"/>
                <w:lang w:val="en-US" w:eastAsia="zh-CN"/>
              </w:rPr>
              <w:t>净水称重作业指导书</w:t>
            </w:r>
          </w:p>
          <w:p w14:paraId="212C3322">
            <w:pPr>
              <w:spacing w:line="360" w:lineRule="auto"/>
              <w:jc w:val="both"/>
              <w:rPr>
                <w:rFonts w:hint="eastAsia"/>
                <w:b/>
                <w:bCs/>
                <w:sz w:val="24"/>
                <w:szCs w:val="24"/>
                <w:vertAlign w:val="baseline"/>
                <w:lang w:val="en-US" w:eastAsia="zh-CN"/>
              </w:rPr>
            </w:pPr>
          </w:p>
        </w:tc>
        <w:tc>
          <w:tcPr>
            <w:tcW w:w="3816" w:type="dxa"/>
            <w:vAlign w:val="top"/>
          </w:tcPr>
          <w:p w14:paraId="2A0388FA">
            <w:pPr>
              <w:spacing w:line="360" w:lineRule="auto"/>
              <w:jc w:val="both"/>
              <w:rPr>
                <w:rFonts w:hint="eastAsia"/>
                <w:b/>
                <w:bCs/>
                <w:sz w:val="24"/>
                <w:szCs w:val="24"/>
                <w:u w:val="none"/>
                <w:lang w:val="en-US" w:eastAsia="zh-CN"/>
              </w:rPr>
            </w:pPr>
            <w:r>
              <w:rPr>
                <w:rFonts w:hint="eastAsia"/>
                <w:b/>
                <w:bCs/>
                <w:sz w:val="24"/>
                <w:szCs w:val="24"/>
                <w:u w:val="none"/>
                <w:lang w:val="en-US" w:eastAsia="zh-CN"/>
              </w:rPr>
              <w:t>XZTC/ZY-2-14-2018</w:t>
            </w:r>
          </w:p>
        </w:tc>
      </w:tr>
      <w:tr w14:paraId="6C2ECF9B">
        <w:trPr>
          <w:trHeight w:val="510" w:hRule="exact"/>
        </w:trPr>
        <w:tc>
          <w:tcPr>
            <w:tcW w:w="1111" w:type="dxa"/>
            <w:vAlign w:val="top"/>
          </w:tcPr>
          <w:p w14:paraId="166E5313">
            <w:pPr>
              <w:spacing w:line="360" w:lineRule="auto"/>
              <w:jc w:val="center"/>
              <w:rPr>
                <w:rFonts w:hint="default"/>
                <w:b/>
                <w:bCs/>
                <w:sz w:val="24"/>
                <w:szCs w:val="24"/>
                <w:vertAlign w:val="baseline"/>
                <w:lang w:val="en-US" w:eastAsia="zh-CN"/>
              </w:rPr>
            </w:pPr>
            <w:r>
              <w:rPr>
                <w:rFonts w:hint="eastAsia"/>
                <w:b/>
                <w:bCs/>
                <w:sz w:val="24"/>
                <w:szCs w:val="24"/>
                <w:vertAlign w:val="baseline"/>
                <w:lang w:val="en-US" w:eastAsia="zh-CN"/>
              </w:rPr>
              <w:t>21</w:t>
            </w:r>
          </w:p>
        </w:tc>
        <w:tc>
          <w:tcPr>
            <w:tcW w:w="5101" w:type="dxa"/>
            <w:vAlign w:val="top"/>
          </w:tcPr>
          <w:p w14:paraId="71A9F4C1">
            <w:pPr>
              <w:spacing w:line="360" w:lineRule="auto"/>
              <w:jc w:val="both"/>
              <w:rPr>
                <w:rFonts w:hint="eastAsia"/>
                <w:b/>
                <w:bCs/>
                <w:sz w:val="24"/>
                <w:szCs w:val="24"/>
                <w:vertAlign w:val="baseline"/>
                <w:lang w:val="en-US" w:eastAsia="zh-CN"/>
              </w:rPr>
            </w:pPr>
            <w:r>
              <w:rPr>
                <w:rFonts w:hint="eastAsia"/>
                <w:b/>
                <w:bCs/>
                <w:sz w:val="24"/>
                <w:szCs w:val="24"/>
                <w:vertAlign w:val="baseline"/>
                <w:lang w:val="en-US" w:eastAsia="zh-CN"/>
              </w:rPr>
              <w:t>X射线荧光光谱测定贵金属含量作业指导书</w:t>
            </w:r>
          </w:p>
          <w:p w14:paraId="32B9DBE2">
            <w:pPr>
              <w:spacing w:line="360" w:lineRule="auto"/>
              <w:jc w:val="both"/>
              <w:rPr>
                <w:rFonts w:hint="eastAsia"/>
                <w:b/>
                <w:bCs/>
                <w:sz w:val="24"/>
                <w:szCs w:val="24"/>
                <w:vertAlign w:val="baseline"/>
                <w:lang w:val="en-US" w:eastAsia="zh-CN"/>
              </w:rPr>
            </w:pPr>
          </w:p>
        </w:tc>
        <w:tc>
          <w:tcPr>
            <w:tcW w:w="3816" w:type="dxa"/>
            <w:vAlign w:val="top"/>
          </w:tcPr>
          <w:p w14:paraId="1BF4A7A8">
            <w:pPr>
              <w:spacing w:line="360" w:lineRule="auto"/>
              <w:jc w:val="both"/>
              <w:rPr>
                <w:rFonts w:hint="default"/>
                <w:b/>
                <w:bCs/>
                <w:sz w:val="24"/>
                <w:szCs w:val="24"/>
                <w:u w:val="none"/>
                <w:lang w:val="en-US" w:eastAsia="zh-CN"/>
              </w:rPr>
            </w:pPr>
            <w:r>
              <w:rPr>
                <w:rFonts w:hint="eastAsia"/>
                <w:b/>
                <w:bCs/>
                <w:sz w:val="24"/>
                <w:szCs w:val="24"/>
                <w:u w:val="none"/>
                <w:lang w:val="en-US" w:eastAsia="zh-CN"/>
              </w:rPr>
              <w:t>XZTC/ZY-2-15-2018</w:t>
            </w:r>
          </w:p>
        </w:tc>
      </w:tr>
      <w:tr w14:paraId="61E5260C">
        <w:trPr>
          <w:trHeight w:val="510" w:hRule="exact"/>
        </w:trPr>
        <w:tc>
          <w:tcPr>
            <w:tcW w:w="1111" w:type="dxa"/>
            <w:vAlign w:val="top"/>
          </w:tcPr>
          <w:p w14:paraId="3C5FF246">
            <w:pPr>
              <w:spacing w:line="360" w:lineRule="auto"/>
              <w:jc w:val="center"/>
              <w:rPr>
                <w:rFonts w:hint="default"/>
                <w:b/>
                <w:bCs/>
                <w:sz w:val="24"/>
                <w:szCs w:val="24"/>
                <w:vertAlign w:val="baseline"/>
                <w:lang w:val="en-US" w:eastAsia="zh-CN"/>
              </w:rPr>
            </w:pPr>
            <w:r>
              <w:rPr>
                <w:rFonts w:hint="eastAsia"/>
                <w:b/>
                <w:bCs/>
                <w:sz w:val="24"/>
                <w:szCs w:val="24"/>
                <w:vertAlign w:val="baseline"/>
                <w:lang w:val="en-US" w:eastAsia="zh-CN"/>
              </w:rPr>
              <w:t>22</w:t>
            </w:r>
          </w:p>
        </w:tc>
        <w:tc>
          <w:tcPr>
            <w:tcW w:w="5101" w:type="dxa"/>
            <w:vAlign w:val="top"/>
          </w:tcPr>
          <w:p w14:paraId="084F9B08">
            <w:pPr>
              <w:spacing w:line="360" w:lineRule="auto"/>
              <w:jc w:val="both"/>
              <w:rPr>
                <w:rFonts w:hint="eastAsia"/>
                <w:b/>
                <w:bCs/>
                <w:sz w:val="24"/>
                <w:szCs w:val="24"/>
                <w:vertAlign w:val="baseline"/>
                <w:lang w:val="en-US" w:eastAsia="zh-CN"/>
              </w:rPr>
            </w:pPr>
            <w:r>
              <w:rPr>
                <w:rFonts w:hint="eastAsia"/>
                <w:b/>
                <w:bCs/>
                <w:sz w:val="24"/>
                <w:szCs w:val="24"/>
                <w:vertAlign w:val="baseline"/>
                <w:lang w:val="en-US" w:eastAsia="zh-CN"/>
              </w:rPr>
              <w:t>紫外-可见光纤光谱仪作业指导书</w:t>
            </w:r>
          </w:p>
          <w:p w14:paraId="46F4BB03">
            <w:pPr>
              <w:spacing w:line="360" w:lineRule="auto"/>
              <w:jc w:val="both"/>
              <w:rPr>
                <w:rFonts w:hint="eastAsia"/>
                <w:b/>
                <w:bCs/>
                <w:sz w:val="24"/>
                <w:szCs w:val="24"/>
                <w:vertAlign w:val="baseline"/>
                <w:lang w:val="en-US" w:eastAsia="zh-CN"/>
              </w:rPr>
            </w:pPr>
          </w:p>
        </w:tc>
        <w:tc>
          <w:tcPr>
            <w:tcW w:w="3816" w:type="dxa"/>
            <w:vAlign w:val="top"/>
          </w:tcPr>
          <w:p w14:paraId="31ABB9E4">
            <w:pPr>
              <w:spacing w:line="360" w:lineRule="auto"/>
              <w:jc w:val="both"/>
              <w:rPr>
                <w:rFonts w:hint="eastAsia"/>
                <w:b/>
                <w:bCs/>
                <w:sz w:val="24"/>
                <w:szCs w:val="24"/>
                <w:u w:val="none"/>
                <w:lang w:val="en-US" w:eastAsia="zh-CN"/>
              </w:rPr>
            </w:pPr>
            <w:r>
              <w:rPr>
                <w:rFonts w:hint="eastAsia"/>
                <w:b/>
                <w:bCs/>
                <w:sz w:val="24"/>
                <w:szCs w:val="24"/>
                <w:u w:val="none"/>
                <w:lang w:val="en-US" w:eastAsia="zh-CN"/>
              </w:rPr>
              <w:t>XZTC/ZY-2-16-2018</w:t>
            </w:r>
          </w:p>
        </w:tc>
      </w:tr>
      <w:tr w14:paraId="507A7AEF">
        <w:trPr>
          <w:trHeight w:val="510" w:hRule="exact"/>
        </w:trPr>
        <w:tc>
          <w:tcPr>
            <w:tcW w:w="1111" w:type="dxa"/>
            <w:vAlign w:val="top"/>
          </w:tcPr>
          <w:p w14:paraId="7A346A53">
            <w:pPr>
              <w:spacing w:line="360" w:lineRule="auto"/>
              <w:jc w:val="center"/>
              <w:rPr>
                <w:rFonts w:hint="default"/>
                <w:b/>
                <w:bCs/>
                <w:sz w:val="24"/>
                <w:szCs w:val="24"/>
                <w:vertAlign w:val="baseline"/>
                <w:lang w:val="en-US" w:eastAsia="zh-CN"/>
              </w:rPr>
            </w:pPr>
            <w:r>
              <w:rPr>
                <w:rFonts w:hint="eastAsia"/>
                <w:b/>
                <w:bCs/>
                <w:sz w:val="24"/>
                <w:szCs w:val="24"/>
                <w:vertAlign w:val="baseline"/>
                <w:lang w:val="en-US" w:eastAsia="zh-CN"/>
              </w:rPr>
              <w:t>23</w:t>
            </w:r>
          </w:p>
        </w:tc>
        <w:tc>
          <w:tcPr>
            <w:tcW w:w="5101" w:type="dxa"/>
            <w:vAlign w:val="top"/>
          </w:tcPr>
          <w:p w14:paraId="5E36DF4D">
            <w:pPr>
              <w:spacing w:line="360" w:lineRule="auto"/>
              <w:jc w:val="both"/>
              <w:rPr>
                <w:rFonts w:hint="eastAsia"/>
                <w:b/>
                <w:bCs/>
                <w:sz w:val="24"/>
                <w:szCs w:val="24"/>
                <w:vertAlign w:val="baseline"/>
                <w:lang w:val="en-US" w:eastAsia="zh-CN"/>
              </w:rPr>
            </w:pPr>
            <w:r>
              <w:rPr>
                <w:rFonts w:hint="eastAsia"/>
                <w:b/>
                <w:bCs/>
                <w:sz w:val="24"/>
                <w:szCs w:val="24"/>
                <w:vertAlign w:val="baseline"/>
                <w:lang w:val="en-US" w:eastAsia="zh-CN"/>
              </w:rPr>
              <w:t>X射线荧光光谱仪期间核查作业指导书</w:t>
            </w:r>
          </w:p>
        </w:tc>
        <w:tc>
          <w:tcPr>
            <w:tcW w:w="3816" w:type="dxa"/>
            <w:vAlign w:val="top"/>
          </w:tcPr>
          <w:p w14:paraId="2420F04B">
            <w:pPr>
              <w:spacing w:line="360" w:lineRule="auto"/>
              <w:jc w:val="both"/>
              <w:rPr>
                <w:rFonts w:hint="eastAsia"/>
                <w:b/>
                <w:bCs/>
                <w:sz w:val="24"/>
                <w:szCs w:val="24"/>
                <w:u w:val="none"/>
                <w:lang w:val="en-US" w:eastAsia="zh-CN"/>
              </w:rPr>
            </w:pPr>
            <w:r>
              <w:rPr>
                <w:rFonts w:hint="eastAsia"/>
                <w:b/>
                <w:bCs/>
                <w:sz w:val="24"/>
                <w:szCs w:val="24"/>
                <w:u w:val="none"/>
                <w:lang w:val="en-US" w:eastAsia="zh-CN"/>
              </w:rPr>
              <w:t>XZTC/ZY-3-01-2018</w:t>
            </w:r>
          </w:p>
        </w:tc>
      </w:tr>
      <w:tr w14:paraId="22FB8365">
        <w:trPr>
          <w:trHeight w:val="510" w:hRule="exact"/>
        </w:trPr>
        <w:tc>
          <w:tcPr>
            <w:tcW w:w="1111" w:type="dxa"/>
            <w:vAlign w:val="top"/>
          </w:tcPr>
          <w:p w14:paraId="6CF6BBBC">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b/>
                <w:bCs/>
                <w:sz w:val="24"/>
                <w:szCs w:val="24"/>
                <w:vertAlign w:val="baseline"/>
                <w:lang w:val="en-US" w:eastAsia="zh-CN"/>
              </w:rPr>
            </w:pPr>
            <w:r>
              <w:rPr>
                <w:rFonts w:hint="eastAsia"/>
                <w:b/>
                <w:bCs/>
                <w:sz w:val="24"/>
                <w:szCs w:val="24"/>
                <w:vertAlign w:val="baseline"/>
                <w:lang w:val="en-US" w:eastAsia="zh-CN"/>
              </w:rPr>
              <w:t>24</w:t>
            </w:r>
          </w:p>
        </w:tc>
        <w:tc>
          <w:tcPr>
            <w:tcW w:w="5101" w:type="dxa"/>
            <w:vAlign w:val="top"/>
          </w:tcPr>
          <w:p w14:paraId="3B613751">
            <w:pPr>
              <w:spacing w:line="360" w:lineRule="auto"/>
              <w:jc w:val="both"/>
              <w:rPr>
                <w:rFonts w:hint="eastAsia"/>
                <w:b/>
                <w:bCs/>
                <w:sz w:val="24"/>
                <w:szCs w:val="24"/>
                <w:vertAlign w:val="baseline"/>
                <w:lang w:val="en-US" w:eastAsia="zh-CN"/>
              </w:rPr>
            </w:pPr>
            <w:r>
              <w:rPr>
                <w:rFonts w:hint="eastAsia"/>
                <w:b/>
                <w:bCs/>
                <w:sz w:val="24"/>
                <w:szCs w:val="24"/>
                <w:vertAlign w:val="baseline"/>
                <w:lang w:val="en-US" w:eastAsia="zh-CN"/>
              </w:rPr>
              <w:t>紫外-可见光纤光谱仪期间核查作业指导书</w:t>
            </w:r>
          </w:p>
        </w:tc>
        <w:tc>
          <w:tcPr>
            <w:tcW w:w="3816" w:type="dxa"/>
            <w:vAlign w:val="top"/>
          </w:tcPr>
          <w:p w14:paraId="78C10CF9">
            <w:pPr>
              <w:spacing w:line="360" w:lineRule="auto"/>
              <w:jc w:val="both"/>
              <w:rPr>
                <w:rFonts w:hint="eastAsia"/>
                <w:b/>
                <w:bCs/>
                <w:sz w:val="24"/>
                <w:szCs w:val="24"/>
                <w:u w:val="none"/>
                <w:lang w:val="en-US" w:eastAsia="zh-CN"/>
              </w:rPr>
            </w:pPr>
            <w:r>
              <w:rPr>
                <w:rFonts w:hint="eastAsia"/>
                <w:b/>
                <w:bCs/>
                <w:sz w:val="24"/>
                <w:szCs w:val="24"/>
                <w:u w:val="none"/>
                <w:lang w:val="en-US" w:eastAsia="zh-CN"/>
              </w:rPr>
              <w:t>XZTC/ZY-3-02-2018</w:t>
            </w:r>
          </w:p>
        </w:tc>
      </w:tr>
      <w:tr w14:paraId="48B62952">
        <w:trPr>
          <w:trHeight w:val="510" w:hRule="exact"/>
        </w:trPr>
        <w:tc>
          <w:tcPr>
            <w:tcW w:w="1111" w:type="dxa"/>
            <w:vAlign w:val="top"/>
          </w:tcPr>
          <w:p w14:paraId="29148BDC">
            <w:pPr>
              <w:spacing w:line="360" w:lineRule="auto"/>
              <w:jc w:val="center"/>
              <w:rPr>
                <w:rFonts w:hint="eastAsia"/>
                <w:b/>
                <w:bCs/>
                <w:sz w:val="24"/>
                <w:szCs w:val="24"/>
                <w:vertAlign w:val="baseline"/>
                <w:lang w:val="en-US" w:eastAsia="zh-CN"/>
              </w:rPr>
            </w:pPr>
            <w:r>
              <w:rPr>
                <w:rFonts w:hint="eastAsia"/>
                <w:b/>
                <w:bCs/>
                <w:sz w:val="24"/>
                <w:szCs w:val="24"/>
                <w:vertAlign w:val="baseline"/>
                <w:lang w:val="en-US" w:eastAsia="zh-CN"/>
              </w:rPr>
              <w:t>25</w:t>
            </w:r>
          </w:p>
          <w:p w14:paraId="4122D9BC">
            <w:pPr>
              <w:spacing w:line="360" w:lineRule="auto"/>
              <w:ind w:firstLine="418" w:firstLineChars="0"/>
              <w:jc w:val="center"/>
              <w:rPr>
                <w:rFonts w:hint="eastAsia"/>
                <w:b/>
                <w:bCs/>
                <w:sz w:val="24"/>
                <w:szCs w:val="24"/>
                <w:vertAlign w:val="baseline"/>
                <w:lang w:val="en-US" w:eastAsia="zh-CN"/>
              </w:rPr>
            </w:pPr>
          </w:p>
        </w:tc>
        <w:tc>
          <w:tcPr>
            <w:tcW w:w="5101" w:type="dxa"/>
            <w:vAlign w:val="top"/>
          </w:tcPr>
          <w:p w14:paraId="1D1256E6">
            <w:pPr>
              <w:pBdr>
                <w:bottom w:val="none" w:color="auto" w:sz="0" w:space="0"/>
              </w:pBdr>
              <w:spacing w:line="360" w:lineRule="auto"/>
              <w:jc w:val="left"/>
              <w:rPr>
                <w:rFonts w:hint="eastAsia" w:eastAsia="宋体"/>
                <w:b/>
                <w:bCs/>
                <w:color w:val="auto"/>
                <w:sz w:val="24"/>
                <w:szCs w:val="24"/>
                <w:lang w:eastAsia="zh-CN"/>
              </w:rPr>
            </w:pPr>
            <w:r>
              <w:rPr>
                <w:rFonts w:hint="eastAsia" w:eastAsia="宋体"/>
                <w:b/>
                <w:bCs/>
                <w:color w:val="auto"/>
                <w:sz w:val="24"/>
                <w:szCs w:val="24"/>
                <w:lang w:eastAsia="zh-CN"/>
              </w:rPr>
              <w:t>常规珠宝玉石检测作业指导书</w:t>
            </w:r>
          </w:p>
          <w:p w14:paraId="01817662">
            <w:pPr>
              <w:spacing w:line="360" w:lineRule="auto"/>
              <w:jc w:val="both"/>
              <w:rPr>
                <w:rFonts w:hint="eastAsia"/>
                <w:b/>
                <w:bCs/>
                <w:sz w:val="24"/>
                <w:szCs w:val="24"/>
                <w:vertAlign w:val="baseline"/>
                <w:lang w:val="en-US" w:eastAsia="zh-CN"/>
              </w:rPr>
            </w:pPr>
          </w:p>
        </w:tc>
        <w:tc>
          <w:tcPr>
            <w:tcW w:w="3816" w:type="dxa"/>
            <w:vAlign w:val="top"/>
          </w:tcPr>
          <w:p w14:paraId="28D27AF0">
            <w:pPr>
              <w:spacing w:line="360" w:lineRule="auto"/>
              <w:jc w:val="both"/>
              <w:rPr>
                <w:rFonts w:hint="eastAsia"/>
                <w:b/>
                <w:bCs/>
                <w:sz w:val="24"/>
                <w:szCs w:val="24"/>
                <w:u w:val="none"/>
                <w:lang w:val="en-US" w:eastAsia="zh-CN"/>
              </w:rPr>
            </w:pPr>
            <w:r>
              <w:rPr>
                <w:rFonts w:hint="eastAsia"/>
                <w:b/>
                <w:bCs/>
                <w:sz w:val="24"/>
                <w:szCs w:val="24"/>
                <w:u w:val="none"/>
                <w:lang w:val="en-US" w:eastAsia="zh-CN"/>
              </w:rPr>
              <w:t>XZTC/ZY-4-01-2018</w:t>
            </w:r>
          </w:p>
        </w:tc>
      </w:tr>
      <w:tr w14:paraId="00EFBE72">
        <w:trPr>
          <w:trHeight w:val="510" w:hRule="exact"/>
        </w:trPr>
        <w:tc>
          <w:tcPr>
            <w:tcW w:w="1111" w:type="dxa"/>
            <w:vAlign w:val="top"/>
          </w:tcPr>
          <w:p w14:paraId="37067DF7">
            <w:pPr>
              <w:spacing w:line="360" w:lineRule="auto"/>
              <w:jc w:val="center"/>
              <w:rPr>
                <w:rFonts w:hint="default"/>
                <w:b/>
                <w:bCs/>
                <w:sz w:val="24"/>
                <w:szCs w:val="24"/>
                <w:vertAlign w:val="baseline"/>
                <w:lang w:val="en-US" w:eastAsia="zh-CN"/>
              </w:rPr>
            </w:pPr>
            <w:r>
              <w:rPr>
                <w:rFonts w:hint="eastAsia"/>
                <w:b/>
                <w:bCs/>
                <w:sz w:val="24"/>
                <w:szCs w:val="24"/>
                <w:vertAlign w:val="baseline"/>
                <w:lang w:val="en-US" w:eastAsia="zh-CN"/>
              </w:rPr>
              <w:t>26</w:t>
            </w:r>
          </w:p>
          <w:p w14:paraId="059A3516">
            <w:pPr>
              <w:spacing w:line="360" w:lineRule="auto"/>
              <w:jc w:val="center"/>
              <w:rPr>
                <w:rFonts w:hint="eastAsia"/>
                <w:b/>
                <w:bCs/>
                <w:sz w:val="24"/>
                <w:szCs w:val="24"/>
                <w:vertAlign w:val="baseline"/>
                <w:lang w:val="en-US" w:eastAsia="zh-CN"/>
              </w:rPr>
            </w:pPr>
          </w:p>
        </w:tc>
        <w:tc>
          <w:tcPr>
            <w:tcW w:w="5101" w:type="dxa"/>
            <w:vAlign w:val="top"/>
          </w:tcPr>
          <w:p w14:paraId="1F1FD047">
            <w:pPr>
              <w:spacing w:line="360" w:lineRule="auto"/>
              <w:jc w:val="both"/>
              <w:rPr>
                <w:rFonts w:hint="eastAsia"/>
                <w:b/>
                <w:bCs/>
                <w:sz w:val="24"/>
                <w:szCs w:val="24"/>
                <w:vertAlign w:val="baseline"/>
                <w:lang w:val="en-US" w:eastAsia="zh-CN"/>
              </w:rPr>
            </w:pPr>
            <w:r>
              <w:rPr>
                <w:rFonts w:hint="eastAsia" w:eastAsia="宋体"/>
                <w:b/>
                <w:bCs/>
                <w:color w:val="auto"/>
                <w:sz w:val="24"/>
                <w:szCs w:val="24"/>
                <w:lang w:eastAsia="zh-CN"/>
              </w:rPr>
              <w:t>和田玉检测作业指导书</w:t>
            </w:r>
          </w:p>
        </w:tc>
        <w:tc>
          <w:tcPr>
            <w:tcW w:w="3816" w:type="dxa"/>
            <w:vAlign w:val="top"/>
          </w:tcPr>
          <w:p w14:paraId="30C72D3E">
            <w:pPr>
              <w:spacing w:line="360" w:lineRule="auto"/>
              <w:jc w:val="both"/>
              <w:rPr>
                <w:rFonts w:hint="eastAsia"/>
                <w:b/>
                <w:bCs/>
                <w:sz w:val="24"/>
                <w:szCs w:val="24"/>
                <w:u w:val="none"/>
                <w:lang w:val="en-US" w:eastAsia="zh-CN"/>
              </w:rPr>
            </w:pPr>
            <w:r>
              <w:rPr>
                <w:rFonts w:hint="eastAsia"/>
                <w:b/>
                <w:bCs/>
                <w:sz w:val="24"/>
                <w:szCs w:val="24"/>
                <w:u w:val="none"/>
                <w:lang w:val="en-US" w:eastAsia="zh-CN"/>
              </w:rPr>
              <w:t>XZTC/ZY-4-02-2018</w:t>
            </w:r>
          </w:p>
        </w:tc>
      </w:tr>
      <w:tr w14:paraId="112D3D78">
        <w:trPr>
          <w:trHeight w:val="510" w:hRule="exact"/>
        </w:trPr>
        <w:tc>
          <w:tcPr>
            <w:tcW w:w="1111" w:type="dxa"/>
            <w:vAlign w:val="top"/>
          </w:tcPr>
          <w:p w14:paraId="5A2C00DD">
            <w:pPr>
              <w:spacing w:line="360" w:lineRule="auto"/>
              <w:jc w:val="center"/>
              <w:rPr>
                <w:rFonts w:hint="default"/>
                <w:b/>
                <w:bCs/>
                <w:sz w:val="24"/>
                <w:szCs w:val="24"/>
                <w:vertAlign w:val="baseline"/>
                <w:lang w:val="en-US" w:eastAsia="zh-CN"/>
              </w:rPr>
            </w:pPr>
            <w:r>
              <w:rPr>
                <w:rFonts w:hint="eastAsia"/>
                <w:b/>
                <w:bCs/>
                <w:sz w:val="24"/>
                <w:szCs w:val="24"/>
                <w:vertAlign w:val="baseline"/>
                <w:lang w:val="en-US" w:eastAsia="zh-CN"/>
              </w:rPr>
              <w:t>27</w:t>
            </w:r>
          </w:p>
          <w:p w14:paraId="5CA2D7F0">
            <w:pPr>
              <w:spacing w:line="360" w:lineRule="auto"/>
              <w:jc w:val="center"/>
              <w:rPr>
                <w:rFonts w:hint="eastAsia"/>
                <w:b/>
                <w:bCs/>
                <w:sz w:val="24"/>
                <w:szCs w:val="24"/>
                <w:vertAlign w:val="baseline"/>
                <w:lang w:val="en-US" w:eastAsia="zh-CN"/>
              </w:rPr>
            </w:pPr>
          </w:p>
        </w:tc>
        <w:tc>
          <w:tcPr>
            <w:tcW w:w="5101" w:type="dxa"/>
            <w:vAlign w:val="top"/>
          </w:tcPr>
          <w:p w14:paraId="5BC8AA27">
            <w:pPr>
              <w:spacing w:line="360" w:lineRule="auto"/>
              <w:jc w:val="both"/>
              <w:rPr>
                <w:rFonts w:hint="eastAsia"/>
                <w:b/>
                <w:bCs/>
                <w:sz w:val="24"/>
                <w:szCs w:val="24"/>
                <w:vertAlign w:val="baseline"/>
                <w:lang w:val="en-US" w:eastAsia="zh-CN"/>
              </w:rPr>
            </w:pPr>
            <w:r>
              <w:rPr>
                <w:rFonts w:hint="eastAsia" w:eastAsia="宋体"/>
                <w:b/>
                <w:bCs/>
                <w:color w:val="auto"/>
                <w:sz w:val="24"/>
                <w:szCs w:val="24"/>
                <w:lang w:eastAsia="zh-CN"/>
              </w:rPr>
              <w:t>金丝玉检测作业指导书</w:t>
            </w:r>
          </w:p>
        </w:tc>
        <w:tc>
          <w:tcPr>
            <w:tcW w:w="3816" w:type="dxa"/>
            <w:vAlign w:val="top"/>
          </w:tcPr>
          <w:p w14:paraId="0B99A5DD">
            <w:pPr>
              <w:spacing w:line="360" w:lineRule="auto"/>
              <w:jc w:val="both"/>
              <w:rPr>
                <w:rFonts w:hint="eastAsia"/>
                <w:b/>
                <w:bCs/>
                <w:sz w:val="24"/>
                <w:szCs w:val="24"/>
                <w:u w:val="none"/>
                <w:lang w:val="en-US" w:eastAsia="zh-CN"/>
              </w:rPr>
            </w:pPr>
            <w:r>
              <w:rPr>
                <w:rFonts w:hint="eastAsia"/>
                <w:b/>
                <w:bCs/>
                <w:sz w:val="24"/>
                <w:szCs w:val="24"/>
                <w:u w:val="none"/>
                <w:lang w:val="en-US" w:eastAsia="zh-CN"/>
              </w:rPr>
              <w:t>XZTC/ZY-4-03-2018</w:t>
            </w:r>
          </w:p>
        </w:tc>
      </w:tr>
    </w:tbl>
    <w:p w14:paraId="017E2A94">
      <w:pPr>
        <w:jc w:val="both"/>
        <w:rPr>
          <w:rFonts w:hint="eastAsia"/>
          <w:b/>
          <w:bCs/>
          <w:sz w:val="24"/>
          <w:szCs w:val="24"/>
          <w:lang w:val="en-US" w:eastAsia="zh-CN"/>
        </w:rPr>
      </w:pPr>
    </w:p>
    <w:p w14:paraId="03BAFEF2">
      <w:pPr>
        <w:rPr>
          <w:rFonts w:hint="eastAsia"/>
          <w:b/>
          <w:bCs/>
          <w:sz w:val="36"/>
          <w:szCs w:val="36"/>
          <w:lang w:val="en-US" w:eastAsia="zh-CN"/>
        </w:rPr>
      </w:pPr>
      <w:r>
        <w:rPr>
          <w:rFonts w:hint="eastAsia"/>
          <w:b/>
          <w:bCs/>
          <w:sz w:val="36"/>
          <w:szCs w:val="36"/>
          <w:lang w:val="en-US" w:eastAsia="zh-CN"/>
        </w:rPr>
        <w:br w:type="page"/>
      </w:r>
    </w:p>
    <w:p w14:paraId="398B0347">
      <w:pPr>
        <w:jc w:val="center"/>
        <w:rPr>
          <w:rFonts w:hint="eastAsia"/>
          <w:b/>
          <w:bCs/>
          <w:sz w:val="36"/>
          <w:szCs w:val="36"/>
          <w:lang w:val="en-US" w:eastAsia="zh-CN"/>
        </w:rPr>
      </w:pPr>
      <w:r>
        <w:rPr>
          <w:rFonts w:hint="eastAsia"/>
          <w:b/>
          <w:bCs/>
          <w:sz w:val="36"/>
          <w:szCs w:val="36"/>
          <w:lang w:val="en-US" w:eastAsia="zh-CN"/>
        </w:rPr>
        <w:t>检测工作作业指导书</w:t>
      </w:r>
    </w:p>
    <w:p w14:paraId="7A3FA321">
      <w:pPr>
        <w:rPr>
          <w:rFonts w:hint="eastAsia"/>
          <w:b/>
          <w:bCs/>
          <w:sz w:val="30"/>
          <w:szCs w:val="30"/>
          <w:u w:val="single"/>
          <w:lang w:val="en-US" w:eastAsia="zh-CN"/>
        </w:rPr>
      </w:pPr>
      <w:r>
        <w:rPr>
          <w:rFonts w:hint="eastAsia"/>
          <w:b/>
          <w:bCs/>
          <w:sz w:val="30"/>
          <w:szCs w:val="30"/>
          <w:u w:val="single"/>
          <w:lang w:val="en-US" w:eastAsia="zh-CN"/>
        </w:rPr>
        <w:t>作业指导书    编号：XZTC/ZY-1-01-2018  版本：第2版 第0次修改 （1/2）</w:t>
      </w:r>
    </w:p>
    <w:p w14:paraId="5FDFD64D">
      <w:pPr>
        <w:numPr>
          <w:ilvl w:val="0"/>
          <w:numId w:val="1"/>
        </w:numPr>
        <w:rPr>
          <w:rFonts w:hint="eastAsia"/>
          <w:b w:val="0"/>
          <w:bCs w:val="0"/>
          <w:sz w:val="28"/>
          <w:szCs w:val="28"/>
          <w:u w:val="none"/>
          <w:lang w:val="en-US" w:eastAsia="zh-CN"/>
        </w:rPr>
      </w:pPr>
      <w:r>
        <w:rPr>
          <w:rFonts w:hint="eastAsia"/>
          <w:b w:val="0"/>
          <w:bCs w:val="0"/>
          <w:sz w:val="28"/>
          <w:szCs w:val="28"/>
          <w:u w:val="none"/>
          <w:lang w:val="en-US" w:eastAsia="zh-CN"/>
        </w:rPr>
        <w:t>根据《RBT 214-2017 检验检测机构资质认定能力评价 检验检测机构通用要求》、《中华人民共和国计量法》、《中华人民共和国认证认可条例》等法律法规的有关规定，结合本公司实际情况，保证日常工作的正常运转，特制定本工作程序。</w:t>
      </w:r>
    </w:p>
    <w:p w14:paraId="0EABB448">
      <w:pPr>
        <w:numPr>
          <w:ilvl w:val="0"/>
          <w:numId w:val="1"/>
        </w:numPr>
        <w:rPr>
          <w:rFonts w:hint="eastAsia"/>
          <w:b w:val="0"/>
          <w:bCs w:val="0"/>
          <w:sz w:val="28"/>
          <w:szCs w:val="28"/>
          <w:u w:val="none"/>
          <w:lang w:val="en-US" w:eastAsia="zh-CN"/>
        </w:rPr>
      </w:pPr>
      <w:r>
        <w:rPr>
          <w:rFonts w:hint="eastAsia"/>
          <w:b w:val="0"/>
          <w:bCs w:val="0"/>
          <w:sz w:val="28"/>
          <w:szCs w:val="28"/>
          <w:u w:val="none"/>
          <w:lang w:val="en-US" w:eastAsia="zh-CN"/>
        </w:rPr>
        <w:t>本程序是本检测有限公司在日常检测鉴定工作中受理报检、检测出证、收取费用等内部管理细则。</w:t>
      </w:r>
    </w:p>
    <w:p w14:paraId="003420FA">
      <w:pPr>
        <w:numPr>
          <w:ilvl w:val="0"/>
          <w:numId w:val="1"/>
        </w:numPr>
        <w:rPr>
          <w:rFonts w:hint="eastAsia"/>
          <w:b w:val="0"/>
          <w:bCs w:val="0"/>
          <w:sz w:val="28"/>
          <w:szCs w:val="28"/>
          <w:u w:val="none"/>
          <w:lang w:val="en-US" w:eastAsia="zh-CN"/>
        </w:rPr>
      </w:pPr>
      <w:r>
        <w:rPr>
          <w:rFonts w:hint="eastAsia"/>
          <w:b w:val="0"/>
          <w:bCs w:val="0"/>
          <w:sz w:val="28"/>
          <w:szCs w:val="28"/>
          <w:u w:val="none"/>
          <w:lang w:val="en-US" w:eastAsia="zh-CN"/>
        </w:rPr>
        <w:t>受理送检</w:t>
      </w:r>
    </w:p>
    <w:p w14:paraId="18A96020">
      <w:pPr>
        <w:numPr>
          <w:ilvl w:val="0"/>
          <w:numId w:val="0"/>
        </w:numPr>
        <w:rPr>
          <w:rFonts w:hint="eastAsia"/>
          <w:b w:val="0"/>
          <w:bCs w:val="0"/>
          <w:sz w:val="28"/>
          <w:szCs w:val="28"/>
          <w:u w:val="none"/>
          <w:lang w:val="en-US" w:eastAsia="zh-CN"/>
        </w:rPr>
      </w:pPr>
      <w:r>
        <w:rPr>
          <w:rFonts w:hint="eastAsia"/>
          <w:b w:val="0"/>
          <w:bCs w:val="0"/>
          <w:sz w:val="28"/>
          <w:szCs w:val="28"/>
          <w:u w:val="none"/>
          <w:lang w:val="en-US" w:eastAsia="zh-CN"/>
        </w:rPr>
        <w:t xml:space="preserve">  3.1本检测有限公司设置收样室，配专人接受样品。</w:t>
      </w:r>
    </w:p>
    <w:p w14:paraId="78481D2F">
      <w:pPr>
        <w:numPr>
          <w:ilvl w:val="0"/>
          <w:numId w:val="0"/>
        </w:numPr>
        <w:rPr>
          <w:rFonts w:hint="eastAsia"/>
          <w:b w:val="0"/>
          <w:bCs w:val="0"/>
          <w:sz w:val="28"/>
          <w:szCs w:val="28"/>
          <w:u w:val="none"/>
          <w:lang w:val="en-US" w:eastAsia="zh-CN"/>
        </w:rPr>
      </w:pPr>
      <w:r>
        <w:rPr>
          <w:rFonts w:hint="eastAsia"/>
          <w:b w:val="0"/>
          <w:bCs w:val="0"/>
          <w:sz w:val="28"/>
          <w:szCs w:val="28"/>
          <w:u w:val="none"/>
          <w:lang w:val="en-US" w:eastAsia="zh-CN"/>
        </w:rPr>
        <w:t xml:space="preserve">  3.2接受各厂家、商家和消费才需要对商品进行检测鉴定的申请人的报检，并在电脑录入委托信息。</w:t>
      </w:r>
    </w:p>
    <w:p w14:paraId="3BE3A7E1">
      <w:pPr>
        <w:numPr>
          <w:ilvl w:val="0"/>
          <w:numId w:val="1"/>
        </w:numPr>
        <w:rPr>
          <w:rFonts w:hint="eastAsia"/>
          <w:b w:val="0"/>
          <w:bCs w:val="0"/>
          <w:sz w:val="28"/>
          <w:szCs w:val="28"/>
          <w:u w:val="none"/>
          <w:lang w:val="en-US" w:eastAsia="zh-CN"/>
        </w:rPr>
      </w:pPr>
      <w:r>
        <w:rPr>
          <w:rFonts w:hint="eastAsia"/>
          <w:b w:val="0"/>
          <w:bCs w:val="0"/>
          <w:sz w:val="28"/>
          <w:szCs w:val="28"/>
          <w:u w:val="none"/>
          <w:lang w:val="en-US" w:eastAsia="zh-CN"/>
        </w:rPr>
        <w:t>送检、检验和出证</w:t>
      </w:r>
    </w:p>
    <w:p w14:paraId="50477DB7">
      <w:pPr>
        <w:numPr>
          <w:ilvl w:val="0"/>
          <w:numId w:val="0"/>
        </w:numPr>
        <w:rPr>
          <w:rFonts w:hint="eastAsia"/>
          <w:b w:val="0"/>
          <w:bCs w:val="0"/>
          <w:sz w:val="28"/>
          <w:szCs w:val="28"/>
          <w:u w:val="none"/>
          <w:lang w:val="en-US" w:eastAsia="zh-CN"/>
        </w:rPr>
      </w:pPr>
      <w:r>
        <w:rPr>
          <w:rFonts w:hint="eastAsia"/>
          <w:b w:val="0"/>
          <w:bCs w:val="0"/>
          <w:sz w:val="28"/>
          <w:szCs w:val="28"/>
          <w:u w:val="none"/>
          <w:lang w:val="en-US" w:eastAsia="zh-CN"/>
        </w:rPr>
        <w:t xml:space="preserve">  4.1本检测有限公司收样员收到样品后，标明样品编号、明确检验项目或范围，送检测室检验。</w:t>
      </w:r>
    </w:p>
    <w:p w14:paraId="32249DA5">
      <w:pPr>
        <w:numPr>
          <w:ilvl w:val="0"/>
          <w:numId w:val="0"/>
        </w:numPr>
        <w:rPr>
          <w:rFonts w:hint="eastAsia"/>
          <w:b w:val="0"/>
          <w:bCs w:val="0"/>
          <w:sz w:val="28"/>
          <w:szCs w:val="28"/>
          <w:u w:val="none"/>
          <w:lang w:val="en-US" w:eastAsia="zh-CN"/>
        </w:rPr>
      </w:pPr>
      <w:r>
        <w:rPr>
          <w:rFonts w:hint="eastAsia"/>
          <w:b w:val="0"/>
          <w:bCs w:val="0"/>
          <w:sz w:val="28"/>
          <w:szCs w:val="28"/>
          <w:u w:val="none"/>
          <w:lang w:val="en-US" w:eastAsia="zh-CN"/>
        </w:rPr>
        <w:t xml:space="preserve">  4.2检测室常规验收样品后，按送检单指定的检测项目或范围进行检测鉴定，录入检验证书（或报告）有关信息，由具签署资格的授权签字人审核签字，然后打印证书（或报告），盖本检测有限公司检验专用章后生效。</w:t>
      </w:r>
    </w:p>
    <w:p w14:paraId="7B3C3BBF">
      <w:pPr>
        <w:numPr>
          <w:ilvl w:val="0"/>
          <w:numId w:val="0"/>
        </w:numPr>
        <w:rPr>
          <w:rFonts w:hint="eastAsia"/>
          <w:b w:val="0"/>
          <w:bCs w:val="0"/>
          <w:sz w:val="28"/>
          <w:szCs w:val="28"/>
          <w:u w:val="none"/>
          <w:lang w:val="en-US" w:eastAsia="zh-CN"/>
        </w:rPr>
      </w:pPr>
      <w:r>
        <w:rPr>
          <w:rFonts w:hint="eastAsia"/>
          <w:b w:val="0"/>
          <w:bCs w:val="0"/>
          <w:sz w:val="28"/>
          <w:szCs w:val="28"/>
          <w:u w:val="none"/>
          <w:lang w:val="en-US" w:eastAsia="zh-CN"/>
        </w:rPr>
        <w:t xml:space="preserve">  4.3检测室对有关检测鉴定证书所证明的内容负责。</w:t>
      </w:r>
    </w:p>
    <w:p w14:paraId="30332FE4">
      <w:pPr>
        <w:numPr>
          <w:ilvl w:val="0"/>
          <w:numId w:val="0"/>
        </w:numPr>
        <w:rPr>
          <w:rFonts w:hint="eastAsia"/>
          <w:b w:val="0"/>
          <w:bCs w:val="0"/>
          <w:sz w:val="28"/>
          <w:szCs w:val="28"/>
          <w:u w:val="none"/>
          <w:lang w:val="en-US" w:eastAsia="zh-CN"/>
        </w:rPr>
      </w:pPr>
      <w:r>
        <w:rPr>
          <w:rFonts w:hint="eastAsia"/>
          <w:b w:val="0"/>
          <w:bCs w:val="0"/>
          <w:sz w:val="28"/>
          <w:szCs w:val="28"/>
          <w:u w:val="none"/>
          <w:lang w:val="en-US" w:eastAsia="zh-CN"/>
        </w:rPr>
        <w:t xml:space="preserve">  4.4本公司负责建立相关资料档案。</w:t>
      </w:r>
    </w:p>
    <w:p w14:paraId="2F42FDAC">
      <w:pPr>
        <w:numPr>
          <w:ilvl w:val="0"/>
          <w:numId w:val="0"/>
        </w:numPr>
        <w:rPr>
          <w:rFonts w:hint="eastAsia"/>
          <w:b w:val="0"/>
          <w:bCs w:val="0"/>
          <w:sz w:val="28"/>
          <w:szCs w:val="28"/>
          <w:u w:val="none"/>
          <w:lang w:val="en-US" w:eastAsia="zh-CN"/>
        </w:rPr>
      </w:pPr>
      <w:r>
        <w:rPr>
          <w:rFonts w:hint="eastAsia"/>
          <w:b w:val="0"/>
          <w:bCs w:val="0"/>
          <w:sz w:val="28"/>
          <w:szCs w:val="28"/>
          <w:u w:val="none"/>
          <w:lang w:val="en-US" w:eastAsia="zh-CN"/>
        </w:rPr>
        <w:t>5收费</w:t>
      </w:r>
    </w:p>
    <w:p w14:paraId="0F7DE8CF">
      <w:pPr>
        <w:numPr>
          <w:ilvl w:val="0"/>
          <w:numId w:val="0"/>
        </w:numPr>
        <w:rPr>
          <w:rFonts w:hint="eastAsia"/>
          <w:b w:val="0"/>
          <w:bCs w:val="0"/>
          <w:sz w:val="28"/>
          <w:szCs w:val="28"/>
          <w:u w:val="none"/>
          <w:lang w:val="en-US" w:eastAsia="zh-CN"/>
        </w:rPr>
      </w:pPr>
      <w:r>
        <w:rPr>
          <w:rFonts w:hint="eastAsia"/>
          <w:b w:val="0"/>
          <w:bCs w:val="0"/>
          <w:sz w:val="28"/>
          <w:szCs w:val="28"/>
          <w:u w:val="none"/>
          <w:lang w:val="en-US" w:eastAsia="zh-CN"/>
        </w:rPr>
        <w:t xml:space="preserve">  5.1为保证本检测有限公司的正常运作和检测等相关工作所需的正常损耗，</w:t>
      </w:r>
    </w:p>
    <w:p w14:paraId="44781C2C">
      <w:pPr>
        <w:jc w:val="center"/>
        <w:rPr>
          <w:rFonts w:hint="eastAsia"/>
          <w:b/>
          <w:bCs/>
          <w:sz w:val="36"/>
          <w:szCs w:val="36"/>
          <w:lang w:val="en-US" w:eastAsia="zh-CN"/>
        </w:rPr>
      </w:pPr>
      <w:r>
        <w:rPr>
          <w:rFonts w:hint="eastAsia"/>
          <w:b/>
          <w:bCs/>
          <w:sz w:val="36"/>
          <w:szCs w:val="36"/>
          <w:lang w:val="en-US" w:eastAsia="zh-CN"/>
        </w:rPr>
        <w:t>检测工作作业指导书</w:t>
      </w:r>
    </w:p>
    <w:p w14:paraId="7513E472">
      <w:pPr>
        <w:numPr>
          <w:ilvl w:val="0"/>
          <w:numId w:val="0"/>
        </w:numPr>
        <w:rPr>
          <w:rFonts w:hint="eastAsia"/>
          <w:b/>
          <w:bCs/>
          <w:sz w:val="30"/>
          <w:szCs w:val="30"/>
          <w:u w:val="single"/>
          <w:lang w:val="en-US" w:eastAsia="zh-CN"/>
        </w:rPr>
      </w:pPr>
      <w:r>
        <w:rPr>
          <w:rFonts w:hint="eastAsia"/>
          <w:b/>
          <w:bCs/>
          <w:sz w:val="30"/>
          <w:szCs w:val="30"/>
          <w:u w:val="single"/>
          <w:lang w:val="en-US" w:eastAsia="zh-CN"/>
        </w:rPr>
        <w:t>作业指导书    编号：XZTC/ZY-1-01-2018  版本：第2版 第0次修改 （2/2）</w:t>
      </w:r>
    </w:p>
    <w:p w14:paraId="0B9A2737">
      <w:pPr>
        <w:numPr>
          <w:ilvl w:val="0"/>
          <w:numId w:val="0"/>
        </w:numPr>
        <w:rPr>
          <w:rFonts w:hint="eastAsia"/>
          <w:b w:val="0"/>
          <w:bCs w:val="0"/>
          <w:sz w:val="28"/>
          <w:szCs w:val="28"/>
          <w:u w:val="none"/>
          <w:lang w:val="en-US" w:eastAsia="zh-CN"/>
        </w:rPr>
      </w:pPr>
      <w:r>
        <w:rPr>
          <w:rFonts w:hint="eastAsia"/>
          <w:b w:val="0"/>
          <w:bCs w:val="0"/>
          <w:sz w:val="28"/>
          <w:szCs w:val="28"/>
          <w:u w:val="none"/>
          <w:lang w:val="en-US" w:eastAsia="zh-CN"/>
        </w:rPr>
        <w:t xml:space="preserve">  本检测有限公司按双方商定的价格收取，委托人在报检时，应向本检测有限公司交纳应交的费用。</w:t>
      </w:r>
    </w:p>
    <w:p w14:paraId="0B461B61">
      <w:pPr>
        <w:numPr>
          <w:ilvl w:val="0"/>
          <w:numId w:val="0"/>
        </w:numPr>
        <w:rPr>
          <w:rFonts w:hint="eastAsia"/>
          <w:b w:val="0"/>
          <w:bCs w:val="0"/>
          <w:sz w:val="28"/>
          <w:szCs w:val="28"/>
          <w:u w:val="none"/>
          <w:lang w:val="en-US" w:eastAsia="zh-CN"/>
        </w:rPr>
      </w:pPr>
      <w:r>
        <w:rPr>
          <w:rFonts w:hint="eastAsia"/>
          <w:b w:val="0"/>
          <w:bCs w:val="0"/>
          <w:sz w:val="28"/>
          <w:szCs w:val="28"/>
          <w:u w:val="none"/>
          <w:lang w:val="en-US" w:eastAsia="zh-CN"/>
        </w:rPr>
        <w:t xml:space="preserve">  5.2检测、鉴定所需证书、表格由本公司统一制作或打印。</w:t>
      </w:r>
    </w:p>
    <w:p w14:paraId="5580C00E">
      <w:pPr>
        <w:numPr>
          <w:ilvl w:val="0"/>
          <w:numId w:val="2"/>
        </w:numPr>
        <w:rPr>
          <w:rFonts w:hint="eastAsia"/>
          <w:b w:val="0"/>
          <w:bCs w:val="0"/>
          <w:sz w:val="28"/>
          <w:szCs w:val="28"/>
          <w:u w:val="none"/>
          <w:lang w:val="en-US" w:eastAsia="zh-CN"/>
        </w:rPr>
      </w:pPr>
      <w:r>
        <w:rPr>
          <w:rFonts w:hint="eastAsia"/>
          <w:b w:val="0"/>
          <w:bCs w:val="0"/>
          <w:sz w:val="28"/>
          <w:szCs w:val="28"/>
          <w:u w:val="none"/>
          <w:lang w:val="en-US" w:eastAsia="zh-CN"/>
        </w:rPr>
        <w:t>本实施程序由新疆中和鉴珠宝玉石质量检测研究所（有限公司）负责解释。</w:t>
      </w:r>
    </w:p>
    <w:p w14:paraId="1D0FD87A">
      <w:pPr>
        <w:widowControl w:val="0"/>
        <w:numPr>
          <w:ilvl w:val="0"/>
          <w:numId w:val="0"/>
        </w:numPr>
        <w:jc w:val="both"/>
        <w:rPr>
          <w:rFonts w:hint="eastAsia"/>
          <w:b w:val="0"/>
          <w:bCs w:val="0"/>
          <w:sz w:val="28"/>
          <w:szCs w:val="28"/>
          <w:u w:val="none"/>
          <w:lang w:val="en-US" w:eastAsia="zh-CN"/>
        </w:rPr>
      </w:pPr>
    </w:p>
    <w:p w14:paraId="4D16A62D">
      <w:pPr>
        <w:widowControl w:val="0"/>
        <w:numPr>
          <w:ilvl w:val="0"/>
          <w:numId w:val="0"/>
        </w:numPr>
        <w:jc w:val="both"/>
        <w:rPr>
          <w:rFonts w:hint="eastAsia"/>
          <w:b w:val="0"/>
          <w:bCs w:val="0"/>
          <w:sz w:val="28"/>
          <w:szCs w:val="28"/>
          <w:u w:val="none"/>
          <w:lang w:val="en-US" w:eastAsia="zh-CN"/>
        </w:rPr>
      </w:pPr>
    </w:p>
    <w:p w14:paraId="388717C1">
      <w:pPr>
        <w:rPr>
          <w:rFonts w:hint="eastAsia"/>
          <w:b/>
          <w:bCs/>
          <w:sz w:val="36"/>
          <w:szCs w:val="36"/>
          <w:lang w:val="en-US" w:eastAsia="zh-CN"/>
        </w:rPr>
      </w:pPr>
      <w:r>
        <w:rPr>
          <w:rFonts w:hint="eastAsia"/>
          <w:b/>
          <w:bCs/>
          <w:sz w:val="36"/>
          <w:szCs w:val="36"/>
          <w:lang w:val="en-US" w:eastAsia="zh-CN"/>
        </w:rPr>
        <w:br w:type="page"/>
      </w:r>
    </w:p>
    <w:p w14:paraId="43571B13">
      <w:pPr>
        <w:jc w:val="center"/>
        <w:rPr>
          <w:rFonts w:hint="eastAsia"/>
          <w:b/>
          <w:bCs/>
          <w:sz w:val="36"/>
          <w:szCs w:val="36"/>
          <w:lang w:val="en-US" w:eastAsia="zh-CN"/>
        </w:rPr>
      </w:pPr>
      <w:r>
        <w:rPr>
          <w:rFonts w:hint="eastAsia"/>
          <w:b/>
          <w:bCs/>
          <w:sz w:val="36"/>
          <w:szCs w:val="36"/>
          <w:lang w:val="en-US" w:eastAsia="zh-CN"/>
        </w:rPr>
        <w:t>数据录入作业指导书</w:t>
      </w:r>
    </w:p>
    <w:p w14:paraId="410A7797">
      <w:pPr>
        <w:widowControl w:val="0"/>
        <w:numPr>
          <w:ilvl w:val="0"/>
          <w:numId w:val="0"/>
        </w:numPr>
        <w:jc w:val="both"/>
        <w:rPr>
          <w:rFonts w:hint="eastAsia"/>
          <w:b/>
          <w:bCs/>
          <w:sz w:val="30"/>
          <w:szCs w:val="30"/>
          <w:u w:val="single"/>
          <w:lang w:val="en-US" w:eastAsia="zh-CN"/>
        </w:rPr>
      </w:pPr>
      <w:r>
        <w:rPr>
          <w:rFonts w:hint="eastAsia"/>
          <w:b/>
          <w:bCs/>
          <w:sz w:val="30"/>
          <w:szCs w:val="30"/>
          <w:u w:val="single"/>
          <w:lang w:val="en-US" w:eastAsia="zh-CN"/>
        </w:rPr>
        <w:t>作业指导书    编号：XZTC/ZY-1-02-2018   版本：第2版 第0次修改（1/1）</w:t>
      </w:r>
    </w:p>
    <w:p w14:paraId="5B8CE4BA">
      <w:pPr>
        <w:widowControl w:val="0"/>
        <w:numPr>
          <w:ilvl w:val="0"/>
          <w:numId w:val="3"/>
        </w:numPr>
        <w:jc w:val="both"/>
        <w:rPr>
          <w:rFonts w:hint="eastAsia"/>
          <w:b w:val="0"/>
          <w:bCs w:val="0"/>
          <w:sz w:val="28"/>
          <w:szCs w:val="28"/>
          <w:u w:val="none"/>
          <w:lang w:val="en-US" w:eastAsia="zh-CN"/>
        </w:rPr>
      </w:pPr>
      <w:r>
        <w:rPr>
          <w:rFonts w:hint="eastAsia"/>
          <w:b/>
          <w:bCs/>
          <w:sz w:val="28"/>
          <w:szCs w:val="28"/>
          <w:u w:val="none"/>
          <w:lang w:val="en-US" w:eastAsia="zh-CN"/>
        </w:rPr>
        <w:t>目的：</w:t>
      </w:r>
      <w:r>
        <w:rPr>
          <w:rFonts w:hint="eastAsia"/>
          <w:b w:val="0"/>
          <w:bCs w:val="0"/>
          <w:sz w:val="28"/>
          <w:szCs w:val="28"/>
          <w:u w:val="none"/>
          <w:lang w:val="en-US" w:eastAsia="zh-CN"/>
        </w:rPr>
        <w:t>规范数据录入环节的操作行为，确保证书合格率。</w:t>
      </w:r>
    </w:p>
    <w:p w14:paraId="065C30CF">
      <w:pPr>
        <w:widowControl w:val="0"/>
        <w:numPr>
          <w:ilvl w:val="0"/>
          <w:numId w:val="3"/>
        </w:numPr>
        <w:jc w:val="both"/>
        <w:rPr>
          <w:rFonts w:hint="eastAsia"/>
          <w:b w:val="0"/>
          <w:bCs w:val="0"/>
          <w:sz w:val="28"/>
          <w:szCs w:val="28"/>
          <w:u w:val="none"/>
          <w:lang w:val="en-US" w:eastAsia="zh-CN"/>
        </w:rPr>
      </w:pPr>
      <w:r>
        <w:rPr>
          <w:rFonts w:hint="eastAsia"/>
          <w:b/>
          <w:bCs/>
          <w:sz w:val="28"/>
          <w:szCs w:val="28"/>
          <w:u w:val="none"/>
          <w:lang w:val="en-US" w:eastAsia="zh-CN"/>
        </w:rPr>
        <w:t>人员要求：</w:t>
      </w:r>
      <w:r>
        <w:rPr>
          <w:rFonts w:hint="eastAsia"/>
          <w:b w:val="0"/>
          <w:bCs w:val="0"/>
          <w:sz w:val="28"/>
          <w:szCs w:val="28"/>
          <w:u w:val="none"/>
          <w:lang w:val="en-US" w:eastAsia="zh-CN"/>
        </w:rPr>
        <w:t>必须熟悉电脑证书下单系统。</w:t>
      </w:r>
    </w:p>
    <w:p w14:paraId="6D5E6649">
      <w:pPr>
        <w:widowControl w:val="0"/>
        <w:numPr>
          <w:ilvl w:val="0"/>
          <w:numId w:val="3"/>
        </w:numPr>
        <w:jc w:val="both"/>
        <w:rPr>
          <w:rFonts w:hint="eastAsia"/>
          <w:b/>
          <w:bCs/>
          <w:sz w:val="28"/>
          <w:szCs w:val="28"/>
          <w:u w:val="none"/>
          <w:lang w:val="en-US" w:eastAsia="zh-CN"/>
        </w:rPr>
      </w:pPr>
      <w:r>
        <w:rPr>
          <w:rFonts w:hint="eastAsia"/>
          <w:b/>
          <w:bCs/>
          <w:sz w:val="28"/>
          <w:szCs w:val="28"/>
          <w:u w:val="none"/>
          <w:lang w:val="en-US" w:eastAsia="zh-CN"/>
        </w:rPr>
        <w:t>操作规程：</w:t>
      </w:r>
    </w:p>
    <w:p w14:paraId="58A2B410">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3.1计算机操作员打开数据录入系统。</w:t>
      </w:r>
    </w:p>
    <w:p w14:paraId="6AE485AD">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3.2点击证书业务菜单下的“检测”。</w:t>
      </w:r>
    </w:p>
    <w:p w14:paraId="7F64F664">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3.3根据收样委托单找到货品批次号，点击查询，出现相应数据表格根据检测原始记录和收样进行相关数据的填写内容包括：送检名称，证书类型、总质量、形状、放大检查、颜色、备注、吸收光谱、密度、折射率、生成饰品照片等。</w:t>
      </w:r>
    </w:p>
    <w:p w14:paraId="09F7D927">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3.4确认数据输入无误后，点击证书业务菜单下的“审核”。找到检测货品的批次号，打开相关记录，再次核查无误后，点击执行，出现文件码后点击审核。</w:t>
      </w:r>
    </w:p>
    <w:p w14:paraId="0FCB3CEA">
      <w:pPr>
        <w:widowControl w:val="0"/>
        <w:numPr>
          <w:ilvl w:val="0"/>
          <w:numId w:val="3"/>
        </w:numPr>
        <w:jc w:val="both"/>
        <w:rPr>
          <w:rFonts w:hint="eastAsia"/>
          <w:b w:val="0"/>
          <w:bCs w:val="0"/>
          <w:sz w:val="28"/>
          <w:szCs w:val="28"/>
          <w:u w:val="none"/>
          <w:lang w:val="en-US" w:eastAsia="zh-CN"/>
        </w:rPr>
      </w:pPr>
      <w:r>
        <w:rPr>
          <w:rFonts w:hint="eastAsia"/>
          <w:b/>
          <w:bCs/>
          <w:sz w:val="28"/>
          <w:szCs w:val="28"/>
          <w:u w:val="none"/>
          <w:lang w:val="en-US" w:eastAsia="zh-CN"/>
        </w:rPr>
        <w:t>注意事项：</w:t>
      </w:r>
    </w:p>
    <w:p w14:paraId="443B2DC3">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4.1在数据录入过程中要认真阅读样品委托单和检测原始记录，注意上面的特殊要求。</w:t>
      </w:r>
    </w:p>
    <w:p w14:paraId="60FD3DC9">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4.2对货品要轻拿轻放，保证货品的完整性。</w:t>
      </w:r>
    </w:p>
    <w:p w14:paraId="314AB9B6">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4.3数据填写应严谨、准确、客观，不因个人喜欢描述货品。</w:t>
      </w:r>
    </w:p>
    <w:p w14:paraId="2905C4FD">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4.4数据填写完毕后仔细检查，确认无误后进行审核。</w:t>
      </w:r>
    </w:p>
    <w:p w14:paraId="408C3369">
      <w:pPr>
        <w:rPr>
          <w:rFonts w:hint="eastAsia"/>
          <w:b w:val="0"/>
          <w:bCs w:val="0"/>
          <w:sz w:val="28"/>
          <w:szCs w:val="28"/>
          <w:u w:val="none"/>
          <w:lang w:val="en-US" w:eastAsia="zh-CN"/>
        </w:rPr>
      </w:pPr>
      <w:r>
        <w:rPr>
          <w:rFonts w:hint="eastAsia"/>
          <w:b w:val="0"/>
          <w:bCs w:val="0"/>
          <w:sz w:val="28"/>
          <w:szCs w:val="28"/>
          <w:u w:val="none"/>
          <w:lang w:val="en-US" w:eastAsia="zh-CN"/>
        </w:rPr>
        <w:br w:type="page"/>
      </w:r>
    </w:p>
    <w:p w14:paraId="12EC5836">
      <w:pPr>
        <w:jc w:val="center"/>
        <w:rPr>
          <w:rFonts w:hint="eastAsia"/>
          <w:b/>
          <w:bCs/>
          <w:sz w:val="36"/>
          <w:szCs w:val="36"/>
          <w:lang w:val="en-US" w:eastAsia="zh-CN"/>
        </w:rPr>
      </w:pPr>
      <w:r>
        <w:rPr>
          <w:rFonts w:hint="eastAsia"/>
          <w:b/>
          <w:bCs/>
          <w:sz w:val="36"/>
          <w:szCs w:val="36"/>
          <w:lang w:val="en-US" w:eastAsia="zh-CN"/>
        </w:rPr>
        <w:t>照相作业指导书</w:t>
      </w:r>
    </w:p>
    <w:p w14:paraId="1927ACF6">
      <w:pPr>
        <w:widowControl w:val="0"/>
        <w:numPr>
          <w:ilvl w:val="0"/>
          <w:numId w:val="0"/>
        </w:numPr>
        <w:jc w:val="both"/>
        <w:rPr>
          <w:rFonts w:hint="eastAsia"/>
          <w:b/>
          <w:bCs/>
          <w:sz w:val="30"/>
          <w:szCs w:val="30"/>
          <w:u w:val="single"/>
          <w:lang w:val="en-US" w:eastAsia="zh-CN"/>
        </w:rPr>
      </w:pPr>
      <w:r>
        <w:rPr>
          <w:rFonts w:hint="eastAsia"/>
          <w:b/>
          <w:bCs/>
          <w:sz w:val="30"/>
          <w:szCs w:val="30"/>
          <w:u w:val="single"/>
          <w:lang w:val="en-US" w:eastAsia="zh-CN"/>
        </w:rPr>
        <w:t>作业指导书    编号：XZTC/ZY-1-03-2018  版本：第2版 第0次修改 （1/1）</w:t>
      </w:r>
    </w:p>
    <w:p w14:paraId="2E733EE0">
      <w:pPr>
        <w:widowControl w:val="0"/>
        <w:numPr>
          <w:ilvl w:val="0"/>
          <w:numId w:val="4"/>
        </w:numPr>
        <w:jc w:val="both"/>
        <w:rPr>
          <w:rFonts w:hint="eastAsia"/>
          <w:b w:val="0"/>
          <w:bCs w:val="0"/>
          <w:sz w:val="28"/>
          <w:szCs w:val="28"/>
          <w:u w:val="none"/>
          <w:lang w:val="en-US" w:eastAsia="zh-CN"/>
        </w:rPr>
      </w:pPr>
      <w:r>
        <w:rPr>
          <w:rFonts w:hint="eastAsia"/>
          <w:b/>
          <w:bCs/>
          <w:sz w:val="28"/>
          <w:szCs w:val="28"/>
          <w:u w:val="none"/>
          <w:lang w:val="en-US" w:eastAsia="zh-CN"/>
        </w:rPr>
        <w:t>目的：</w:t>
      </w:r>
      <w:r>
        <w:rPr>
          <w:rFonts w:hint="eastAsia"/>
          <w:b w:val="0"/>
          <w:bCs w:val="0"/>
          <w:sz w:val="28"/>
          <w:szCs w:val="28"/>
          <w:u w:val="none"/>
          <w:lang w:val="en-US" w:eastAsia="zh-CN"/>
        </w:rPr>
        <w:t>规范证书照片环节的操作行为，确保证书照片质量。</w:t>
      </w:r>
    </w:p>
    <w:p w14:paraId="2A6220DD">
      <w:pPr>
        <w:widowControl w:val="0"/>
        <w:numPr>
          <w:ilvl w:val="0"/>
          <w:numId w:val="4"/>
        </w:numPr>
        <w:jc w:val="both"/>
        <w:rPr>
          <w:rFonts w:hint="eastAsia"/>
          <w:b/>
          <w:bCs/>
          <w:sz w:val="28"/>
          <w:szCs w:val="28"/>
          <w:u w:val="none"/>
          <w:lang w:val="en-US" w:eastAsia="zh-CN"/>
        </w:rPr>
      </w:pPr>
      <w:r>
        <w:rPr>
          <w:rFonts w:hint="eastAsia"/>
          <w:b/>
          <w:bCs/>
          <w:sz w:val="28"/>
          <w:szCs w:val="28"/>
          <w:u w:val="none"/>
          <w:lang w:val="en-US" w:eastAsia="zh-CN"/>
        </w:rPr>
        <w:t>人员要求：</w:t>
      </w:r>
      <w:r>
        <w:rPr>
          <w:rFonts w:hint="eastAsia"/>
          <w:b w:val="0"/>
          <w:bCs w:val="0"/>
          <w:sz w:val="28"/>
          <w:szCs w:val="28"/>
          <w:u w:val="none"/>
          <w:lang w:val="en-US" w:eastAsia="zh-CN"/>
        </w:rPr>
        <w:t>须熟练操作照相机。</w:t>
      </w:r>
    </w:p>
    <w:p w14:paraId="5A39FE07">
      <w:pPr>
        <w:widowControl w:val="0"/>
        <w:numPr>
          <w:ilvl w:val="0"/>
          <w:numId w:val="4"/>
        </w:numPr>
        <w:jc w:val="both"/>
        <w:rPr>
          <w:rFonts w:hint="eastAsia"/>
          <w:b/>
          <w:bCs/>
          <w:sz w:val="28"/>
          <w:szCs w:val="28"/>
          <w:u w:val="none"/>
          <w:lang w:val="en-US" w:eastAsia="zh-CN"/>
        </w:rPr>
      </w:pPr>
      <w:r>
        <w:rPr>
          <w:rFonts w:hint="eastAsia"/>
          <w:b/>
          <w:bCs/>
          <w:sz w:val="28"/>
          <w:szCs w:val="28"/>
          <w:u w:val="none"/>
          <w:lang w:val="en-US" w:eastAsia="zh-CN"/>
        </w:rPr>
        <w:t>操作规程：</w:t>
      </w:r>
    </w:p>
    <w:p w14:paraId="36CCBDF3">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3.1打开照相机开关 </w:t>
      </w:r>
    </w:p>
    <w:p w14:paraId="0298027D">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3.2根据货品颜色，透明度选择相机的曝光度，快门速度，光圈大小和相片底色（白色、红色、黑色）等。</w:t>
      </w:r>
    </w:p>
    <w:p w14:paraId="1AD28987">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例如：白底适用于：碧玉、玛瑙、琥珀等颜色较深的样品。</w:t>
      </w:r>
    </w:p>
    <w:p w14:paraId="7C28D39A">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红底适用于：和田玉（羊脂玉）、和田玉白玉等。</w:t>
      </w:r>
    </w:p>
    <w:p w14:paraId="7F07DF2B">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黑底适用于：碳酸盐质玉、金丝玉、水晶等样品。</w:t>
      </w:r>
    </w:p>
    <w:p w14:paraId="500D03A9">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碧玉在拍摄过程中加深绿色调，应在相机菜单中的白平衡偏移/包围绿=+G3</w:t>
      </w:r>
    </w:p>
    <w:p w14:paraId="009EDB0A">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玉髓（紫色）在拍摄中加深紫色调需调相机菜单中的白平衡偏移/包围</w:t>
      </w:r>
    </w:p>
    <w:p w14:paraId="0D741B76">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紫=P B+M=P等。</w:t>
      </w:r>
    </w:p>
    <w:p w14:paraId="24A100D8">
      <w:pPr>
        <w:widowControl w:val="0"/>
        <w:numPr>
          <w:ilvl w:val="0"/>
          <w:numId w:val="4"/>
        </w:numPr>
        <w:jc w:val="both"/>
        <w:rPr>
          <w:rFonts w:hint="eastAsia"/>
          <w:b/>
          <w:bCs/>
          <w:sz w:val="28"/>
          <w:szCs w:val="28"/>
          <w:u w:val="none"/>
          <w:lang w:val="en-US" w:eastAsia="zh-CN"/>
        </w:rPr>
      </w:pPr>
      <w:r>
        <w:rPr>
          <w:rFonts w:hint="eastAsia"/>
          <w:b/>
          <w:bCs/>
          <w:sz w:val="28"/>
          <w:szCs w:val="28"/>
          <w:u w:val="none"/>
          <w:lang w:val="en-US" w:eastAsia="zh-CN"/>
        </w:rPr>
        <w:t>注意事项：</w:t>
      </w:r>
    </w:p>
    <w:p w14:paraId="11115B69">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照相人员对货品要轻拿轻放，保证货品的完整性。</w:t>
      </w:r>
    </w:p>
    <w:p w14:paraId="1D85CB11">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注意客户的特殊要求。</w:t>
      </w:r>
    </w:p>
    <w:p w14:paraId="69DE1312">
      <w:pPr>
        <w:widowControl w:val="0"/>
        <w:numPr>
          <w:ilvl w:val="0"/>
          <w:numId w:val="0"/>
        </w:numPr>
        <w:jc w:val="both"/>
        <w:rPr>
          <w:rFonts w:hint="eastAsia"/>
          <w:b w:val="0"/>
          <w:bCs w:val="0"/>
          <w:sz w:val="30"/>
          <w:szCs w:val="30"/>
          <w:u w:val="none"/>
          <w:lang w:val="en-US" w:eastAsia="zh-CN"/>
        </w:rPr>
      </w:pPr>
    </w:p>
    <w:p w14:paraId="3414D828">
      <w:pPr>
        <w:widowControl w:val="0"/>
        <w:numPr>
          <w:ilvl w:val="0"/>
          <w:numId w:val="0"/>
        </w:numPr>
        <w:jc w:val="both"/>
        <w:rPr>
          <w:rFonts w:hint="eastAsia"/>
          <w:b w:val="0"/>
          <w:bCs w:val="0"/>
          <w:sz w:val="30"/>
          <w:szCs w:val="30"/>
          <w:u w:val="none"/>
          <w:lang w:val="en-US" w:eastAsia="zh-CN"/>
        </w:rPr>
      </w:pPr>
    </w:p>
    <w:p w14:paraId="7A2C6AC6">
      <w:pPr>
        <w:widowControl w:val="0"/>
        <w:numPr>
          <w:ilvl w:val="0"/>
          <w:numId w:val="0"/>
        </w:numPr>
        <w:jc w:val="both"/>
        <w:rPr>
          <w:rFonts w:hint="eastAsia"/>
          <w:b w:val="0"/>
          <w:bCs w:val="0"/>
          <w:sz w:val="30"/>
          <w:szCs w:val="30"/>
          <w:u w:val="none"/>
          <w:lang w:val="en-US" w:eastAsia="zh-CN"/>
        </w:rPr>
      </w:pPr>
    </w:p>
    <w:p w14:paraId="74441DA8">
      <w:pPr>
        <w:widowControl w:val="0"/>
        <w:numPr>
          <w:ilvl w:val="0"/>
          <w:numId w:val="0"/>
        </w:numPr>
        <w:jc w:val="both"/>
        <w:rPr>
          <w:rFonts w:hint="eastAsia"/>
          <w:b w:val="0"/>
          <w:bCs w:val="0"/>
          <w:sz w:val="30"/>
          <w:szCs w:val="30"/>
          <w:u w:val="none"/>
          <w:lang w:val="en-US" w:eastAsia="zh-CN"/>
        </w:rPr>
      </w:pPr>
    </w:p>
    <w:p w14:paraId="33CAE1B6">
      <w:pPr>
        <w:rPr>
          <w:rFonts w:hint="eastAsia"/>
          <w:b/>
          <w:bCs/>
          <w:sz w:val="36"/>
          <w:szCs w:val="36"/>
          <w:lang w:val="en-US" w:eastAsia="zh-CN"/>
        </w:rPr>
      </w:pPr>
      <w:r>
        <w:rPr>
          <w:rFonts w:hint="eastAsia"/>
          <w:b/>
          <w:bCs/>
          <w:sz w:val="36"/>
          <w:szCs w:val="36"/>
          <w:lang w:val="en-US" w:eastAsia="zh-CN"/>
        </w:rPr>
        <w:br w:type="page"/>
      </w:r>
    </w:p>
    <w:p w14:paraId="4B9DD002">
      <w:pPr>
        <w:jc w:val="center"/>
        <w:rPr>
          <w:rFonts w:hint="eastAsia"/>
          <w:b/>
          <w:bCs/>
          <w:sz w:val="36"/>
          <w:szCs w:val="36"/>
          <w:lang w:val="en-US" w:eastAsia="zh-CN"/>
        </w:rPr>
      </w:pPr>
      <w:r>
        <w:rPr>
          <w:rFonts w:hint="eastAsia"/>
          <w:b/>
          <w:bCs/>
          <w:sz w:val="36"/>
          <w:szCs w:val="36"/>
          <w:lang w:val="en-US" w:eastAsia="zh-CN"/>
        </w:rPr>
        <w:t>处理图片作业指导书</w:t>
      </w:r>
    </w:p>
    <w:p w14:paraId="3587E1FE">
      <w:pPr>
        <w:widowControl w:val="0"/>
        <w:numPr>
          <w:ilvl w:val="0"/>
          <w:numId w:val="0"/>
        </w:numPr>
        <w:jc w:val="both"/>
        <w:rPr>
          <w:rFonts w:hint="eastAsia"/>
          <w:b w:val="0"/>
          <w:bCs w:val="0"/>
          <w:sz w:val="28"/>
          <w:szCs w:val="28"/>
          <w:u w:val="none"/>
          <w:lang w:val="en-US" w:eastAsia="zh-CN"/>
        </w:rPr>
      </w:pPr>
      <w:r>
        <w:rPr>
          <w:rFonts w:hint="eastAsia"/>
          <w:b/>
          <w:bCs/>
          <w:sz w:val="30"/>
          <w:szCs w:val="30"/>
          <w:u w:val="single"/>
          <w:lang w:val="en-US" w:eastAsia="zh-CN"/>
        </w:rPr>
        <w:t>作业指导书  编号：XZTC/ZY-1-04-2018    版本：第2版 第0次修改 （1/1）</w:t>
      </w:r>
      <w:r>
        <w:rPr>
          <w:rFonts w:hint="eastAsia"/>
          <w:b/>
          <w:bCs/>
          <w:sz w:val="28"/>
          <w:szCs w:val="28"/>
          <w:u w:val="none"/>
          <w:lang w:val="en-US" w:eastAsia="zh-CN"/>
        </w:rPr>
        <w:t>1.目的：</w:t>
      </w:r>
      <w:r>
        <w:rPr>
          <w:rFonts w:hint="eastAsia"/>
          <w:b w:val="0"/>
          <w:bCs w:val="0"/>
          <w:sz w:val="28"/>
          <w:szCs w:val="28"/>
          <w:u w:val="none"/>
          <w:lang w:val="en-US" w:eastAsia="zh-CN"/>
        </w:rPr>
        <w:t>规范照片处理环节的操作行为，提高证书图片质量。</w:t>
      </w:r>
    </w:p>
    <w:p w14:paraId="4F410EC2">
      <w:pPr>
        <w:widowControl w:val="0"/>
        <w:numPr>
          <w:ilvl w:val="0"/>
          <w:numId w:val="0"/>
        </w:numPr>
        <w:jc w:val="both"/>
        <w:rPr>
          <w:rFonts w:hint="eastAsia"/>
          <w:b/>
          <w:bCs/>
          <w:sz w:val="28"/>
          <w:szCs w:val="28"/>
          <w:u w:val="none"/>
          <w:lang w:val="en-US" w:eastAsia="zh-CN"/>
        </w:rPr>
      </w:pPr>
      <w:r>
        <w:rPr>
          <w:rFonts w:hint="eastAsia"/>
          <w:b/>
          <w:bCs/>
          <w:sz w:val="28"/>
          <w:szCs w:val="28"/>
          <w:u w:val="none"/>
          <w:lang w:val="en-US" w:eastAsia="zh-CN"/>
        </w:rPr>
        <w:t>2</w:t>
      </w:r>
      <w:r>
        <w:rPr>
          <w:rFonts w:hint="eastAsia"/>
          <w:b w:val="0"/>
          <w:bCs w:val="0"/>
          <w:sz w:val="28"/>
          <w:szCs w:val="28"/>
          <w:u w:val="none"/>
          <w:lang w:val="en-US" w:eastAsia="zh-CN"/>
        </w:rPr>
        <w:t>.</w:t>
      </w:r>
      <w:r>
        <w:rPr>
          <w:rFonts w:hint="eastAsia"/>
          <w:b/>
          <w:bCs/>
          <w:sz w:val="28"/>
          <w:szCs w:val="28"/>
          <w:u w:val="none"/>
          <w:lang w:val="en-US" w:eastAsia="zh-CN"/>
        </w:rPr>
        <w:t>人员要求：</w:t>
      </w:r>
      <w:r>
        <w:rPr>
          <w:rFonts w:hint="eastAsia"/>
          <w:b w:val="0"/>
          <w:bCs w:val="0"/>
          <w:sz w:val="28"/>
          <w:szCs w:val="28"/>
          <w:u w:val="none"/>
          <w:lang w:val="en-US" w:eastAsia="zh-CN"/>
        </w:rPr>
        <w:t>必须能熟练操作计算机和图片处理软件。</w:t>
      </w:r>
    </w:p>
    <w:p w14:paraId="3D19677F">
      <w:pPr>
        <w:widowControl w:val="0"/>
        <w:numPr>
          <w:ilvl w:val="0"/>
          <w:numId w:val="0"/>
        </w:numPr>
        <w:jc w:val="both"/>
        <w:rPr>
          <w:rFonts w:hint="eastAsia"/>
          <w:b/>
          <w:bCs/>
          <w:sz w:val="28"/>
          <w:szCs w:val="28"/>
          <w:u w:val="none"/>
          <w:lang w:val="en-US" w:eastAsia="zh-CN"/>
        </w:rPr>
      </w:pPr>
      <w:r>
        <w:rPr>
          <w:rFonts w:hint="eastAsia"/>
          <w:b/>
          <w:bCs/>
          <w:sz w:val="28"/>
          <w:szCs w:val="28"/>
          <w:u w:val="none"/>
          <w:lang w:val="en-US" w:eastAsia="zh-CN"/>
        </w:rPr>
        <w:t>3.操作规程：</w:t>
      </w:r>
    </w:p>
    <w:p w14:paraId="5B49F022">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3.1打开图片处理软件Photo shop</w:t>
      </w:r>
    </w:p>
    <w:p w14:paraId="66BD865A">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3.2将相机内的图片拷贝或剪切到处理图片的电脑上，进行图片处理。</w:t>
      </w:r>
    </w:p>
    <w:p w14:paraId="530662CC">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3.3将图片裁剪成5*4cm规格的图片并保存。必要时对图片亮度和色调查的调整。</w:t>
      </w:r>
    </w:p>
    <w:p w14:paraId="20E4705B">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3.4打开数据录入软件，点击证书业务菜单下的外部照片关联，找到相应的货品批次号，点击表格第一列空白处，关联图片并点保存。</w:t>
      </w:r>
    </w:p>
    <w:p w14:paraId="432C9E38">
      <w:pPr>
        <w:widowControl w:val="0"/>
        <w:numPr>
          <w:ilvl w:val="0"/>
          <w:numId w:val="5"/>
        </w:numPr>
        <w:jc w:val="both"/>
        <w:rPr>
          <w:rFonts w:hint="eastAsia"/>
          <w:b w:val="0"/>
          <w:bCs w:val="0"/>
          <w:sz w:val="28"/>
          <w:szCs w:val="28"/>
          <w:u w:val="none"/>
          <w:lang w:val="en-US" w:eastAsia="zh-CN"/>
        </w:rPr>
      </w:pPr>
      <w:r>
        <w:rPr>
          <w:rFonts w:hint="eastAsia"/>
          <w:b/>
          <w:bCs/>
          <w:sz w:val="28"/>
          <w:szCs w:val="28"/>
          <w:u w:val="none"/>
          <w:lang w:val="en-US" w:eastAsia="zh-CN"/>
        </w:rPr>
        <w:t>注意事项：</w:t>
      </w:r>
    </w:p>
    <w:p w14:paraId="3647045F">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注意照片顺序是否与货品相对应，注意照片质量。</w:t>
      </w:r>
    </w:p>
    <w:p w14:paraId="102E9355">
      <w:pPr>
        <w:widowControl w:val="0"/>
        <w:numPr>
          <w:ilvl w:val="0"/>
          <w:numId w:val="0"/>
        </w:numPr>
        <w:jc w:val="both"/>
        <w:rPr>
          <w:rFonts w:hint="eastAsia"/>
          <w:b w:val="0"/>
          <w:bCs w:val="0"/>
          <w:sz w:val="30"/>
          <w:szCs w:val="30"/>
          <w:u w:val="none"/>
          <w:lang w:val="en-US" w:eastAsia="zh-CN"/>
        </w:rPr>
      </w:pPr>
    </w:p>
    <w:p w14:paraId="1F52885C">
      <w:pPr>
        <w:rPr>
          <w:rFonts w:hint="eastAsia"/>
          <w:b/>
          <w:bCs/>
          <w:sz w:val="36"/>
          <w:szCs w:val="36"/>
          <w:lang w:val="en-US" w:eastAsia="zh-CN"/>
        </w:rPr>
      </w:pPr>
      <w:r>
        <w:rPr>
          <w:rFonts w:hint="eastAsia"/>
          <w:b/>
          <w:bCs/>
          <w:sz w:val="36"/>
          <w:szCs w:val="36"/>
          <w:lang w:val="en-US" w:eastAsia="zh-CN"/>
        </w:rPr>
        <w:br w:type="page"/>
      </w:r>
    </w:p>
    <w:p w14:paraId="27C61577">
      <w:pPr>
        <w:jc w:val="center"/>
        <w:rPr>
          <w:rFonts w:hint="eastAsia"/>
          <w:b/>
          <w:bCs/>
          <w:sz w:val="36"/>
          <w:szCs w:val="36"/>
          <w:lang w:val="en-US" w:eastAsia="zh-CN"/>
        </w:rPr>
      </w:pPr>
      <w:r>
        <w:rPr>
          <w:rFonts w:hint="eastAsia"/>
          <w:b/>
          <w:bCs/>
          <w:sz w:val="36"/>
          <w:szCs w:val="36"/>
          <w:lang w:val="en-US" w:eastAsia="zh-CN"/>
        </w:rPr>
        <w:t>证书打印作业指导书</w:t>
      </w:r>
    </w:p>
    <w:p w14:paraId="157774AC">
      <w:pPr>
        <w:widowControl w:val="0"/>
        <w:numPr>
          <w:ilvl w:val="0"/>
          <w:numId w:val="0"/>
        </w:numPr>
        <w:jc w:val="both"/>
        <w:rPr>
          <w:rFonts w:hint="eastAsia"/>
          <w:b/>
          <w:bCs/>
          <w:sz w:val="28"/>
          <w:szCs w:val="28"/>
          <w:u w:val="none"/>
          <w:lang w:val="en-US" w:eastAsia="zh-CN"/>
        </w:rPr>
      </w:pPr>
      <w:r>
        <w:rPr>
          <w:rFonts w:hint="eastAsia"/>
          <w:b/>
          <w:bCs/>
          <w:sz w:val="30"/>
          <w:szCs w:val="30"/>
          <w:u w:val="single"/>
          <w:lang w:val="en-US" w:eastAsia="zh-CN"/>
        </w:rPr>
        <w:t>作业指导书    编号：XZTC/ZY-1-05-2018  版本：第2版 第0次修改（1/1）</w:t>
      </w:r>
      <w:r>
        <w:rPr>
          <w:rFonts w:hint="eastAsia"/>
          <w:b/>
          <w:bCs/>
          <w:sz w:val="28"/>
          <w:szCs w:val="28"/>
          <w:u w:val="none"/>
          <w:lang w:val="en-US" w:eastAsia="zh-CN"/>
        </w:rPr>
        <w:t>1.目的：</w:t>
      </w:r>
      <w:r>
        <w:rPr>
          <w:rFonts w:hint="eastAsia"/>
          <w:b w:val="0"/>
          <w:bCs w:val="0"/>
          <w:sz w:val="28"/>
          <w:szCs w:val="28"/>
          <w:u w:val="none"/>
          <w:lang w:val="en-US" w:eastAsia="zh-CN"/>
        </w:rPr>
        <w:t>规范证书打印工作，减少因打印失误导致的纸张浪费，及时发现因打印机问题致使证书不合格。</w:t>
      </w:r>
    </w:p>
    <w:p w14:paraId="046D0D0E">
      <w:pPr>
        <w:widowControl w:val="0"/>
        <w:numPr>
          <w:ilvl w:val="0"/>
          <w:numId w:val="0"/>
        </w:numPr>
        <w:jc w:val="both"/>
        <w:rPr>
          <w:rFonts w:hint="eastAsia"/>
          <w:b/>
          <w:bCs/>
          <w:sz w:val="28"/>
          <w:szCs w:val="28"/>
          <w:u w:val="none"/>
          <w:lang w:val="en-US" w:eastAsia="zh-CN"/>
        </w:rPr>
      </w:pPr>
      <w:r>
        <w:rPr>
          <w:rFonts w:hint="eastAsia"/>
          <w:b/>
          <w:bCs/>
          <w:sz w:val="28"/>
          <w:szCs w:val="28"/>
          <w:u w:val="none"/>
          <w:lang w:val="en-US" w:eastAsia="zh-CN"/>
        </w:rPr>
        <w:t>2.人员要求：</w:t>
      </w:r>
      <w:r>
        <w:rPr>
          <w:rFonts w:hint="eastAsia"/>
          <w:b w:val="0"/>
          <w:bCs w:val="0"/>
          <w:sz w:val="28"/>
          <w:szCs w:val="28"/>
          <w:u w:val="none"/>
          <w:lang w:val="en-US" w:eastAsia="zh-CN"/>
        </w:rPr>
        <w:t>公司的证书制作人员。</w:t>
      </w:r>
    </w:p>
    <w:p w14:paraId="4F35B40D">
      <w:pPr>
        <w:widowControl w:val="0"/>
        <w:numPr>
          <w:ilvl w:val="0"/>
          <w:numId w:val="0"/>
        </w:numPr>
        <w:jc w:val="both"/>
        <w:rPr>
          <w:rFonts w:hint="eastAsia"/>
          <w:b/>
          <w:bCs/>
          <w:sz w:val="28"/>
          <w:szCs w:val="28"/>
          <w:u w:val="none"/>
          <w:lang w:val="en-US" w:eastAsia="zh-CN"/>
        </w:rPr>
      </w:pPr>
      <w:r>
        <w:rPr>
          <w:rFonts w:hint="eastAsia"/>
          <w:b/>
          <w:bCs/>
          <w:sz w:val="28"/>
          <w:szCs w:val="28"/>
          <w:u w:val="none"/>
          <w:lang w:val="en-US" w:eastAsia="zh-CN"/>
        </w:rPr>
        <w:t>3.操作规程：</w:t>
      </w:r>
    </w:p>
    <w:p w14:paraId="4D970593">
      <w:pPr>
        <w:widowControl w:val="0"/>
        <w:numPr>
          <w:ilvl w:val="0"/>
          <w:numId w:val="0"/>
        </w:numPr>
        <w:jc w:val="both"/>
        <w:rPr>
          <w:rFonts w:hint="eastAsia"/>
          <w:b w:val="0"/>
          <w:bCs w:val="0"/>
          <w:sz w:val="28"/>
          <w:szCs w:val="28"/>
          <w:u w:val="none"/>
          <w:lang w:val="en-US" w:eastAsia="zh-CN"/>
        </w:rPr>
      </w:pPr>
      <w:r>
        <w:rPr>
          <w:rFonts w:hint="eastAsia"/>
          <w:b/>
          <w:bCs/>
          <w:sz w:val="28"/>
          <w:szCs w:val="28"/>
          <w:u w:val="none"/>
          <w:lang w:val="en-US" w:eastAsia="zh-CN"/>
        </w:rPr>
        <w:t xml:space="preserve">  </w:t>
      </w:r>
      <w:r>
        <w:rPr>
          <w:rFonts w:hint="eastAsia"/>
          <w:b w:val="0"/>
          <w:bCs w:val="0"/>
          <w:sz w:val="28"/>
          <w:szCs w:val="28"/>
          <w:u w:val="none"/>
          <w:lang w:val="en-US" w:eastAsia="zh-CN"/>
        </w:rPr>
        <w:t>3.1打开数据录入系统，在证书业务菜单下点击查询，</w:t>
      </w:r>
    </w:p>
    <w:p w14:paraId="4680AD10">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3.2找到需要打印的货品批次号，点击查询。</w:t>
      </w:r>
    </w:p>
    <w:p w14:paraId="5D340D79">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3.3选择需要打印的数据，点击预览，选择相一致的证书类型和打印机。</w:t>
      </w:r>
    </w:p>
    <w:p w14:paraId="5D76B5EB">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3.4预览证书画面，看照片与数据是否一致，数据录入是否有错误，如有及时更正，核实无误后，打印证书。</w:t>
      </w:r>
    </w:p>
    <w:p w14:paraId="4BEC6B2E">
      <w:pPr>
        <w:widowControl w:val="0"/>
        <w:numPr>
          <w:ilvl w:val="0"/>
          <w:numId w:val="0"/>
        </w:numPr>
        <w:jc w:val="both"/>
        <w:rPr>
          <w:rFonts w:hint="eastAsia"/>
          <w:b w:val="0"/>
          <w:bCs w:val="0"/>
          <w:sz w:val="28"/>
          <w:szCs w:val="28"/>
          <w:u w:val="none"/>
          <w:lang w:val="en-US" w:eastAsia="zh-CN"/>
        </w:rPr>
      </w:pPr>
      <w:r>
        <w:rPr>
          <w:rFonts w:hint="eastAsia"/>
          <w:b/>
          <w:bCs/>
          <w:sz w:val="28"/>
          <w:szCs w:val="28"/>
          <w:u w:val="none"/>
          <w:lang w:val="en-US" w:eastAsia="zh-CN"/>
        </w:rPr>
        <w:t>4.注意事项：</w:t>
      </w:r>
    </w:p>
    <w:p w14:paraId="0DF26520">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4.1检查证书纸张放置是否正确（大小证/单张或多张），证书纸是否卡紧。</w:t>
      </w:r>
    </w:p>
    <w:p w14:paraId="21DF0393">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4.2在打印第一张证书时要检查证书各项数据，图片以及清晰度。</w:t>
      </w:r>
    </w:p>
    <w:p w14:paraId="4B956BF3">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4.3证书批量打印过程中因随时观察证书打印质量，发现问题即时停止打印，经常检查打印机是否缺墨，及时加墨。</w:t>
      </w:r>
    </w:p>
    <w:p w14:paraId="69A6CFE5">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4.4注意打印机的维护与保养。</w:t>
      </w:r>
    </w:p>
    <w:p w14:paraId="419B14E3">
      <w:pPr>
        <w:widowControl w:val="0"/>
        <w:numPr>
          <w:ilvl w:val="0"/>
          <w:numId w:val="0"/>
        </w:numPr>
        <w:jc w:val="both"/>
        <w:rPr>
          <w:rFonts w:hint="eastAsia"/>
          <w:b w:val="0"/>
          <w:bCs w:val="0"/>
          <w:sz w:val="30"/>
          <w:szCs w:val="30"/>
          <w:u w:val="none"/>
          <w:lang w:val="en-US" w:eastAsia="zh-CN"/>
        </w:rPr>
      </w:pPr>
    </w:p>
    <w:p w14:paraId="72FD8344">
      <w:pPr>
        <w:rPr>
          <w:rFonts w:hint="eastAsia"/>
          <w:b/>
          <w:bCs/>
          <w:sz w:val="36"/>
          <w:szCs w:val="36"/>
          <w:lang w:val="en-US" w:eastAsia="zh-CN"/>
        </w:rPr>
      </w:pPr>
      <w:r>
        <w:rPr>
          <w:rFonts w:hint="eastAsia"/>
          <w:b/>
          <w:bCs/>
          <w:sz w:val="36"/>
          <w:szCs w:val="36"/>
          <w:lang w:val="en-US" w:eastAsia="zh-CN"/>
        </w:rPr>
        <w:br w:type="page"/>
      </w:r>
    </w:p>
    <w:p w14:paraId="1190CCBB">
      <w:pPr>
        <w:jc w:val="center"/>
        <w:rPr>
          <w:rFonts w:hint="eastAsia"/>
          <w:b/>
          <w:bCs/>
          <w:sz w:val="36"/>
          <w:szCs w:val="36"/>
          <w:lang w:val="en-US" w:eastAsia="zh-CN"/>
        </w:rPr>
      </w:pPr>
      <w:r>
        <w:rPr>
          <w:rFonts w:hint="eastAsia"/>
          <w:b/>
          <w:bCs/>
          <w:sz w:val="36"/>
          <w:szCs w:val="36"/>
          <w:lang w:val="en-US" w:eastAsia="zh-CN"/>
        </w:rPr>
        <w:t>证书后期制作作业指导书</w:t>
      </w:r>
    </w:p>
    <w:p w14:paraId="25182D60">
      <w:pPr>
        <w:widowControl w:val="0"/>
        <w:numPr>
          <w:ilvl w:val="0"/>
          <w:numId w:val="0"/>
        </w:numPr>
        <w:jc w:val="both"/>
        <w:rPr>
          <w:rFonts w:hint="eastAsia"/>
          <w:b/>
          <w:bCs/>
          <w:sz w:val="30"/>
          <w:szCs w:val="30"/>
          <w:u w:val="single"/>
          <w:lang w:val="en-US" w:eastAsia="zh-CN"/>
        </w:rPr>
      </w:pPr>
      <w:r>
        <w:rPr>
          <w:rFonts w:hint="eastAsia"/>
          <w:b/>
          <w:bCs/>
          <w:sz w:val="30"/>
          <w:szCs w:val="30"/>
          <w:u w:val="single"/>
          <w:lang w:val="en-US" w:eastAsia="zh-CN"/>
        </w:rPr>
        <w:t>作业指导书    编号：XZTC/ZY-1-06-2018   版本：第2版 第0次修改（1/1）</w:t>
      </w:r>
    </w:p>
    <w:p w14:paraId="50C68AAB">
      <w:pPr>
        <w:widowControl w:val="0"/>
        <w:numPr>
          <w:ilvl w:val="0"/>
          <w:numId w:val="6"/>
        </w:numPr>
        <w:jc w:val="both"/>
        <w:rPr>
          <w:rFonts w:hint="eastAsia"/>
          <w:b w:val="0"/>
          <w:bCs w:val="0"/>
          <w:sz w:val="28"/>
          <w:szCs w:val="28"/>
          <w:u w:val="none"/>
          <w:lang w:val="en-US" w:eastAsia="zh-CN"/>
        </w:rPr>
      </w:pPr>
      <w:r>
        <w:rPr>
          <w:rFonts w:hint="eastAsia"/>
          <w:b/>
          <w:bCs/>
          <w:sz w:val="28"/>
          <w:szCs w:val="28"/>
          <w:u w:val="none"/>
          <w:lang w:val="en-US" w:eastAsia="zh-CN"/>
        </w:rPr>
        <w:t>作业内容：</w:t>
      </w:r>
      <w:r>
        <w:rPr>
          <w:rFonts w:hint="eastAsia"/>
          <w:b w:val="0"/>
          <w:bCs w:val="0"/>
          <w:sz w:val="28"/>
          <w:szCs w:val="28"/>
          <w:u w:val="none"/>
          <w:lang w:val="en-US" w:eastAsia="zh-CN"/>
        </w:rPr>
        <w:t>证书的后期制作分为货品的撕签、打包及证书的裁剪、过塑，证书分类三个工序。</w:t>
      </w:r>
    </w:p>
    <w:p w14:paraId="3DD7EA9E">
      <w:pPr>
        <w:widowControl w:val="0"/>
        <w:numPr>
          <w:ilvl w:val="0"/>
          <w:numId w:val="6"/>
        </w:numPr>
        <w:jc w:val="both"/>
        <w:rPr>
          <w:rFonts w:hint="eastAsia"/>
          <w:b/>
          <w:bCs/>
          <w:sz w:val="28"/>
          <w:szCs w:val="28"/>
          <w:u w:val="none"/>
          <w:lang w:val="en-US" w:eastAsia="zh-CN"/>
        </w:rPr>
      </w:pPr>
      <w:r>
        <w:rPr>
          <w:rFonts w:hint="eastAsia"/>
          <w:b/>
          <w:bCs/>
          <w:sz w:val="28"/>
          <w:szCs w:val="28"/>
          <w:u w:val="none"/>
          <w:lang w:val="en-US" w:eastAsia="zh-CN"/>
        </w:rPr>
        <w:t>人员要求：</w:t>
      </w:r>
      <w:r>
        <w:rPr>
          <w:rFonts w:hint="eastAsia"/>
          <w:b w:val="0"/>
          <w:bCs w:val="0"/>
          <w:sz w:val="28"/>
          <w:szCs w:val="28"/>
          <w:u w:val="none"/>
          <w:lang w:val="en-US" w:eastAsia="zh-CN"/>
        </w:rPr>
        <w:t>证书制作人员。</w:t>
      </w:r>
    </w:p>
    <w:p w14:paraId="5230175B">
      <w:pPr>
        <w:widowControl w:val="0"/>
        <w:numPr>
          <w:ilvl w:val="0"/>
          <w:numId w:val="6"/>
        </w:numPr>
        <w:jc w:val="both"/>
        <w:rPr>
          <w:rFonts w:hint="eastAsia"/>
          <w:b/>
          <w:bCs/>
          <w:sz w:val="28"/>
          <w:szCs w:val="28"/>
          <w:u w:val="none"/>
          <w:lang w:val="en-US" w:eastAsia="zh-CN"/>
        </w:rPr>
      </w:pPr>
      <w:r>
        <w:rPr>
          <w:rFonts w:hint="eastAsia"/>
          <w:b/>
          <w:bCs/>
          <w:sz w:val="28"/>
          <w:szCs w:val="28"/>
          <w:u w:val="none"/>
          <w:lang w:val="en-US" w:eastAsia="zh-CN"/>
        </w:rPr>
        <w:t>操作规程</w:t>
      </w:r>
      <w:r>
        <w:rPr>
          <w:rFonts w:hint="eastAsia"/>
          <w:b w:val="0"/>
          <w:bCs w:val="0"/>
          <w:sz w:val="28"/>
          <w:szCs w:val="28"/>
          <w:u w:val="none"/>
          <w:lang w:val="en-US" w:eastAsia="zh-CN"/>
        </w:rPr>
        <w:t>：</w:t>
      </w:r>
    </w:p>
    <w:p w14:paraId="67C00244">
      <w:pPr>
        <w:widowControl w:val="0"/>
        <w:numPr>
          <w:ilvl w:val="0"/>
          <w:numId w:val="0"/>
        </w:numPr>
        <w:jc w:val="both"/>
        <w:rPr>
          <w:rFonts w:hint="eastAsia"/>
          <w:b/>
          <w:bCs/>
          <w:sz w:val="28"/>
          <w:szCs w:val="28"/>
          <w:u w:val="none"/>
          <w:lang w:val="en-US" w:eastAsia="zh-CN"/>
        </w:rPr>
      </w:pPr>
      <w:r>
        <w:rPr>
          <w:rFonts w:hint="eastAsia"/>
          <w:b/>
          <w:bCs/>
          <w:sz w:val="28"/>
          <w:szCs w:val="28"/>
          <w:u w:val="none"/>
          <w:lang w:val="en-US" w:eastAsia="zh-CN"/>
        </w:rPr>
        <w:t>3.1撕签、打包</w:t>
      </w:r>
    </w:p>
    <w:p w14:paraId="3CF26AA2">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3.1.1将小标签按顺序装于相对应的货品袋内。</w:t>
      </w:r>
    </w:p>
    <w:p w14:paraId="6050BE68">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3.1.2将每个批次的货品打包打一个大的塑封袋里。</w:t>
      </w:r>
    </w:p>
    <w:p w14:paraId="330E1579">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3.1.3将每批货收集到一个塑袋里，并将流转卡、委托单放入其中。</w:t>
      </w:r>
    </w:p>
    <w:p w14:paraId="05E4A405">
      <w:pPr>
        <w:widowControl w:val="0"/>
        <w:numPr>
          <w:ilvl w:val="0"/>
          <w:numId w:val="0"/>
        </w:numPr>
        <w:jc w:val="both"/>
        <w:rPr>
          <w:rFonts w:hint="eastAsia"/>
          <w:b/>
          <w:bCs/>
          <w:sz w:val="28"/>
          <w:szCs w:val="28"/>
          <w:u w:val="none"/>
          <w:lang w:val="en-US" w:eastAsia="zh-CN"/>
        </w:rPr>
      </w:pPr>
      <w:r>
        <w:rPr>
          <w:rFonts w:hint="eastAsia"/>
          <w:b/>
          <w:bCs/>
          <w:sz w:val="28"/>
          <w:szCs w:val="28"/>
          <w:u w:val="none"/>
          <w:lang w:val="en-US" w:eastAsia="zh-CN"/>
        </w:rPr>
        <w:t>3.2证书的裁剪、过塑</w:t>
      </w:r>
    </w:p>
    <w:p w14:paraId="4E0F4081">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3.2.1将证书放在切纸刀上，将证书纸上的提示线于刀锋对齐，裁剪。证书裁剪一次不要太多，防止裁坏，最多四五张即可。</w:t>
      </w:r>
    </w:p>
    <w:p w14:paraId="55EEAF90">
      <w:pPr>
        <w:widowControl w:val="0"/>
        <w:numPr>
          <w:ilvl w:val="0"/>
          <w:numId w:val="0"/>
        </w:numPr>
        <w:jc w:val="both"/>
        <w:rPr>
          <w:rFonts w:hint="eastAsia"/>
          <w:b w:val="0"/>
          <w:bCs w:val="0"/>
          <w:sz w:val="28"/>
          <w:szCs w:val="28"/>
          <w:u w:val="none"/>
          <w:vertAlign w:val="baseline"/>
          <w:lang w:val="en-US" w:eastAsia="zh-CN"/>
        </w:rPr>
      </w:pPr>
      <w:r>
        <w:rPr>
          <w:rFonts w:hint="eastAsia"/>
          <w:b w:val="0"/>
          <w:bCs w:val="0"/>
          <w:sz w:val="28"/>
          <w:szCs w:val="28"/>
          <w:u w:val="none"/>
          <w:lang w:val="en-US" w:eastAsia="zh-CN"/>
        </w:rPr>
        <w:t xml:space="preserve">  3.2.2将裁剪好的证书，盖好检验检测专用章再放置到对应的过塑膜内，位置要准确，待过塑机温度达到130</w:t>
      </w:r>
      <w:r>
        <w:rPr>
          <w:rFonts w:hint="eastAsia"/>
          <w:b w:val="0"/>
          <w:bCs w:val="0"/>
          <w:sz w:val="28"/>
          <w:szCs w:val="28"/>
          <w:u w:val="none"/>
          <w:vertAlign w:val="superscript"/>
          <w:lang w:val="en-US" w:eastAsia="zh-CN"/>
        </w:rPr>
        <w:t>0</w:t>
      </w:r>
      <w:r>
        <w:rPr>
          <w:rFonts w:hint="eastAsia"/>
          <w:b w:val="0"/>
          <w:bCs w:val="0"/>
          <w:sz w:val="28"/>
          <w:szCs w:val="28"/>
          <w:u w:val="none"/>
          <w:vertAlign w:val="baseline"/>
          <w:lang w:val="en-US" w:eastAsia="zh-CN"/>
        </w:rPr>
        <w:t>C左右，将夹好过塑膜的证书过塑。</w:t>
      </w:r>
    </w:p>
    <w:p w14:paraId="4EACF794">
      <w:pPr>
        <w:widowControl w:val="0"/>
        <w:numPr>
          <w:ilvl w:val="0"/>
          <w:numId w:val="0"/>
        </w:numPr>
        <w:jc w:val="both"/>
        <w:rPr>
          <w:rFonts w:hint="eastAsia"/>
          <w:b/>
          <w:bCs/>
          <w:sz w:val="28"/>
          <w:szCs w:val="28"/>
          <w:u w:val="none"/>
          <w:vertAlign w:val="baseline"/>
          <w:lang w:val="en-US" w:eastAsia="zh-CN"/>
        </w:rPr>
      </w:pPr>
      <w:r>
        <w:rPr>
          <w:rFonts w:hint="eastAsia"/>
          <w:b/>
          <w:bCs/>
          <w:sz w:val="28"/>
          <w:szCs w:val="28"/>
          <w:u w:val="none"/>
          <w:vertAlign w:val="baseline"/>
          <w:lang w:val="en-US" w:eastAsia="zh-CN"/>
        </w:rPr>
        <w:t>3.3证书分类</w:t>
      </w:r>
    </w:p>
    <w:p w14:paraId="5E427750">
      <w:pPr>
        <w:widowControl w:val="0"/>
        <w:numPr>
          <w:ilvl w:val="0"/>
          <w:numId w:val="0"/>
        </w:numPr>
        <w:jc w:val="both"/>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 xml:space="preserve">  根据委托单上的批次号，找到相应的证书，根据委托单上的实验号，确认证书的数量，最后核实货品和证书数据、图片是否一致，审核无误后将证书放入货品袋内。</w:t>
      </w:r>
    </w:p>
    <w:p w14:paraId="4DA0EBD3">
      <w:pPr>
        <w:widowControl w:val="0"/>
        <w:numPr>
          <w:ilvl w:val="0"/>
          <w:numId w:val="6"/>
        </w:numPr>
        <w:jc w:val="both"/>
        <w:rPr>
          <w:rFonts w:hint="eastAsia"/>
          <w:b/>
          <w:bCs/>
          <w:sz w:val="28"/>
          <w:szCs w:val="28"/>
          <w:u w:val="none"/>
          <w:vertAlign w:val="baseline"/>
          <w:lang w:val="en-US" w:eastAsia="zh-CN"/>
        </w:rPr>
      </w:pPr>
      <w:r>
        <w:rPr>
          <w:rFonts w:hint="eastAsia"/>
          <w:b/>
          <w:bCs/>
          <w:sz w:val="28"/>
          <w:szCs w:val="28"/>
          <w:u w:val="none"/>
          <w:vertAlign w:val="baseline"/>
          <w:lang w:val="en-US" w:eastAsia="zh-CN"/>
        </w:rPr>
        <w:t>注意事项</w:t>
      </w:r>
    </w:p>
    <w:p w14:paraId="46E5BE97">
      <w:pPr>
        <w:widowControl w:val="0"/>
        <w:numPr>
          <w:ilvl w:val="0"/>
          <w:numId w:val="0"/>
        </w:numPr>
        <w:jc w:val="both"/>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在放入证书里注意清点证书与货品的数量、区分是否为同一批次号的货品，防止将货品和证书混淆。</w:t>
      </w:r>
    </w:p>
    <w:p w14:paraId="5B7047DA">
      <w:pPr>
        <w:widowControl w:val="0"/>
        <w:numPr>
          <w:ilvl w:val="0"/>
          <w:numId w:val="0"/>
        </w:numPr>
        <w:jc w:val="center"/>
        <w:rPr>
          <w:rFonts w:hint="eastAsia"/>
          <w:b/>
          <w:bCs/>
          <w:sz w:val="36"/>
          <w:szCs w:val="36"/>
          <w:lang w:val="en-US" w:eastAsia="zh-CN"/>
        </w:rPr>
      </w:pPr>
      <w:r>
        <w:rPr>
          <w:rFonts w:hint="eastAsia"/>
          <w:b/>
          <w:bCs/>
          <w:sz w:val="36"/>
          <w:szCs w:val="36"/>
          <w:lang w:val="en-US" w:eastAsia="zh-CN"/>
        </w:rPr>
        <w:t>电子天平作业指导书</w:t>
      </w:r>
    </w:p>
    <w:p w14:paraId="7A098C8A">
      <w:pPr>
        <w:widowControl w:val="0"/>
        <w:numPr>
          <w:ilvl w:val="0"/>
          <w:numId w:val="0"/>
        </w:numPr>
        <w:jc w:val="both"/>
        <w:rPr>
          <w:rFonts w:hint="eastAsia"/>
          <w:b w:val="0"/>
          <w:bCs w:val="0"/>
          <w:sz w:val="28"/>
          <w:szCs w:val="28"/>
          <w:u w:val="none"/>
          <w:lang w:val="en-US" w:eastAsia="zh-CN"/>
        </w:rPr>
      </w:pPr>
      <w:r>
        <w:rPr>
          <w:rFonts w:hint="eastAsia"/>
          <w:b/>
          <w:bCs/>
          <w:sz w:val="30"/>
          <w:szCs w:val="30"/>
          <w:u w:val="single"/>
          <w:lang w:val="en-US" w:eastAsia="zh-CN"/>
        </w:rPr>
        <w:t>作业指导书    编号：XZTC/ZY-2-01-2018   版本：第2版 第0次修改（1/3）</w:t>
      </w:r>
      <w:r>
        <w:rPr>
          <w:rFonts w:hint="eastAsia"/>
          <w:b w:val="0"/>
          <w:bCs w:val="0"/>
          <w:sz w:val="30"/>
          <w:szCs w:val="30"/>
          <w:u w:val="none"/>
          <w:lang w:val="en-US" w:eastAsia="zh-CN"/>
        </w:rPr>
        <w:t>1</w:t>
      </w:r>
      <w:r>
        <w:rPr>
          <w:rFonts w:hint="eastAsia"/>
          <w:b/>
          <w:bCs/>
          <w:sz w:val="30"/>
          <w:szCs w:val="30"/>
          <w:u w:val="none"/>
          <w:lang w:val="en-US" w:eastAsia="zh-CN"/>
        </w:rPr>
        <w:t>.</w:t>
      </w:r>
      <w:r>
        <w:rPr>
          <w:rFonts w:hint="eastAsia"/>
          <w:b w:val="0"/>
          <w:bCs w:val="0"/>
          <w:sz w:val="28"/>
          <w:szCs w:val="28"/>
          <w:u w:val="none"/>
          <w:lang w:val="en-US" w:eastAsia="zh-CN"/>
        </w:rPr>
        <w:t>目的：保证本电子天平的有效使用，确保检测工作的质量。</w:t>
      </w:r>
    </w:p>
    <w:p w14:paraId="14C06625">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2.适用范围：公司的所有电子天平</w:t>
      </w:r>
    </w:p>
    <w:p w14:paraId="649BAEBC">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3.操作规程：</w:t>
      </w:r>
    </w:p>
    <w:p w14:paraId="3CBF124A">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3.1仪器安装</w:t>
      </w:r>
    </w:p>
    <w:p w14:paraId="254D4D6A">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a)工作环境：电子天平为高精度测量仪器，故仪器安装位置应注意：</w:t>
      </w:r>
    </w:p>
    <w:p w14:paraId="30082C25">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----安装平台稳定、平坦，避免震动；</w:t>
      </w:r>
    </w:p>
    <w:p w14:paraId="7024E9F3">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----避免阳光直射和受热，避免在湿度大的环境工作；</w:t>
      </w:r>
    </w:p>
    <w:p w14:paraId="26AC42E7">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----避免在空气直接流通的通道上。</w:t>
      </w:r>
    </w:p>
    <w:p w14:paraId="4C4BBB63">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b)天平安装：严格按照仪器说明书操作。</w:t>
      </w:r>
    </w:p>
    <w:p w14:paraId="68E24EBD">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3.2天平使用</w:t>
      </w:r>
    </w:p>
    <w:p w14:paraId="440E2023">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a)调水平：天平开机前，应观察天平水平仪内的水泡是否位于圆环的中央，否则通过天平的地脚螺栓调节，左旋升高，右旋下降。</w:t>
      </w:r>
    </w:p>
    <w:p w14:paraId="2D858C68">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b)预热：天平在初次接通电源或长时间断电后开机时，至少需要30分钟的预热时间，因此，实验室电子天平在通常情况下，不要经常切断电源。</w:t>
      </w:r>
    </w:p>
    <w:p w14:paraId="34B70B72">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c）称量：</w:t>
      </w:r>
    </w:p>
    <w:p w14:paraId="573E2467">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----按下电源键，接通显示器；</w:t>
      </w:r>
    </w:p>
    <w:p w14:paraId="3F72D723">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----等待仪器自检，当显示器归零时，自检过程结束，天平可进行称量；</w:t>
      </w:r>
    </w:p>
    <w:p w14:paraId="32521BDC">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----称量完毕，按电源键，关闭显示器。</w:t>
      </w:r>
    </w:p>
    <w:p w14:paraId="72DCF293">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3.3注意事项</w:t>
      </w:r>
    </w:p>
    <w:p w14:paraId="1B65E3CD">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a）为正确使用天平，请您熟悉天平的几种状态：</w:t>
      </w:r>
    </w:p>
    <w:p w14:paraId="17E8863E">
      <w:pPr>
        <w:rPr>
          <w:rFonts w:hint="eastAsia"/>
          <w:b/>
          <w:bCs/>
          <w:sz w:val="36"/>
          <w:szCs w:val="36"/>
          <w:lang w:val="en-US" w:eastAsia="zh-CN"/>
        </w:rPr>
      </w:pPr>
      <w:r>
        <w:rPr>
          <w:rFonts w:hint="eastAsia"/>
          <w:b/>
          <w:bCs/>
          <w:sz w:val="36"/>
          <w:szCs w:val="36"/>
          <w:lang w:val="en-US" w:eastAsia="zh-CN"/>
        </w:rPr>
        <w:t xml:space="preserve">                 电子天平作业指导书</w:t>
      </w:r>
    </w:p>
    <w:p w14:paraId="3B8C7D21">
      <w:pPr>
        <w:widowControl w:val="0"/>
        <w:numPr>
          <w:ilvl w:val="0"/>
          <w:numId w:val="0"/>
        </w:numPr>
        <w:jc w:val="both"/>
        <w:rPr>
          <w:rFonts w:hint="eastAsia"/>
          <w:b w:val="0"/>
          <w:bCs w:val="0"/>
          <w:sz w:val="28"/>
          <w:szCs w:val="28"/>
          <w:u w:val="none"/>
          <w:lang w:val="en-US" w:eastAsia="zh-CN"/>
        </w:rPr>
      </w:pPr>
      <w:r>
        <w:rPr>
          <w:rFonts w:hint="eastAsia"/>
          <w:b/>
          <w:bCs/>
          <w:sz w:val="30"/>
          <w:szCs w:val="30"/>
          <w:u w:val="single"/>
          <w:lang w:val="en-US" w:eastAsia="zh-CN"/>
        </w:rPr>
        <w:t>作业指导书    编号：XZTC/ZY-2-01-2018   版本：第2版 第0次修改（2/3）</w:t>
      </w:r>
      <w:r>
        <w:rPr>
          <w:rFonts w:hint="eastAsia"/>
          <w:b w:val="0"/>
          <w:bCs w:val="0"/>
          <w:sz w:val="28"/>
          <w:szCs w:val="28"/>
          <w:u w:val="none"/>
          <w:lang w:val="en-US" w:eastAsia="zh-CN"/>
        </w:rPr>
        <w:t xml:space="preserve">  ----显示器无显示时：表示显示器处于关闭状态；</w:t>
      </w:r>
    </w:p>
    <w:p w14:paraId="5CDD7324">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----显示器显示0.000：（0.00）表示仪器处于待机状态，可进行称量；</w:t>
      </w:r>
    </w:p>
    <w:p w14:paraId="2E130A51">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b)天平在安装时已经过严格校准，故不可轻易移动天平，否则校准工作需重新进行。</w:t>
      </w:r>
    </w:p>
    <w:p w14:paraId="0002D468">
      <w:pPr>
        <w:widowControl w:val="0"/>
        <w:numPr>
          <w:ilvl w:val="0"/>
          <w:numId w:val="7"/>
        </w:numPr>
        <w:jc w:val="both"/>
        <w:rPr>
          <w:rFonts w:hint="eastAsia"/>
          <w:b w:val="0"/>
          <w:bCs w:val="0"/>
          <w:sz w:val="28"/>
          <w:szCs w:val="28"/>
          <w:u w:val="none"/>
          <w:lang w:val="en-US" w:eastAsia="zh-CN"/>
        </w:rPr>
      </w:pPr>
      <w:r>
        <w:rPr>
          <w:rFonts w:hint="eastAsia"/>
          <w:b w:val="0"/>
          <w:bCs w:val="0"/>
          <w:sz w:val="28"/>
          <w:szCs w:val="28"/>
          <w:u w:val="none"/>
          <w:lang w:val="en-US" w:eastAsia="zh-CN"/>
        </w:rPr>
        <w:t>电子天平维护与保养</w:t>
      </w:r>
    </w:p>
    <w:p w14:paraId="0D52F9B1">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4.1生产厂家向用户提供有维修服务单位，并有专人定期服务。</w:t>
      </w:r>
    </w:p>
    <w:p w14:paraId="60C2FE87">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4.2将天平置于稳定、平坦的平面上。</w:t>
      </w:r>
    </w:p>
    <w:p w14:paraId="6D7B5060">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4.3避免阳光直射，不要将天平放在门窗打开的空气对流的通道上。</w:t>
      </w:r>
    </w:p>
    <w:p w14:paraId="7B4690B6">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4.4避免测量时出现剧热震荡。</w:t>
      </w:r>
    </w:p>
    <w:p w14:paraId="3CE4E9F2">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4.5采取保护措施防止仪器受腐蚀气体的侵蚀。</w:t>
      </w:r>
    </w:p>
    <w:p w14:paraId="5B4F3FF0">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4.6天平不应用在具有爆炸危险的环境里。</w:t>
      </w:r>
    </w:p>
    <w:p w14:paraId="2B09C169">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4.7不要将天平长期放在湿度大的环境里。</w:t>
      </w:r>
    </w:p>
    <w:p w14:paraId="30FC4F3A">
      <w:pPr>
        <w:widowControl w:val="0"/>
        <w:numPr>
          <w:ilvl w:val="0"/>
          <w:numId w:val="7"/>
        </w:numPr>
        <w:jc w:val="both"/>
        <w:rPr>
          <w:rFonts w:hint="eastAsia"/>
          <w:b/>
          <w:bCs/>
          <w:sz w:val="28"/>
          <w:szCs w:val="28"/>
          <w:u w:val="none"/>
          <w:lang w:val="en-US" w:eastAsia="zh-CN"/>
        </w:rPr>
      </w:pPr>
      <w:r>
        <w:rPr>
          <w:rFonts w:hint="eastAsia"/>
          <w:b/>
          <w:bCs/>
          <w:sz w:val="28"/>
          <w:szCs w:val="28"/>
          <w:u w:val="none"/>
          <w:lang w:val="en-US" w:eastAsia="zh-CN"/>
        </w:rPr>
        <w:t>期间核查规程</w:t>
      </w:r>
    </w:p>
    <w:p w14:paraId="2F575231">
      <w:pPr>
        <w:widowControl w:val="0"/>
        <w:numPr>
          <w:ilvl w:val="0"/>
          <w:numId w:val="0"/>
        </w:numPr>
        <w:jc w:val="both"/>
        <w:rPr>
          <w:rFonts w:hint="eastAsia"/>
          <w:b/>
          <w:bCs/>
          <w:sz w:val="28"/>
          <w:szCs w:val="28"/>
          <w:u w:val="none"/>
          <w:lang w:val="en-US" w:eastAsia="zh-CN"/>
        </w:rPr>
      </w:pPr>
      <w:r>
        <w:rPr>
          <w:rFonts w:hint="eastAsia"/>
          <w:b/>
          <w:bCs/>
          <w:sz w:val="28"/>
          <w:szCs w:val="28"/>
          <w:u w:val="none"/>
          <w:lang w:val="en-US" w:eastAsia="zh-CN"/>
        </w:rPr>
        <w:t xml:space="preserve">  5.1赛多利斯电子天平核查</w:t>
      </w:r>
    </w:p>
    <w:p w14:paraId="79DA68E6">
      <w:pPr>
        <w:numPr>
          <w:ilvl w:val="0"/>
          <w:numId w:val="0"/>
        </w:numPr>
        <w:rPr>
          <w:rFonts w:hint="eastAsia" w:ascii="Calibri" w:hAnsi="Calibri" w:cs="Calibri"/>
          <w:b w:val="0"/>
          <w:bCs w:val="0"/>
          <w:sz w:val="28"/>
          <w:szCs w:val="28"/>
          <w:vertAlign w:val="baseline"/>
          <w:lang w:val="en-US" w:eastAsia="zh-CN"/>
        </w:rPr>
      </w:pPr>
      <w:r>
        <w:rPr>
          <w:rFonts w:hint="eastAsia"/>
          <w:b w:val="0"/>
          <w:bCs w:val="0"/>
          <w:sz w:val="28"/>
          <w:szCs w:val="28"/>
          <w:u w:val="none"/>
          <w:lang w:val="en-US" w:eastAsia="zh-CN"/>
        </w:rPr>
        <w:t xml:space="preserve">  a）</w:t>
      </w:r>
      <w:r>
        <w:rPr>
          <w:rFonts w:hint="eastAsia" w:ascii="Calibri" w:hAnsi="Calibri" w:cs="Calibri"/>
          <w:b w:val="0"/>
          <w:bCs w:val="0"/>
          <w:sz w:val="28"/>
          <w:szCs w:val="28"/>
          <w:lang w:val="en-US" w:eastAsia="zh-CN"/>
        </w:rPr>
        <w:t>选取E</w:t>
      </w:r>
      <w:r>
        <w:rPr>
          <w:rFonts w:hint="eastAsia" w:ascii="Calibri" w:hAnsi="Calibri" w:cs="Calibri"/>
          <w:b w:val="0"/>
          <w:bCs w:val="0"/>
          <w:sz w:val="28"/>
          <w:szCs w:val="28"/>
          <w:vertAlign w:val="subscript"/>
          <w:lang w:val="en-US" w:eastAsia="zh-CN"/>
        </w:rPr>
        <w:t>2</w:t>
      </w:r>
      <w:r>
        <w:rPr>
          <w:rFonts w:hint="eastAsia" w:ascii="Calibri" w:hAnsi="Calibri" w:cs="Calibri"/>
          <w:b w:val="0"/>
          <w:bCs w:val="0"/>
          <w:sz w:val="28"/>
          <w:szCs w:val="28"/>
          <w:vertAlign w:val="baseline"/>
          <w:lang w:val="en-US" w:eastAsia="zh-CN"/>
        </w:rPr>
        <w:t>等级不确定度，标称质量值为200g的砝码作为标准砝码。</w:t>
      </w:r>
    </w:p>
    <w:p w14:paraId="11FE7B26">
      <w:pPr>
        <w:numPr>
          <w:ilvl w:val="0"/>
          <w:numId w:val="0"/>
        </w:numPr>
        <w:rPr>
          <w:rFonts w:hint="eastAsia" w:ascii="Calibri" w:hAnsi="Calibri" w:cs="Calibri"/>
          <w:b w:val="0"/>
          <w:bCs w:val="0"/>
          <w:sz w:val="28"/>
          <w:szCs w:val="28"/>
          <w:vertAlign w:val="baseline"/>
          <w:lang w:val="en-US" w:eastAsia="zh-CN"/>
        </w:rPr>
      </w:pPr>
      <w:r>
        <w:rPr>
          <w:rFonts w:hint="eastAsia"/>
          <w:b w:val="0"/>
          <w:bCs w:val="0"/>
          <w:sz w:val="28"/>
          <w:szCs w:val="28"/>
          <w:u w:val="none"/>
          <w:lang w:val="en-US" w:eastAsia="zh-CN"/>
        </w:rPr>
        <w:t xml:space="preserve">  b）</w:t>
      </w:r>
      <w:r>
        <w:rPr>
          <w:rFonts w:hint="eastAsia" w:ascii="Calibri" w:hAnsi="Calibri" w:cs="Calibri"/>
          <w:b w:val="0"/>
          <w:bCs w:val="0"/>
          <w:sz w:val="28"/>
          <w:szCs w:val="28"/>
          <w:vertAlign w:val="baseline"/>
          <w:lang w:val="en-US" w:eastAsia="zh-CN"/>
        </w:rPr>
        <w:t>依照上文3.2的操作规程对砝码进行重复称量（10次）并记录数值，每次称量之前应将天平示值置零，在天平称量盘中间加载砝码，待稳定后记录天平示值。</w:t>
      </w:r>
    </w:p>
    <w:p w14:paraId="6E94C8AA">
      <w:pPr>
        <w:numPr>
          <w:ilvl w:val="0"/>
          <w:numId w:val="0"/>
        </w:numPr>
        <w:rPr>
          <w:rFonts w:hint="default" w:ascii="Calibri" w:hAnsi="Calibri" w:cs="Calibri"/>
          <w:b w:val="0"/>
          <w:bCs w:val="0"/>
          <w:sz w:val="28"/>
          <w:szCs w:val="28"/>
          <w:vertAlign w:val="baseline"/>
          <w:lang w:val="en-US" w:eastAsia="zh-CN"/>
        </w:rPr>
      </w:pPr>
      <w:r>
        <w:rPr>
          <w:rFonts w:hint="eastAsia"/>
          <w:b w:val="0"/>
          <w:bCs w:val="0"/>
          <w:sz w:val="28"/>
          <w:szCs w:val="28"/>
          <w:u w:val="none"/>
          <w:lang w:val="en-US" w:eastAsia="zh-CN"/>
        </w:rPr>
        <w:t xml:space="preserve">  c）</w:t>
      </w:r>
      <w:r>
        <w:rPr>
          <w:rFonts w:hint="eastAsia" w:ascii="Calibri" w:hAnsi="Calibri" w:cs="Calibri"/>
          <w:b w:val="0"/>
          <w:bCs w:val="0"/>
          <w:sz w:val="28"/>
          <w:szCs w:val="28"/>
          <w:vertAlign w:val="baseline"/>
          <w:lang w:val="en-US" w:eastAsia="zh-CN"/>
        </w:rPr>
        <w:t>示值误差的测算及判定：</w:t>
      </w:r>
    </w:p>
    <w:p w14:paraId="1C995D34">
      <w:pPr>
        <w:jc w:val="center"/>
        <w:rPr>
          <w:rFonts w:hint="eastAsia"/>
          <w:b/>
          <w:bCs/>
          <w:sz w:val="36"/>
          <w:szCs w:val="36"/>
          <w:lang w:val="en-US" w:eastAsia="zh-CN"/>
        </w:rPr>
      </w:pPr>
      <w:r>
        <w:rPr>
          <w:rFonts w:hint="eastAsia" w:ascii="Calibri" w:hAnsi="Calibri" w:cs="Calibri"/>
          <w:b w:val="0"/>
          <w:bCs w:val="0"/>
          <w:sz w:val="28"/>
          <w:szCs w:val="28"/>
          <w:vertAlign w:val="baseline"/>
          <w:lang w:val="en-US" w:eastAsia="zh-CN"/>
        </w:rPr>
        <w:t xml:space="preserve">  </w:t>
      </w:r>
      <w:r>
        <w:rPr>
          <w:rFonts w:hint="default" w:ascii="Calibri" w:hAnsi="Calibri" w:cs="Calibri"/>
          <w:b w:val="0"/>
          <w:bCs w:val="0"/>
          <w:sz w:val="28"/>
          <w:szCs w:val="28"/>
          <w:vertAlign w:val="baseline"/>
          <w:lang w:val="en-US" w:eastAsia="zh-CN"/>
        </w:rPr>
        <w:t>E</w:t>
      </w:r>
      <w:r>
        <w:rPr>
          <w:rFonts w:hint="default" w:ascii="Calibri" w:hAnsi="Calibri" w:cs="Calibri"/>
          <w:b w:val="0"/>
          <w:bCs w:val="0"/>
          <w:sz w:val="28"/>
          <w:szCs w:val="28"/>
          <w:vertAlign w:val="subscript"/>
          <w:lang w:val="en-US" w:eastAsia="zh-CN"/>
        </w:rPr>
        <w:t>c</w:t>
      </w:r>
      <w:r>
        <w:rPr>
          <w:rFonts w:hint="default" w:ascii="Calibri" w:hAnsi="Calibri" w:cs="Calibri"/>
          <w:b w:val="0"/>
          <w:bCs w:val="0"/>
          <w:sz w:val="28"/>
          <w:szCs w:val="28"/>
          <w:vertAlign w:val="baseline"/>
          <w:lang w:val="en-US" w:eastAsia="zh-CN"/>
        </w:rPr>
        <w:t>=│E</w:t>
      </w:r>
      <w:r>
        <w:rPr>
          <w:rFonts w:hint="default" w:ascii="Calibri" w:hAnsi="Calibri" w:cs="Calibri"/>
          <w:b w:val="0"/>
          <w:bCs w:val="0"/>
          <w:sz w:val="28"/>
          <w:szCs w:val="28"/>
          <w:vertAlign w:val="subscript"/>
          <w:lang w:val="en-US" w:eastAsia="zh-CN"/>
        </w:rPr>
        <w:t>f</w:t>
      </w:r>
      <w:r>
        <w:rPr>
          <w:rFonts w:hint="default" w:ascii="Calibri" w:hAnsi="Calibri" w:cs="Calibri"/>
          <w:b w:val="0"/>
          <w:bCs w:val="0"/>
          <w:sz w:val="28"/>
          <w:szCs w:val="28"/>
          <w:vertAlign w:val="baseline"/>
          <w:lang w:val="en-US" w:eastAsia="zh-CN"/>
        </w:rPr>
        <w:t>-E</w:t>
      </w:r>
      <w:r>
        <w:rPr>
          <w:rFonts w:hint="default" w:ascii="Calibri" w:hAnsi="Calibri" w:cs="Calibri"/>
          <w:b w:val="0"/>
          <w:bCs w:val="0"/>
          <w:sz w:val="28"/>
          <w:szCs w:val="28"/>
          <w:vertAlign w:val="subscript"/>
          <w:lang w:val="en-US" w:eastAsia="zh-CN"/>
        </w:rPr>
        <w:t>s</w:t>
      </w:r>
      <w:r>
        <w:rPr>
          <w:rFonts w:hint="default" w:ascii="Calibri" w:hAnsi="Calibri" w:cs="Calibri"/>
          <w:b w:val="0"/>
          <w:bCs w:val="0"/>
          <w:sz w:val="28"/>
          <w:szCs w:val="28"/>
          <w:vertAlign w:val="baseline"/>
          <w:lang w:val="en-US" w:eastAsia="zh-CN"/>
        </w:rPr>
        <w:t>│，其中E</w:t>
      </w:r>
      <w:r>
        <w:rPr>
          <w:rFonts w:hint="default" w:ascii="Calibri" w:hAnsi="Calibri" w:cs="Calibri"/>
          <w:b w:val="0"/>
          <w:bCs w:val="0"/>
          <w:sz w:val="28"/>
          <w:szCs w:val="28"/>
          <w:vertAlign w:val="subscript"/>
          <w:lang w:val="en-US" w:eastAsia="zh-CN"/>
        </w:rPr>
        <w:t>f</w:t>
      </w:r>
      <w:r>
        <w:rPr>
          <w:rFonts w:hint="default" w:ascii="Calibri" w:hAnsi="Calibri" w:cs="Calibri"/>
          <w:b w:val="0"/>
          <w:bCs w:val="0"/>
          <w:sz w:val="28"/>
          <w:szCs w:val="28"/>
          <w:vertAlign w:val="baseline"/>
          <w:lang w:val="en-US" w:eastAsia="zh-CN"/>
        </w:rPr>
        <w:t>为天平示值，E</w:t>
      </w:r>
      <w:r>
        <w:rPr>
          <w:rFonts w:hint="default" w:ascii="Calibri" w:hAnsi="Calibri" w:cs="Calibri"/>
          <w:b w:val="0"/>
          <w:bCs w:val="0"/>
          <w:sz w:val="28"/>
          <w:szCs w:val="28"/>
          <w:vertAlign w:val="subscript"/>
          <w:lang w:val="en-US" w:eastAsia="zh-CN"/>
        </w:rPr>
        <w:t>s</w:t>
      </w:r>
      <w:r>
        <w:rPr>
          <w:rFonts w:hint="default" w:ascii="Calibri" w:hAnsi="Calibri" w:cs="Calibri"/>
          <w:b w:val="0"/>
          <w:bCs w:val="0"/>
          <w:sz w:val="28"/>
          <w:szCs w:val="28"/>
          <w:vertAlign w:val="baseline"/>
          <w:lang w:val="en-US" w:eastAsia="zh-CN"/>
        </w:rPr>
        <w:t>为砝码折算质量实际值。设10次称量中示</w:t>
      </w:r>
      <w:r>
        <w:rPr>
          <w:rFonts w:hint="eastAsia"/>
          <w:b/>
          <w:bCs/>
          <w:sz w:val="36"/>
          <w:szCs w:val="36"/>
          <w:lang w:val="en-US" w:eastAsia="zh-CN"/>
        </w:rPr>
        <w:t>电子天平作业指导书</w:t>
      </w:r>
    </w:p>
    <w:p w14:paraId="316F9005">
      <w:pPr>
        <w:widowControl w:val="0"/>
        <w:numPr>
          <w:ilvl w:val="0"/>
          <w:numId w:val="0"/>
        </w:numPr>
        <w:jc w:val="both"/>
        <w:rPr>
          <w:rFonts w:hint="eastAsia"/>
          <w:b/>
          <w:bCs/>
          <w:sz w:val="30"/>
          <w:szCs w:val="30"/>
          <w:u w:val="single"/>
          <w:lang w:val="en-US" w:eastAsia="zh-CN"/>
        </w:rPr>
      </w:pPr>
      <w:r>
        <w:rPr>
          <w:rFonts w:hint="eastAsia"/>
          <w:b/>
          <w:bCs/>
          <w:sz w:val="30"/>
          <w:szCs w:val="30"/>
          <w:u w:val="single"/>
          <w:lang w:val="en-US" w:eastAsia="zh-CN"/>
        </w:rPr>
        <w:t>作业指导书    编号：XZTC/ZY-2-01-2018   版本：第2版 第0次修改（3/3）</w:t>
      </w:r>
    </w:p>
    <w:p w14:paraId="57B13F4D">
      <w:pPr>
        <w:numPr>
          <w:ilvl w:val="0"/>
          <w:numId w:val="0"/>
        </w:numPr>
        <w:rPr>
          <w:rFonts w:hint="default" w:ascii="Calibri" w:hAnsi="Calibri" w:cs="Calibri"/>
          <w:b w:val="0"/>
          <w:bCs w:val="0"/>
          <w:sz w:val="28"/>
          <w:szCs w:val="28"/>
          <w:vertAlign w:val="baseline"/>
          <w:lang w:val="en-US" w:eastAsia="zh-CN"/>
        </w:rPr>
      </w:pPr>
      <w:r>
        <w:rPr>
          <w:rFonts w:hint="default" w:ascii="Calibri" w:hAnsi="Calibri" w:cs="Calibri"/>
          <w:b w:val="0"/>
          <w:bCs w:val="0"/>
          <w:sz w:val="28"/>
          <w:szCs w:val="28"/>
          <w:vertAlign w:val="baseline"/>
          <w:lang w:val="en-US" w:eastAsia="zh-CN"/>
        </w:rPr>
        <w:t>值误差的最大值为E</w:t>
      </w:r>
      <w:r>
        <w:rPr>
          <w:rFonts w:hint="default" w:ascii="Calibri" w:hAnsi="Calibri" w:cs="Calibri"/>
          <w:b w:val="0"/>
          <w:bCs w:val="0"/>
          <w:sz w:val="28"/>
          <w:szCs w:val="28"/>
          <w:vertAlign w:val="subscript"/>
          <w:lang w:val="en-US" w:eastAsia="zh-CN"/>
        </w:rPr>
        <w:t>cmax</w:t>
      </w:r>
      <w:r>
        <w:rPr>
          <w:rFonts w:hint="default" w:ascii="Calibri" w:hAnsi="Calibri" w:cs="Calibri"/>
          <w:b w:val="0"/>
          <w:bCs w:val="0"/>
          <w:sz w:val="28"/>
          <w:szCs w:val="28"/>
          <w:vertAlign w:val="baseline"/>
          <w:lang w:val="en-US" w:eastAsia="zh-CN"/>
        </w:rPr>
        <w:t>，则天平的重复性的合格判定公式为:E</w:t>
      </w:r>
      <w:r>
        <w:rPr>
          <w:rFonts w:hint="default" w:ascii="Calibri" w:hAnsi="Calibri" w:cs="Calibri"/>
          <w:b w:val="0"/>
          <w:bCs w:val="0"/>
          <w:sz w:val="28"/>
          <w:szCs w:val="28"/>
          <w:vertAlign w:val="subscript"/>
          <w:lang w:val="en-US" w:eastAsia="zh-CN"/>
        </w:rPr>
        <w:t>cmax</w:t>
      </w:r>
      <w:r>
        <w:rPr>
          <w:rFonts w:hint="default" w:ascii="Calibri" w:hAnsi="Calibri" w:cs="Calibri"/>
          <w:b w:val="0"/>
          <w:bCs w:val="0"/>
          <w:sz w:val="28"/>
          <w:szCs w:val="28"/>
          <w:vertAlign w:val="baseline"/>
          <w:lang w:val="en-US" w:eastAsia="zh-CN"/>
        </w:rPr>
        <w:t>≤│MPE│</w:t>
      </w:r>
      <w:r>
        <w:rPr>
          <w:rFonts w:hint="eastAsia" w:ascii="Calibri" w:hAnsi="Calibri" w:cs="Calibri"/>
          <w:b w:val="0"/>
          <w:bCs w:val="0"/>
          <w:sz w:val="28"/>
          <w:szCs w:val="28"/>
          <w:vertAlign w:val="baseline"/>
          <w:lang w:val="en-US" w:eastAsia="zh-CN"/>
        </w:rPr>
        <w:t>，其中MPE为天平荷载200g的最大允许误差。</w:t>
      </w:r>
    </w:p>
    <w:p w14:paraId="335E003E">
      <w:pPr>
        <w:numPr>
          <w:ilvl w:val="0"/>
          <w:numId w:val="0"/>
        </w:numPr>
        <w:ind w:leftChars="0"/>
        <w:rPr>
          <w:rFonts w:hint="eastAsia" w:ascii="Calibri" w:hAnsi="Calibri" w:cs="Calibri"/>
          <w:b w:val="0"/>
          <w:bCs w:val="0"/>
          <w:sz w:val="28"/>
          <w:szCs w:val="28"/>
          <w:vertAlign w:val="baseline"/>
          <w:lang w:val="en-US" w:eastAsia="zh-CN"/>
        </w:rPr>
      </w:pPr>
      <w:r>
        <w:rPr>
          <w:rFonts w:hint="eastAsia"/>
          <w:b w:val="0"/>
          <w:bCs w:val="0"/>
          <w:sz w:val="28"/>
          <w:szCs w:val="28"/>
          <w:u w:val="none"/>
          <w:lang w:val="en-US" w:eastAsia="zh-CN"/>
        </w:rPr>
        <w:t xml:space="preserve">  d）</w:t>
      </w:r>
      <w:r>
        <w:rPr>
          <w:rFonts w:hint="eastAsia" w:ascii="Calibri" w:hAnsi="Calibri" w:cs="Calibri"/>
          <w:b w:val="0"/>
          <w:bCs w:val="0"/>
          <w:sz w:val="28"/>
          <w:szCs w:val="28"/>
          <w:vertAlign w:val="baseline"/>
          <w:lang w:val="en-US" w:eastAsia="zh-CN"/>
        </w:rPr>
        <w:t>天平重复性的测算及判定:</w:t>
      </w:r>
    </w:p>
    <w:p w14:paraId="22B5EA8D">
      <w:pPr>
        <w:numPr>
          <w:ilvl w:val="0"/>
          <w:numId w:val="0"/>
        </w:numPr>
        <w:ind w:leftChars="0" w:firstLine="280" w:firstLineChars="100"/>
        <w:rPr>
          <w:rFonts w:hint="eastAsia"/>
          <w:b/>
          <w:bCs/>
          <w:sz w:val="28"/>
          <w:szCs w:val="28"/>
          <w:u w:val="none"/>
          <w:lang w:val="en-US" w:eastAsia="zh-CN"/>
        </w:rPr>
      </w:pPr>
      <w:r>
        <w:rPr>
          <w:rFonts w:hint="eastAsia" w:ascii="Calibri" w:hAnsi="Calibri" w:cs="Calibri"/>
          <w:b w:val="0"/>
          <w:bCs w:val="0"/>
          <w:sz w:val="28"/>
          <w:szCs w:val="28"/>
          <w:vertAlign w:val="baseline"/>
          <w:lang w:val="en-US" w:eastAsia="zh-CN"/>
        </w:rPr>
        <w:t>E</w:t>
      </w:r>
      <w:r>
        <w:rPr>
          <w:rFonts w:hint="eastAsia" w:ascii="Calibri" w:hAnsi="Calibri" w:cs="Calibri"/>
          <w:b w:val="0"/>
          <w:bCs w:val="0"/>
          <w:sz w:val="28"/>
          <w:szCs w:val="28"/>
          <w:vertAlign w:val="subscript"/>
          <w:lang w:val="en-US" w:eastAsia="zh-CN"/>
        </w:rPr>
        <w:t>max</w:t>
      </w:r>
      <w:r>
        <w:rPr>
          <w:rFonts w:hint="eastAsia" w:ascii="Calibri" w:hAnsi="Calibri" w:cs="Calibri"/>
          <w:b w:val="0"/>
          <w:bCs w:val="0"/>
          <w:sz w:val="28"/>
          <w:szCs w:val="28"/>
          <w:vertAlign w:val="baseline"/>
          <w:lang w:val="en-US" w:eastAsia="zh-CN"/>
        </w:rPr>
        <w:t>-E</w:t>
      </w:r>
      <w:r>
        <w:rPr>
          <w:rFonts w:hint="eastAsia" w:ascii="Calibri" w:hAnsi="Calibri" w:cs="Calibri"/>
          <w:b w:val="0"/>
          <w:bCs w:val="0"/>
          <w:sz w:val="28"/>
          <w:szCs w:val="28"/>
          <w:vertAlign w:val="subscript"/>
          <w:lang w:val="en-US" w:eastAsia="zh-CN"/>
        </w:rPr>
        <w:t>min</w:t>
      </w:r>
      <w:r>
        <w:rPr>
          <w:rFonts w:hint="eastAsia" w:ascii="Calibri" w:hAnsi="Calibri" w:cs="Calibri"/>
          <w:b w:val="0"/>
          <w:bCs w:val="0"/>
          <w:sz w:val="28"/>
          <w:szCs w:val="28"/>
          <w:vertAlign w:val="baseline"/>
          <w:lang w:val="en-US" w:eastAsia="zh-CN"/>
        </w:rPr>
        <w:t>≤│MPE│，天平的重复性误差为E</w:t>
      </w:r>
      <w:r>
        <w:rPr>
          <w:rFonts w:hint="eastAsia" w:ascii="Calibri" w:hAnsi="Calibri" w:cs="Calibri"/>
          <w:b w:val="0"/>
          <w:bCs w:val="0"/>
          <w:sz w:val="28"/>
          <w:szCs w:val="28"/>
          <w:vertAlign w:val="subscript"/>
          <w:lang w:val="en-US" w:eastAsia="zh-CN"/>
        </w:rPr>
        <w:t>max</w:t>
      </w:r>
      <w:r>
        <w:rPr>
          <w:rFonts w:hint="eastAsia" w:ascii="Calibri" w:hAnsi="Calibri" w:cs="Calibri"/>
          <w:b w:val="0"/>
          <w:bCs w:val="0"/>
          <w:sz w:val="28"/>
          <w:szCs w:val="28"/>
          <w:vertAlign w:val="baseline"/>
          <w:lang w:val="en-US" w:eastAsia="zh-CN"/>
        </w:rPr>
        <w:t>-E</w:t>
      </w:r>
      <w:r>
        <w:rPr>
          <w:rFonts w:hint="eastAsia" w:ascii="Calibri" w:hAnsi="Calibri" w:cs="Calibri"/>
          <w:b w:val="0"/>
          <w:bCs w:val="0"/>
          <w:sz w:val="28"/>
          <w:szCs w:val="28"/>
          <w:vertAlign w:val="subscript"/>
          <w:lang w:val="en-US" w:eastAsia="zh-CN"/>
        </w:rPr>
        <w:t>min</w:t>
      </w:r>
      <w:r>
        <w:rPr>
          <w:rFonts w:hint="eastAsia" w:ascii="Calibri" w:hAnsi="Calibri" w:cs="Calibri"/>
          <w:b w:val="0"/>
          <w:bCs w:val="0"/>
          <w:sz w:val="28"/>
          <w:szCs w:val="28"/>
          <w:vertAlign w:val="baseline"/>
          <w:lang w:val="en-US" w:eastAsia="zh-CN"/>
        </w:rPr>
        <w:t>，E</w:t>
      </w:r>
      <w:r>
        <w:rPr>
          <w:rFonts w:hint="eastAsia" w:ascii="Calibri" w:hAnsi="Calibri" w:cs="Calibri"/>
          <w:b w:val="0"/>
          <w:bCs w:val="0"/>
          <w:sz w:val="28"/>
          <w:szCs w:val="28"/>
          <w:vertAlign w:val="subscript"/>
          <w:lang w:val="en-US" w:eastAsia="zh-CN"/>
        </w:rPr>
        <w:t>max</w:t>
      </w:r>
      <w:r>
        <w:rPr>
          <w:rFonts w:hint="eastAsia" w:ascii="Calibri" w:hAnsi="Calibri" w:cs="Calibri"/>
          <w:b w:val="0"/>
          <w:bCs w:val="0"/>
          <w:sz w:val="28"/>
          <w:szCs w:val="28"/>
          <w:vertAlign w:val="baseline"/>
          <w:lang w:val="en-US" w:eastAsia="zh-CN"/>
        </w:rPr>
        <w:t>和E</w:t>
      </w:r>
      <w:r>
        <w:rPr>
          <w:rFonts w:hint="eastAsia" w:ascii="Calibri" w:hAnsi="Calibri" w:cs="Calibri"/>
          <w:b w:val="0"/>
          <w:bCs w:val="0"/>
          <w:sz w:val="28"/>
          <w:szCs w:val="28"/>
          <w:vertAlign w:val="subscript"/>
          <w:lang w:val="en-US" w:eastAsia="zh-CN"/>
        </w:rPr>
        <w:t>min</w:t>
      </w:r>
      <w:r>
        <w:rPr>
          <w:rFonts w:hint="eastAsia" w:ascii="Calibri" w:hAnsi="Calibri" w:cs="Calibri"/>
          <w:b w:val="0"/>
          <w:bCs w:val="0"/>
          <w:sz w:val="28"/>
          <w:szCs w:val="28"/>
          <w:vertAlign w:val="baseline"/>
          <w:lang w:val="en-US" w:eastAsia="zh-CN"/>
        </w:rPr>
        <w:t>分别为数次测量结果中的最大值和最小值，MPE为天平重复性最大允许误差。</w:t>
      </w:r>
    </w:p>
    <w:p w14:paraId="6131B9F4">
      <w:pPr>
        <w:widowControl w:val="0"/>
        <w:numPr>
          <w:ilvl w:val="0"/>
          <w:numId w:val="0"/>
        </w:numPr>
        <w:jc w:val="both"/>
        <w:rPr>
          <w:rFonts w:hint="eastAsia"/>
          <w:b/>
          <w:bCs/>
          <w:sz w:val="28"/>
          <w:szCs w:val="28"/>
          <w:u w:val="none"/>
          <w:lang w:val="en-US" w:eastAsia="zh-CN"/>
        </w:rPr>
      </w:pPr>
      <w:r>
        <w:rPr>
          <w:rFonts w:hint="eastAsia"/>
          <w:b/>
          <w:bCs/>
          <w:sz w:val="28"/>
          <w:szCs w:val="28"/>
          <w:u w:val="none"/>
          <w:lang w:val="en-US" w:eastAsia="zh-CN"/>
        </w:rPr>
        <w:t>5.2衡际电子天平核查</w:t>
      </w:r>
    </w:p>
    <w:p w14:paraId="34AB1AB5">
      <w:pPr>
        <w:numPr>
          <w:ilvl w:val="0"/>
          <w:numId w:val="0"/>
        </w:numPr>
        <w:rPr>
          <w:rFonts w:hint="eastAsia" w:ascii="Calibri" w:hAnsi="Calibri" w:cs="Calibri"/>
          <w:b w:val="0"/>
          <w:bCs w:val="0"/>
          <w:sz w:val="28"/>
          <w:szCs w:val="28"/>
          <w:vertAlign w:val="baseline"/>
          <w:lang w:val="en-US" w:eastAsia="zh-CN"/>
        </w:rPr>
      </w:pPr>
      <w:r>
        <w:rPr>
          <w:rFonts w:hint="eastAsia"/>
          <w:b w:val="0"/>
          <w:bCs w:val="0"/>
          <w:sz w:val="28"/>
          <w:szCs w:val="28"/>
          <w:u w:val="none"/>
          <w:lang w:val="en-US" w:eastAsia="zh-CN"/>
        </w:rPr>
        <w:t xml:space="preserve">  a）</w:t>
      </w:r>
      <w:r>
        <w:rPr>
          <w:rFonts w:hint="eastAsia" w:ascii="Calibri" w:hAnsi="Calibri" w:cs="Calibri"/>
          <w:b w:val="0"/>
          <w:bCs w:val="0"/>
          <w:sz w:val="28"/>
          <w:szCs w:val="28"/>
          <w:lang w:val="en-US" w:eastAsia="zh-CN"/>
        </w:rPr>
        <w:t>选取E</w:t>
      </w:r>
      <w:r>
        <w:rPr>
          <w:rFonts w:hint="eastAsia" w:ascii="Calibri" w:hAnsi="Calibri" w:cs="Calibri"/>
          <w:b w:val="0"/>
          <w:bCs w:val="0"/>
          <w:sz w:val="28"/>
          <w:szCs w:val="28"/>
          <w:vertAlign w:val="subscript"/>
          <w:lang w:val="en-US" w:eastAsia="zh-CN"/>
        </w:rPr>
        <w:t>2</w:t>
      </w:r>
      <w:r>
        <w:rPr>
          <w:rFonts w:hint="eastAsia" w:ascii="Calibri" w:hAnsi="Calibri" w:cs="Calibri"/>
          <w:b w:val="0"/>
          <w:bCs w:val="0"/>
          <w:sz w:val="28"/>
          <w:szCs w:val="28"/>
          <w:vertAlign w:val="baseline"/>
          <w:lang w:val="en-US" w:eastAsia="zh-CN"/>
        </w:rPr>
        <w:t>等级不确定度，标称质量值为1000g的砝码作为标准砝码。</w:t>
      </w:r>
    </w:p>
    <w:p w14:paraId="5F1770F9">
      <w:pPr>
        <w:numPr>
          <w:ilvl w:val="0"/>
          <w:numId w:val="0"/>
        </w:numPr>
        <w:rPr>
          <w:rFonts w:hint="eastAsia" w:ascii="Calibri" w:hAnsi="Calibri" w:cs="Calibri"/>
          <w:b w:val="0"/>
          <w:bCs w:val="0"/>
          <w:sz w:val="28"/>
          <w:szCs w:val="28"/>
          <w:vertAlign w:val="baseline"/>
          <w:lang w:val="en-US" w:eastAsia="zh-CN"/>
        </w:rPr>
      </w:pPr>
      <w:r>
        <w:rPr>
          <w:rFonts w:hint="eastAsia"/>
          <w:b w:val="0"/>
          <w:bCs w:val="0"/>
          <w:sz w:val="28"/>
          <w:szCs w:val="28"/>
          <w:u w:val="none"/>
          <w:lang w:val="en-US" w:eastAsia="zh-CN"/>
        </w:rPr>
        <w:t xml:space="preserve">  b）</w:t>
      </w:r>
      <w:r>
        <w:rPr>
          <w:rFonts w:hint="eastAsia" w:ascii="Calibri" w:hAnsi="Calibri" w:cs="Calibri"/>
          <w:b w:val="0"/>
          <w:bCs w:val="0"/>
          <w:sz w:val="28"/>
          <w:szCs w:val="28"/>
          <w:vertAlign w:val="baseline"/>
          <w:lang w:val="en-US" w:eastAsia="zh-CN"/>
        </w:rPr>
        <w:t>依照上文3.2的操作规程对砝码进行重复称量（10次）并记录数值，每次称量之前应将天平示值置零，在天平称量盘中间加载砝码，待稳定后记录天平示值。</w:t>
      </w:r>
    </w:p>
    <w:p w14:paraId="643A8AC9">
      <w:pPr>
        <w:numPr>
          <w:ilvl w:val="0"/>
          <w:numId w:val="0"/>
        </w:numPr>
        <w:rPr>
          <w:rFonts w:hint="default" w:ascii="Calibri" w:hAnsi="Calibri" w:cs="Calibri"/>
          <w:b w:val="0"/>
          <w:bCs w:val="0"/>
          <w:sz w:val="28"/>
          <w:szCs w:val="28"/>
          <w:vertAlign w:val="baseline"/>
          <w:lang w:val="en-US" w:eastAsia="zh-CN"/>
        </w:rPr>
      </w:pPr>
      <w:r>
        <w:rPr>
          <w:rFonts w:hint="eastAsia"/>
          <w:b w:val="0"/>
          <w:bCs w:val="0"/>
          <w:sz w:val="28"/>
          <w:szCs w:val="28"/>
          <w:u w:val="none"/>
          <w:lang w:val="en-US" w:eastAsia="zh-CN"/>
        </w:rPr>
        <w:t xml:space="preserve">  c）</w:t>
      </w:r>
      <w:r>
        <w:rPr>
          <w:rFonts w:hint="eastAsia" w:ascii="Calibri" w:hAnsi="Calibri" w:cs="Calibri"/>
          <w:b w:val="0"/>
          <w:bCs w:val="0"/>
          <w:sz w:val="28"/>
          <w:szCs w:val="28"/>
          <w:vertAlign w:val="baseline"/>
          <w:lang w:val="en-US" w:eastAsia="zh-CN"/>
        </w:rPr>
        <w:t>示值误差的测算及判定：</w:t>
      </w:r>
    </w:p>
    <w:p w14:paraId="34DB11FD">
      <w:pPr>
        <w:numPr>
          <w:ilvl w:val="0"/>
          <w:numId w:val="0"/>
        </w:numPr>
        <w:ind w:firstLine="280" w:firstLineChars="100"/>
        <w:rPr>
          <w:rFonts w:hint="default" w:ascii="Calibri" w:hAnsi="Calibri" w:cs="Calibri"/>
          <w:b w:val="0"/>
          <w:bCs w:val="0"/>
          <w:sz w:val="28"/>
          <w:szCs w:val="28"/>
          <w:vertAlign w:val="baseline"/>
          <w:lang w:val="en-US" w:eastAsia="zh-CN"/>
        </w:rPr>
      </w:pPr>
      <w:r>
        <w:rPr>
          <w:rFonts w:hint="default" w:ascii="Calibri" w:hAnsi="Calibri" w:cs="Calibri"/>
          <w:b w:val="0"/>
          <w:bCs w:val="0"/>
          <w:sz w:val="28"/>
          <w:szCs w:val="28"/>
          <w:vertAlign w:val="baseline"/>
          <w:lang w:val="en-US" w:eastAsia="zh-CN"/>
        </w:rPr>
        <w:t>E</w:t>
      </w:r>
      <w:r>
        <w:rPr>
          <w:rFonts w:hint="default" w:ascii="Calibri" w:hAnsi="Calibri" w:cs="Calibri"/>
          <w:b w:val="0"/>
          <w:bCs w:val="0"/>
          <w:sz w:val="28"/>
          <w:szCs w:val="28"/>
          <w:vertAlign w:val="subscript"/>
          <w:lang w:val="en-US" w:eastAsia="zh-CN"/>
        </w:rPr>
        <w:t>c</w:t>
      </w:r>
      <w:r>
        <w:rPr>
          <w:rFonts w:hint="default" w:ascii="Calibri" w:hAnsi="Calibri" w:cs="Calibri"/>
          <w:b w:val="0"/>
          <w:bCs w:val="0"/>
          <w:sz w:val="28"/>
          <w:szCs w:val="28"/>
          <w:vertAlign w:val="baseline"/>
          <w:lang w:val="en-US" w:eastAsia="zh-CN"/>
        </w:rPr>
        <w:t>=│E</w:t>
      </w:r>
      <w:r>
        <w:rPr>
          <w:rFonts w:hint="default" w:ascii="Calibri" w:hAnsi="Calibri" w:cs="Calibri"/>
          <w:b w:val="0"/>
          <w:bCs w:val="0"/>
          <w:sz w:val="28"/>
          <w:szCs w:val="28"/>
          <w:vertAlign w:val="subscript"/>
          <w:lang w:val="en-US" w:eastAsia="zh-CN"/>
        </w:rPr>
        <w:t>f</w:t>
      </w:r>
      <w:r>
        <w:rPr>
          <w:rFonts w:hint="default" w:ascii="Calibri" w:hAnsi="Calibri" w:cs="Calibri"/>
          <w:b w:val="0"/>
          <w:bCs w:val="0"/>
          <w:sz w:val="28"/>
          <w:szCs w:val="28"/>
          <w:vertAlign w:val="baseline"/>
          <w:lang w:val="en-US" w:eastAsia="zh-CN"/>
        </w:rPr>
        <w:t>-E</w:t>
      </w:r>
      <w:r>
        <w:rPr>
          <w:rFonts w:hint="default" w:ascii="Calibri" w:hAnsi="Calibri" w:cs="Calibri"/>
          <w:b w:val="0"/>
          <w:bCs w:val="0"/>
          <w:sz w:val="28"/>
          <w:szCs w:val="28"/>
          <w:vertAlign w:val="subscript"/>
          <w:lang w:val="en-US" w:eastAsia="zh-CN"/>
        </w:rPr>
        <w:t>s</w:t>
      </w:r>
      <w:r>
        <w:rPr>
          <w:rFonts w:hint="default" w:ascii="Calibri" w:hAnsi="Calibri" w:cs="Calibri"/>
          <w:b w:val="0"/>
          <w:bCs w:val="0"/>
          <w:sz w:val="28"/>
          <w:szCs w:val="28"/>
          <w:vertAlign w:val="baseline"/>
          <w:lang w:val="en-US" w:eastAsia="zh-CN"/>
        </w:rPr>
        <w:t>│，其中E</w:t>
      </w:r>
      <w:r>
        <w:rPr>
          <w:rFonts w:hint="default" w:ascii="Calibri" w:hAnsi="Calibri" w:cs="Calibri"/>
          <w:b w:val="0"/>
          <w:bCs w:val="0"/>
          <w:sz w:val="28"/>
          <w:szCs w:val="28"/>
          <w:vertAlign w:val="subscript"/>
          <w:lang w:val="en-US" w:eastAsia="zh-CN"/>
        </w:rPr>
        <w:t>f</w:t>
      </w:r>
      <w:r>
        <w:rPr>
          <w:rFonts w:hint="default" w:ascii="Calibri" w:hAnsi="Calibri" w:cs="Calibri"/>
          <w:b w:val="0"/>
          <w:bCs w:val="0"/>
          <w:sz w:val="28"/>
          <w:szCs w:val="28"/>
          <w:vertAlign w:val="baseline"/>
          <w:lang w:val="en-US" w:eastAsia="zh-CN"/>
        </w:rPr>
        <w:t>为天平示值，E</w:t>
      </w:r>
      <w:r>
        <w:rPr>
          <w:rFonts w:hint="default" w:ascii="Calibri" w:hAnsi="Calibri" w:cs="Calibri"/>
          <w:b w:val="0"/>
          <w:bCs w:val="0"/>
          <w:sz w:val="28"/>
          <w:szCs w:val="28"/>
          <w:vertAlign w:val="subscript"/>
          <w:lang w:val="en-US" w:eastAsia="zh-CN"/>
        </w:rPr>
        <w:t>s</w:t>
      </w:r>
      <w:r>
        <w:rPr>
          <w:rFonts w:hint="default" w:ascii="Calibri" w:hAnsi="Calibri" w:cs="Calibri"/>
          <w:b w:val="0"/>
          <w:bCs w:val="0"/>
          <w:sz w:val="28"/>
          <w:szCs w:val="28"/>
          <w:vertAlign w:val="baseline"/>
          <w:lang w:val="en-US" w:eastAsia="zh-CN"/>
        </w:rPr>
        <w:t>为砝码折算质量实际值。设10次称量中示值误差的最大值为E</w:t>
      </w:r>
      <w:r>
        <w:rPr>
          <w:rFonts w:hint="default" w:ascii="Calibri" w:hAnsi="Calibri" w:cs="Calibri"/>
          <w:b w:val="0"/>
          <w:bCs w:val="0"/>
          <w:sz w:val="28"/>
          <w:szCs w:val="28"/>
          <w:vertAlign w:val="subscript"/>
          <w:lang w:val="en-US" w:eastAsia="zh-CN"/>
        </w:rPr>
        <w:t>cmax</w:t>
      </w:r>
      <w:r>
        <w:rPr>
          <w:rFonts w:hint="default" w:ascii="Calibri" w:hAnsi="Calibri" w:cs="Calibri"/>
          <w:b w:val="0"/>
          <w:bCs w:val="0"/>
          <w:sz w:val="28"/>
          <w:szCs w:val="28"/>
          <w:vertAlign w:val="baseline"/>
          <w:lang w:val="en-US" w:eastAsia="zh-CN"/>
        </w:rPr>
        <w:t>，则天平的重复性的合格判定公式为:E</w:t>
      </w:r>
      <w:r>
        <w:rPr>
          <w:rFonts w:hint="default" w:ascii="Calibri" w:hAnsi="Calibri" w:cs="Calibri"/>
          <w:b w:val="0"/>
          <w:bCs w:val="0"/>
          <w:sz w:val="28"/>
          <w:szCs w:val="28"/>
          <w:vertAlign w:val="subscript"/>
          <w:lang w:val="en-US" w:eastAsia="zh-CN"/>
        </w:rPr>
        <w:t>cmax</w:t>
      </w:r>
      <w:r>
        <w:rPr>
          <w:rFonts w:hint="default" w:ascii="Calibri" w:hAnsi="Calibri" w:cs="Calibri"/>
          <w:b w:val="0"/>
          <w:bCs w:val="0"/>
          <w:sz w:val="28"/>
          <w:szCs w:val="28"/>
          <w:vertAlign w:val="baseline"/>
          <w:lang w:val="en-US" w:eastAsia="zh-CN"/>
        </w:rPr>
        <w:t>≤│MPE│</w:t>
      </w:r>
      <w:r>
        <w:rPr>
          <w:rFonts w:hint="eastAsia" w:ascii="Calibri" w:hAnsi="Calibri" w:cs="Calibri"/>
          <w:b w:val="0"/>
          <w:bCs w:val="0"/>
          <w:sz w:val="28"/>
          <w:szCs w:val="28"/>
          <w:vertAlign w:val="baseline"/>
          <w:lang w:val="en-US" w:eastAsia="zh-CN"/>
        </w:rPr>
        <w:t>，其中MPE为天平荷载200g的最大允许误差。</w:t>
      </w:r>
    </w:p>
    <w:p w14:paraId="65DF9451">
      <w:pPr>
        <w:numPr>
          <w:ilvl w:val="0"/>
          <w:numId w:val="0"/>
        </w:numPr>
        <w:ind w:leftChars="0"/>
        <w:rPr>
          <w:rFonts w:hint="eastAsia" w:ascii="Calibri" w:hAnsi="Calibri" w:cs="Calibri"/>
          <w:b w:val="0"/>
          <w:bCs w:val="0"/>
          <w:sz w:val="28"/>
          <w:szCs w:val="28"/>
          <w:vertAlign w:val="baseline"/>
          <w:lang w:val="en-US" w:eastAsia="zh-CN"/>
        </w:rPr>
      </w:pPr>
      <w:r>
        <w:rPr>
          <w:rFonts w:hint="eastAsia"/>
          <w:b w:val="0"/>
          <w:bCs w:val="0"/>
          <w:sz w:val="28"/>
          <w:szCs w:val="28"/>
          <w:u w:val="none"/>
          <w:lang w:val="en-US" w:eastAsia="zh-CN"/>
        </w:rPr>
        <w:t xml:space="preserve">  d）</w:t>
      </w:r>
      <w:r>
        <w:rPr>
          <w:rFonts w:hint="eastAsia" w:ascii="Calibri" w:hAnsi="Calibri" w:cs="Calibri"/>
          <w:b w:val="0"/>
          <w:bCs w:val="0"/>
          <w:sz w:val="28"/>
          <w:szCs w:val="28"/>
          <w:vertAlign w:val="baseline"/>
          <w:lang w:val="en-US" w:eastAsia="zh-CN"/>
        </w:rPr>
        <w:t>天平重复性的测算及判定:</w:t>
      </w:r>
    </w:p>
    <w:p w14:paraId="1A7F69D5">
      <w:pPr>
        <w:numPr>
          <w:ilvl w:val="0"/>
          <w:numId w:val="0"/>
        </w:numPr>
        <w:ind w:leftChars="0" w:firstLine="280" w:firstLineChars="100"/>
        <w:rPr>
          <w:rFonts w:hint="default" w:ascii="Calibri" w:hAnsi="Calibri" w:cs="Calibri"/>
          <w:b w:val="0"/>
          <w:bCs w:val="0"/>
          <w:sz w:val="28"/>
          <w:szCs w:val="28"/>
          <w:vertAlign w:val="baseline"/>
          <w:lang w:val="en-US" w:eastAsia="zh-CN"/>
        </w:rPr>
      </w:pPr>
      <w:r>
        <w:rPr>
          <w:rFonts w:hint="eastAsia" w:ascii="Calibri" w:hAnsi="Calibri" w:cs="Calibri"/>
          <w:b w:val="0"/>
          <w:bCs w:val="0"/>
          <w:sz w:val="28"/>
          <w:szCs w:val="28"/>
          <w:vertAlign w:val="baseline"/>
          <w:lang w:val="en-US" w:eastAsia="zh-CN"/>
        </w:rPr>
        <w:t>E</w:t>
      </w:r>
      <w:r>
        <w:rPr>
          <w:rFonts w:hint="eastAsia" w:ascii="Calibri" w:hAnsi="Calibri" w:cs="Calibri"/>
          <w:b w:val="0"/>
          <w:bCs w:val="0"/>
          <w:sz w:val="28"/>
          <w:szCs w:val="28"/>
          <w:vertAlign w:val="subscript"/>
          <w:lang w:val="en-US" w:eastAsia="zh-CN"/>
        </w:rPr>
        <w:t>max</w:t>
      </w:r>
      <w:r>
        <w:rPr>
          <w:rFonts w:hint="eastAsia" w:ascii="Calibri" w:hAnsi="Calibri" w:cs="Calibri"/>
          <w:b w:val="0"/>
          <w:bCs w:val="0"/>
          <w:sz w:val="28"/>
          <w:szCs w:val="28"/>
          <w:vertAlign w:val="baseline"/>
          <w:lang w:val="en-US" w:eastAsia="zh-CN"/>
        </w:rPr>
        <w:t>-E</w:t>
      </w:r>
      <w:r>
        <w:rPr>
          <w:rFonts w:hint="eastAsia" w:ascii="Calibri" w:hAnsi="Calibri" w:cs="Calibri"/>
          <w:b w:val="0"/>
          <w:bCs w:val="0"/>
          <w:sz w:val="28"/>
          <w:szCs w:val="28"/>
          <w:vertAlign w:val="subscript"/>
          <w:lang w:val="en-US" w:eastAsia="zh-CN"/>
        </w:rPr>
        <w:t>min</w:t>
      </w:r>
      <w:r>
        <w:rPr>
          <w:rFonts w:hint="eastAsia" w:ascii="Calibri" w:hAnsi="Calibri" w:cs="Calibri"/>
          <w:b w:val="0"/>
          <w:bCs w:val="0"/>
          <w:sz w:val="28"/>
          <w:szCs w:val="28"/>
          <w:vertAlign w:val="baseline"/>
          <w:lang w:val="en-US" w:eastAsia="zh-CN"/>
        </w:rPr>
        <w:t>≤│MPE│，天平的重复性误差为E</w:t>
      </w:r>
      <w:r>
        <w:rPr>
          <w:rFonts w:hint="eastAsia" w:ascii="Calibri" w:hAnsi="Calibri" w:cs="Calibri"/>
          <w:b w:val="0"/>
          <w:bCs w:val="0"/>
          <w:sz w:val="28"/>
          <w:szCs w:val="28"/>
          <w:vertAlign w:val="subscript"/>
          <w:lang w:val="en-US" w:eastAsia="zh-CN"/>
        </w:rPr>
        <w:t>max</w:t>
      </w:r>
      <w:r>
        <w:rPr>
          <w:rFonts w:hint="eastAsia" w:ascii="Calibri" w:hAnsi="Calibri" w:cs="Calibri"/>
          <w:b w:val="0"/>
          <w:bCs w:val="0"/>
          <w:sz w:val="28"/>
          <w:szCs w:val="28"/>
          <w:vertAlign w:val="baseline"/>
          <w:lang w:val="en-US" w:eastAsia="zh-CN"/>
        </w:rPr>
        <w:t>-E</w:t>
      </w:r>
      <w:r>
        <w:rPr>
          <w:rFonts w:hint="eastAsia" w:ascii="Calibri" w:hAnsi="Calibri" w:cs="Calibri"/>
          <w:b w:val="0"/>
          <w:bCs w:val="0"/>
          <w:sz w:val="28"/>
          <w:szCs w:val="28"/>
          <w:vertAlign w:val="subscript"/>
          <w:lang w:val="en-US" w:eastAsia="zh-CN"/>
        </w:rPr>
        <w:t>min</w:t>
      </w:r>
      <w:r>
        <w:rPr>
          <w:rFonts w:hint="eastAsia" w:ascii="Calibri" w:hAnsi="Calibri" w:cs="Calibri"/>
          <w:b w:val="0"/>
          <w:bCs w:val="0"/>
          <w:sz w:val="28"/>
          <w:szCs w:val="28"/>
          <w:vertAlign w:val="baseline"/>
          <w:lang w:val="en-US" w:eastAsia="zh-CN"/>
        </w:rPr>
        <w:t>，E</w:t>
      </w:r>
      <w:r>
        <w:rPr>
          <w:rFonts w:hint="eastAsia" w:ascii="Calibri" w:hAnsi="Calibri" w:cs="Calibri"/>
          <w:b w:val="0"/>
          <w:bCs w:val="0"/>
          <w:sz w:val="28"/>
          <w:szCs w:val="28"/>
          <w:vertAlign w:val="subscript"/>
          <w:lang w:val="en-US" w:eastAsia="zh-CN"/>
        </w:rPr>
        <w:t>max</w:t>
      </w:r>
      <w:r>
        <w:rPr>
          <w:rFonts w:hint="eastAsia" w:ascii="Calibri" w:hAnsi="Calibri" w:cs="Calibri"/>
          <w:b w:val="0"/>
          <w:bCs w:val="0"/>
          <w:sz w:val="28"/>
          <w:szCs w:val="28"/>
          <w:vertAlign w:val="baseline"/>
          <w:lang w:val="en-US" w:eastAsia="zh-CN"/>
        </w:rPr>
        <w:t>和E</w:t>
      </w:r>
      <w:r>
        <w:rPr>
          <w:rFonts w:hint="eastAsia" w:ascii="Calibri" w:hAnsi="Calibri" w:cs="Calibri"/>
          <w:b w:val="0"/>
          <w:bCs w:val="0"/>
          <w:sz w:val="28"/>
          <w:szCs w:val="28"/>
          <w:vertAlign w:val="subscript"/>
          <w:lang w:val="en-US" w:eastAsia="zh-CN"/>
        </w:rPr>
        <w:t>min</w:t>
      </w:r>
      <w:r>
        <w:rPr>
          <w:rFonts w:hint="eastAsia" w:ascii="Calibri" w:hAnsi="Calibri" w:cs="Calibri"/>
          <w:b w:val="0"/>
          <w:bCs w:val="0"/>
          <w:sz w:val="28"/>
          <w:szCs w:val="28"/>
          <w:vertAlign w:val="baseline"/>
          <w:lang w:val="en-US" w:eastAsia="zh-CN"/>
        </w:rPr>
        <w:t>分别为数次测量结果中的最大值和最小值，MPE为天平重复性最大允许误差。</w:t>
      </w:r>
    </w:p>
    <w:p w14:paraId="613E4701">
      <w:pPr>
        <w:numPr>
          <w:ilvl w:val="0"/>
          <w:numId w:val="0"/>
        </w:numPr>
        <w:rPr>
          <w:rFonts w:hint="eastAsia"/>
          <w:b/>
          <w:bCs/>
          <w:sz w:val="36"/>
          <w:szCs w:val="36"/>
          <w:lang w:val="en-US" w:eastAsia="zh-CN"/>
        </w:rPr>
      </w:pPr>
      <w:r>
        <w:rPr>
          <w:rFonts w:hint="eastAsia"/>
          <w:b/>
          <w:bCs/>
          <w:sz w:val="36"/>
          <w:szCs w:val="36"/>
          <w:lang w:val="en-US" w:eastAsia="zh-CN"/>
        </w:rPr>
        <w:br w:type="page"/>
      </w:r>
    </w:p>
    <w:p w14:paraId="592F219A">
      <w:pPr>
        <w:jc w:val="center"/>
        <w:rPr>
          <w:rFonts w:hint="eastAsia"/>
          <w:b/>
          <w:bCs/>
          <w:sz w:val="36"/>
          <w:szCs w:val="36"/>
          <w:lang w:val="en-US" w:eastAsia="zh-CN"/>
        </w:rPr>
      </w:pPr>
      <w:r>
        <w:rPr>
          <w:rFonts w:hint="eastAsia"/>
          <w:b/>
          <w:bCs/>
          <w:sz w:val="36"/>
          <w:szCs w:val="36"/>
          <w:lang w:val="en-US" w:eastAsia="zh-CN"/>
        </w:rPr>
        <w:t>分光镜作业指导书</w:t>
      </w:r>
    </w:p>
    <w:p w14:paraId="20C7DE8D">
      <w:pPr>
        <w:widowControl w:val="0"/>
        <w:numPr>
          <w:ilvl w:val="0"/>
          <w:numId w:val="0"/>
        </w:numPr>
        <w:jc w:val="both"/>
        <w:rPr>
          <w:rFonts w:hint="eastAsia"/>
          <w:b w:val="0"/>
          <w:bCs w:val="0"/>
          <w:sz w:val="28"/>
          <w:szCs w:val="28"/>
          <w:u w:val="none"/>
          <w:lang w:val="en-US" w:eastAsia="zh-CN"/>
        </w:rPr>
      </w:pPr>
      <w:r>
        <w:rPr>
          <w:rFonts w:hint="eastAsia"/>
          <w:b/>
          <w:bCs/>
          <w:sz w:val="30"/>
          <w:szCs w:val="30"/>
          <w:u w:val="single"/>
          <w:lang w:val="en-US" w:eastAsia="zh-CN"/>
        </w:rPr>
        <w:t>作业指导书    编号：XZTC/ZY-2-02-2018  版本：第2版 第0次修改（1/3）</w:t>
      </w:r>
      <w:r>
        <w:rPr>
          <w:rFonts w:hint="eastAsia"/>
          <w:b/>
          <w:bCs/>
          <w:sz w:val="28"/>
          <w:szCs w:val="28"/>
          <w:u w:val="none"/>
          <w:lang w:val="en-US" w:eastAsia="zh-CN"/>
        </w:rPr>
        <w:t>1.目的</w:t>
      </w:r>
      <w:r>
        <w:rPr>
          <w:rFonts w:hint="eastAsia"/>
          <w:b w:val="0"/>
          <w:bCs w:val="0"/>
          <w:sz w:val="28"/>
          <w:szCs w:val="28"/>
          <w:u w:val="none"/>
          <w:lang w:val="en-US" w:eastAsia="zh-CN"/>
        </w:rPr>
        <w:t>：保证分光镜的有效使用，确保检测工作的质量。</w:t>
      </w:r>
    </w:p>
    <w:p w14:paraId="47BEF120">
      <w:pPr>
        <w:widowControl w:val="0"/>
        <w:numPr>
          <w:ilvl w:val="0"/>
          <w:numId w:val="0"/>
        </w:numPr>
        <w:jc w:val="both"/>
        <w:rPr>
          <w:rFonts w:hint="eastAsia"/>
          <w:b w:val="0"/>
          <w:bCs w:val="0"/>
          <w:sz w:val="28"/>
          <w:szCs w:val="28"/>
          <w:u w:val="none"/>
          <w:lang w:val="en-US" w:eastAsia="zh-CN"/>
        </w:rPr>
      </w:pPr>
      <w:r>
        <w:rPr>
          <w:rFonts w:hint="eastAsia"/>
          <w:b/>
          <w:bCs/>
          <w:sz w:val="28"/>
          <w:szCs w:val="28"/>
          <w:u w:val="none"/>
          <w:lang w:val="en-US" w:eastAsia="zh-CN"/>
        </w:rPr>
        <w:t>2.适用范围</w:t>
      </w:r>
      <w:r>
        <w:rPr>
          <w:rFonts w:hint="eastAsia"/>
          <w:b w:val="0"/>
          <w:bCs w:val="0"/>
          <w:sz w:val="28"/>
          <w:szCs w:val="28"/>
          <w:u w:val="none"/>
          <w:lang w:val="en-US" w:eastAsia="zh-CN"/>
        </w:rPr>
        <w:t>：公司的分光镜。</w:t>
      </w:r>
    </w:p>
    <w:p w14:paraId="23896A63">
      <w:pPr>
        <w:widowControl w:val="0"/>
        <w:numPr>
          <w:ilvl w:val="0"/>
          <w:numId w:val="0"/>
        </w:numPr>
        <w:jc w:val="both"/>
        <w:rPr>
          <w:rFonts w:hint="eastAsia"/>
          <w:b/>
          <w:bCs/>
          <w:sz w:val="28"/>
          <w:szCs w:val="28"/>
          <w:u w:val="none"/>
          <w:lang w:val="en-US" w:eastAsia="zh-CN"/>
        </w:rPr>
      </w:pPr>
      <w:r>
        <w:rPr>
          <w:rFonts w:hint="eastAsia"/>
          <w:b/>
          <w:bCs/>
          <w:sz w:val="28"/>
          <w:szCs w:val="28"/>
          <w:u w:val="none"/>
          <w:lang w:val="en-US" w:eastAsia="zh-CN"/>
        </w:rPr>
        <w:t>3.操作步骤：</w:t>
      </w:r>
    </w:p>
    <w:p w14:paraId="1CD7F2A1">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3.1光源：聚光手电筒或光纤冷光源，要求用连续光谱的白光作为光源，日光、日光灯都不适于用作光源。</w:t>
      </w:r>
    </w:p>
    <w:p w14:paraId="65B328EE">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3.2基本原理:必须使光线透过宝石样品后，再射入分光镜的狭缝，光线经过宝石的路程越长，被吸收的强度也越强，光谱就更为清楚。为此可以采用两种照明方式：内反射法和透射法。</w:t>
      </w:r>
    </w:p>
    <w:p w14:paraId="7DA54379">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3.3分光镜的狭缝对着样品，眼睛要靠近目镜，同时要避免环境光线干扰。</w:t>
      </w:r>
    </w:p>
    <w:p w14:paraId="577CF91A">
      <w:pPr>
        <w:widowControl w:val="0"/>
        <w:numPr>
          <w:ilvl w:val="0"/>
          <w:numId w:val="0"/>
        </w:numPr>
        <w:jc w:val="both"/>
        <w:rPr>
          <w:rFonts w:hint="eastAsia"/>
          <w:b w:val="0"/>
          <w:bCs w:val="0"/>
          <w:sz w:val="28"/>
          <w:szCs w:val="28"/>
          <w:u w:val="none"/>
          <w:lang w:val="en-US" w:eastAsia="zh-CN"/>
        </w:rPr>
      </w:pPr>
      <w:r>
        <w:rPr>
          <w:rFonts w:hint="eastAsia"/>
          <w:b/>
          <w:bCs/>
          <w:sz w:val="28"/>
          <w:szCs w:val="28"/>
          <w:u w:val="none"/>
          <w:lang w:val="en-US" w:eastAsia="zh-CN"/>
        </w:rPr>
        <w:t>4.内反射法操作</w:t>
      </w:r>
      <w:r>
        <w:rPr>
          <w:rFonts w:hint="eastAsia"/>
          <w:b w:val="0"/>
          <w:bCs w:val="0"/>
          <w:sz w:val="28"/>
          <w:szCs w:val="28"/>
          <w:u w:val="none"/>
          <w:lang w:val="en-US" w:eastAsia="zh-CN"/>
        </w:rPr>
        <w:t>：</w:t>
      </w:r>
    </w:p>
    <w:p w14:paraId="299DE352">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4.1适用对象：适用于透明的刻面型宝石。</w:t>
      </w:r>
    </w:p>
    <w:p w14:paraId="58F2533B">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4.2操作步骤：</w:t>
      </w:r>
    </w:p>
    <w:p w14:paraId="0B2D357D">
      <w:pPr>
        <w:widowControl w:val="0"/>
        <w:numPr>
          <w:ilvl w:val="0"/>
          <w:numId w:val="0"/>
        </w:numPr>
        <w:ind w:leftChars="0"/>
        <w:jc w:val="both"/>
        <w:rPr>
          <w:rFonts w:hint="eastAsia"/>
          <w:b w:val="0"/>
          <w:bCs w:val="0"/>
          <w:sz w:val="28"/>
          <w:szCs w:val="28"/>
          <w:u w:val="none"/>
          <w:lang w:val="en-US" w:eastAsia="zh-CN"/>
        </w:rPr>
      </w:pPr>
      <w:r>
        <w:rPr>
          <w:rFonts w:hint="eastAsia"/>
          <w:b w:val="0"/>
          <w:bCs w:val="0"/>
          <w:sz w:val="28"/>
          <w:szCs w:val="28"/>
          <w:u w:val="none"/>
          <w:lang w:val="en-US" w:eastAsia="zh-CN"/>
        </w:rPr>
        <w:t>a.把待测宝石的台面朝下，放置在黑色的背景上，如挡光板上。</w:t>
      </w:r>
    </w:p>
    <w:p w14:paraId="22A68B90">
      <w:pPr>
        <w:widowControl w:val="0"/>
        <w:numPr>
          <w:ilvl w:val="0"/>
          <w:numId w:val="0"/>
        </w:numPr>
        <w:ind w:leftChars="0"/>
        <w:jc w:val="both"/>
        <w:rPr>
          <w:rFonts w:hint="eastAsia"/>
          <w:b w:val="0"/>
          <w:bCs w:val="0"/>
          <w:sz w:val="28"/>
          <w:szCs w:val="28"/>
          <w:u w:val="none"/>
          <w:lang w:val="en-US" w:eastAsia="zh-CN"/>
        </w:rPr>
      </w:pPr>
      <w:r>
        <w:rPr>
          <w:rFonts w:hint="eastAsia"/>
          <w:b w:val="0"/>
          <w:bCs w:val="0"/>
          <w:sz w:val="28"/>
          <w:szCs w:val="28"/>
          <w:u w:val="none"/>
          <w:lang w:val="en-US" w:eastAsia="zh-CN"/>
        </w:rPr>
        <w:t>b.用一支手支撑住聚光手电筒，打开开关并照亮样品。</w:t>
      </w:r>
    </w:p>
    <w:p w14:paraId="221D2AEE">
      <w:pPr>
        <w:widowControl w:val="0"/>
        <w:numPr>
          <w:ilvl w:val="0"/>
          <w:numId w:val="0"/>
        </w:numPr>
        <w:ind w:leftChars="0"/>
        <w:jc w:val="both"/>
        <w:rPr>
          <w:rFonts w:hint="eastAsia"/>
          <w:b/>
          <w:bCs/>
          <w:sz w:val="36"/>
          <w:szCs w:val="36"/>
          <w:lang w:val="en-US" w:eastAsia="zh-CN"/>
        </w:rPr>
      </w:pPr>
      <w:r>
        <w:rPr>
          <w:rFonts w:hint="eastAsia"/>
          <w:b w:val="0"/>
          <w:bCs w:val="0"/>
          <w:sz w:val="28"/>
          <w:szCs w:val="28"/>
          <w:u w:val="none"/>
          <w:lang w:val="en-US" w:eastAsia="zh-CN"/>
        </w:rPr>
        <w:t>用眼睛观察宝石，同时调整宝石的位置及光源的角度，直到看到从宝石样品中反射出来的强光点。</w:t>
      </w:r>
    </w:p>
    <w:p w14:paraId="50792F5A">
      <w:pPr>
        <w:widowControl w:val="0"/>
        <w:numPr>
          <w:ilvl w:val="0"/>
          <w:numId w:val="0"/>
        </w:numPr>
        <w:ind w:leftChars="0"/>
        <w:jc w:val="both"/>
        <w:rPr>
          <w:rFonts w:hint="eastAsia"/>
          <w:b/>
          <w:bCs/>
          <w:sz w:val="36"/>
          <w:szCs w:val="36"/>
          <w:lang w:val="en-US" w:eastAsia="zh-CN"/>
        </w:rPr>
      </w:pPr>
      <w:r>
        <w:rPr>
          <w:rFonts w:hint="eastAsia"/>
          <w:b w:val="0"/>
          <w:bCs w:val="0"/>
          <w:sz w:val="28"/>
          <w:szCs w:val="28"/>
          <w:u w:val="none"/>
          <w:lang w:val="en-US" w:eastAsia="zh-CN"/>
        </w:rPr>
        <w:t>c.把分光镜对准这一反射强光，一边观察一边调整分光镜的角度、方向，直到看到清楚的光谱为止，此时注意光谱的吸收线，吸收带的位置，并记录。</w:t>
      </w:r>
    </w:p>
    <w:p w14:paraId="0E5A699C">
      <w:pPr>
        <w:widowControl w:val="0"/>
        <w:numPr>
          <w:ilvl w:val="0"/>
          <w:numId w:val="0"/>
        </w:numPr>
        <w:jc w:val="both"/>
        <w:rPr>
          <w:rFonts w:hint="eastAsia"/>
          <w:b/>
          <w:bCs/>
          <w:sz w:val="30"/>
          <w:szCs w:val="30"/>
          <w:u w:val="none"/>
          <w:lang w:val="en-US" w:eastAsia="zh-CN"/>
        </w:rPr>
      </w:pPr>
      <w:r>
        <w:rPr>
          <w:rFonts w:hint="eastAsia"/>
          <w:b/>
          <w:bCs/>
          <w:sz w:val="30"/>
          <w:szCs w:val="30"/>
          <w:u w:val="none"/>
          <w:lang w:val="en-US" w:eastAsia="zh-CN"/>
        </w:rPr>
        <w:t>5.透射法操作：</w:t>
      </w:r>
    </w:p>
    <w:p w14:paraId="4ACC7D85">
      <w:pPr>
        <w:widowControl w:val="0"/>
        <w:numPr>
          <w:ilvl w:val="0"/>
          <w:numId w:val="0"/>
        </w:numPr>
        <w:jc w:val="both"/>
        <w:rPr>
          <w:rFonts w:hint="eastAsia"/>
          <w:b w:val="0"/>
          <w:bCs w:val="0"/>
          <w:sz w:val="30"/>
          <w:szCs w:val="30"/>
          <w:u w:val="none"/>
          <w:lang w:val="en-US" w:eastAsia="zh-CN"/>
        </w:rPr>
      </w:pPr>
      <w:r>
        <w:rPr>
          <w:rFonts w:hint="eastAsia"/>
          <w:b w:val="0"/>
          <w:bCs w:val="0"/>
          <w:sz w:val="30"/>
          <w:szCs w:val="30"/>
          <w:u w:val="none"/>
          <w:lang w:val="en-US" w:eastAsia="zh-CN"/>
        </w:rPr>
        <w:t xml:space="preserve">  5.1适用对象：适用于非刻面型的宝石和各种半透明宝石。</w:t>
      </w:r>
    </w:p>
    <w:p w14:paraId="3774232F">
      <w:pPr>
        <w:jc w:val="center"/>
        <w:rPr>
          <w:rFonts w:hint="eastAsia"/>
          <w:b/>
          <w:bCs/>
          <w:sz w:val="36"/>
          <w:szCs w:val="36"/>
          <w:lang w:val="en-US" w:eastAsia="zh-CN"/>
        </w:rPr>
      </w:pPr>
      <w:r>
        <w:rPr>
          <w:rFonts w:hint="eastAsia"/>
          <w:b/>
          <w:bCs/>
          <w:sz w:val="36"/>
          <w:szCs w:val="36"/>
          <w:lang w:val="en-US" w:eastAsia="zh-CN"/>
        </w:rPr>
        <w:t>分光镜作业指导书</w:t>
      </w:r>
    </w:p>
    <w:p w14:paraId="039C0550">
      <w:pPr>
        <w:widowControl w:val="0"/>
        <w:numPr>
          <w:ilvl w:val="0"/>
          <w:numId w:val="0"/>
        </w:numPr>
        <w:jc w:val="both"/>
        <w:rPr>
          <w:rFonts w:hint="eastAsia"/>
          <w:b w:val="0"/>
          <w:bCs w:val="0"/>
          <w:sz w:val="30"/>
          <w:szCs w:val="30"/>
          <w:u w:val="none"/>
          <w:lang w:val="en-US" w:eastAsia="zh-CN"/>
        </w:rPr>
      </w:pPr>
      <w:r>
        <w:rPr>
          <w:rFonts w:hint="eastAsia"/>
          <w:b/>
          <w:bCs/>
          <w:sz w:val="30"/>
          <w:szCs w:val="30"/>
          <w:u w:val="single"/>
          <w:lang w:val="en-US" w:eastAsia="zh-CN"/>
        </w:rPr>
        <w:t>作业指导书    编号：XZTC/ZY-2-02-2018  版本：第2版 第0次修改（2/3）</w:t>
      </w:r>
      <w:r>
        <w:rPr>
          <w:rFonts w:hint="eastAsia"/>
          <w:b w:val="0"/>
          <w:bCs w:val="0"/>
          <w:sz w:val="30"/>
          <w:szCs w:val="30"/>
          <w:u w:val="none"/>
          <w:lang w:val="en-US" w:eastAsia="zh-CN"/>
        </w:rPr>
        <w:t xml:space="preserve">  5.2操作步骤：</w:t>
      </w:r>
    </w:p>
    <w:p w14:paraId="667D830E">
      <w:pPr>
        <w:widowControl w:val="0"/>
        <w:numPr>
          <w:ilvl w:val="0"/>
          <w:numId w:val="0"/>
        </w:numPr>
        <w:jc w:val="both"/>
        <w:rPr>
          <w:rFonts w:hint="eastAsia"/>
          <w:b w:val="0"/>
          <w:bCs w:val="0"/>
          <w:sz w:val="30"/>
          <w:szCs w:val="30"/>
          <w:u w:val="none"/>
          <w:lang w:val="en-US" w:eastAsia="zh-CN"/>
        </w:rPr>
      </w:pPr>
      <w:r>
        <w:rPr>
          <w:rFonts w:hint="eastAsia"/>
          <w:b w:val="0"/>
          <w:bCs w:val="0"/>
          <w:sz w:val="30"/>
          <w:szCs w:val="30"/>
          <w:u w:val="none"/>
          <w:lang w:val="en-US" w:eastAsia="zh-CN"/>
        </w:rPr>
        <w:t xml:space="preserve">  a）把待测样品直接放在聚光手电筒上，如果样品太小，可以采用挡光板，把样品放在挡光板的某一合适的小孔上，以挡掉未经过样品的光线，在其下方用聚光手电筒照明。</w:t>
      </w:r>
    </w:p>
    <w:p w14:paraId="23946B77">
      <w:pPr>
        <w:widowControl w:val="0"/>
        <w:numPr>
          <w:ilvl w:val="0"/>
          <w:numId w:val="0"/>
        </w:numPr>
        <w:jc w:val="both"/>
        <w:rPr>
          <w:rFonts w:hint="eastAsia"/>
          <w:b w:val="0"/>
          <w:bCs w:val="0"/>
          <w:sz w:val="30"/>
          <w:szCs w:val="30"/>
          <w:u w:val="none"/>
          <w:lang w:val="en-US" w:eastAsia="zh-CN"/>
        </w:rPr>
      </w:pPr>
      <w:r>
        <w:rPr>
          <w:rFonts w:hint="eastAsia"/>
          <w:b w:val="0"/>
          <w:bCs w:val="0"/>
          <w:sz w:val="30"/>
          <w:szCs w:val="30"/>
          <w:u w:val="none"/>
          <w:lang w:val="en-US" w:eastAsia="zh-CN"/>
        </w:rPr>
        <w:t xml:space="preserve">  b）把分光镜狭缝直接对着透过宝石的光线进行观察，并记录光谱。</w:t>
      </w:r>
    </w:p>
    <w:p w14:paraId="4EF909FA">
      <w:pPr>
        <w:widowControl w:val="0"/>
        <w:numPr>
          <w:ilvl w:val="0"/>
          <w:numId w:val="0"/>
        </w:numPr>
        <w:jc w:val="both"/>
        <w:rPr>
          <w:rFonts w:hint="eastAsia"/>
          <w:b/>
          <w:bCs/>
          <w:sz w:val="30"/>
          <w:szCs w:val="30"/>
          <w:u w:val="none"/>
          <w:lang w:val="en-US" w:eastAsia="zh-CN"/>
        </w:rPr>
      </w:pPr>
      <w:r>
        <w:rPr>
          <w:rFonts w:hint="eastAsia"/>
          <w:b/>
          <w:bCs/>
          <w:sz w:val="30"/>
          <w:szCs w:val="30"/>
          <w:u w:val="none"/>
          <w:lang w:val="en-US" w:eastAsia="zh-CN"/>
        </w:rPr>
        <w:t>6.功能性核查依据和内容：</w:t>
      </w:r>
    </w:p>
    <w:p w14:paraId="00AD39D8">
      <w:pPr>
        <w:widowControl w:val="0"/>
        <w:numPr>
          <w:ilvl w:val="0"/>
          <w:numId w:val="0"/>
        </w:numPr>
        <w:jc w:val="both"/>
        <w:rPr>
          <w:rFonts w:hint="eastAsia"/>
          <w:b w:val="0"/>
          <w:bCs w:val="0"/>
          <w:sz w:val="28"/>
          <w:szCs w:val="28"/>
          <w:u w:val="none"/>
          <w:lang w:val="en-US" w:eastAsia="zh-CN"/>
        </w:rPr>
      </w:pPr>
      <w:r>
        <w:rPr>
          <w:rFonts w:hint="eastAsia"/>
          <w:b w:val="0"/>
          <w:bCs w:val="0"/>
          <w:sz w:val="30"/>
          <w:szCs w:val="30"/>
          <w:u w:val="none"/>
          <w:lang w:val="en-US" w:eastAsia="zh-CN"/>
        </w:rPr>
        <w:t xml:space="preserve">  </w:t>
      </w:r>
      <w:r>
        <w:rPr>
          <w:rFonts w:hint="eastAsia"/>
          <w:b w:val="0"/>
          <w:bCs w:val="0"/>
          <w:sz w:val="28"/>
          <w:szCs w:val="28"/>
          <w:u w:val="none"/>
          <w:lang w:val="en-US" w:eastAsia="zh-CN"/>
        </w:rPr>
        <w:t>6.1根据宝石学理论，不同的宝石对光具有选择性吸收，也就是说，通过不同宝石的透射光，呈现出不同的光谱特征，由此可推断，光谱特征可用作鉴定宝石品种，宝石的这种选择性吸收作用，与其致色元素的种类相关，因此，通过观察，分析宝石的光谱图。可了解其颜色成因，进行帮助鉴定宝石。</w:t>
      </w:r>
    </w:p>
    <w:p w14:paraId="4474B0FE">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6.2本实验室的分光镜（手持棱镜式分光镜），用于观察样品在可见光（400-700nm）照射下所产生的黑色谱线或谱带，根据这些谱线或谱带特征可帮助鉴定宝石品种，是天然还是合成，原色还是人工处理的。</w:t>
      </w:r>
    </w:p>
    <w:p w14:paraId="4C568279">
      <w:pPr>
        <w:widowControl w:val="0"/>
        <w:numPr>
          <w:ilvl w:val="0"/>
          <w:numId w:val="0"/>
        </w:numPr>
        <w:jc w:val="both"/>
        <w:rPr>
          <w:rFonts w:hint="eastAsia"/>
          <w:b/>
          <w:bCs/>
          <w:sz w:val="28"/>
          <w:szCs w:val="28"/>
          <w:u w:val="none"/>
          <w:lang w:val="en-US" w:eastAsia="zh-CN"/>
        </w:rPr>
      </w:pPr>
      <w:r>
        <w:rPr>
          <w:rFonts w:hint="eastAsia"/>
          <w:b/>
          <w:bCs/>
          <w:sz w:val="28"/>
          <w:szCs w:val="28"/>
          <w:u w:val="none"/>
          <w:lang w:val="en-US" w:eastAsia="zh-CN"/>
        </w:rPr>
        <w:t>7.</w:t>
      </w:r>
      <w:r>
        <w:rPr>
          <w:rFonts w:hint="eastAsia"/>
          <w:b/>
          <w:bCs/>
          <w:sz w:val="30"/>
          <w:szCs w:val="30"/>
          <w:u w:val="none"/>
          <w:lang w:val="en-US" w:eastAsia="zh-CN"/>
        </w:rPr>
        <w:t>功能性核查</w:t>
      </w:r>
      <w:r>
        <w:rPr>
          <w:rFonts w:hint="eastAsia"/>
          <w:b/>
          <w:bCs/>
          <w:sz w:val="28"/>
          <w:szCs w:val="28"/>
          <w:u w:val="none"/>
          <w:lang w:val="en-US" w:eastAsia="zh-CN"/>
        </w:rPr>
        <w:t>：</w:t>
      </w:r>
    </w:p>
    <w:p w14:paraId="7316C126">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7.1用分光镜对着白炽灯光观察：可看到一连续扩散的光谱，其颜色顺序为：红-橙-黄-绿-蓝-紫。由此说明，分光镜的分光性能正常，可用于观察宝石的光谱。</w:t>
      </w:r>
    </w:p>
    <w:p w14:paraId="5700CAF3">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7.2对标准样品光谱的观察：</w:t>
      </w:r>
    </w:p>
    <w:p w14:paraId="78CA8003">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7.2.1样品的准备：选择合成红宝石为标准物质。</w:t>
      </w:r>
    </w:p>
    <w:p w14:paraId="30FA8DCB">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7.2.2光源：光纤灯光。</w:t>
      </w:r>
    </w:p>
    <w:p w14:paraId="398C4CAD">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7.2.3操作与观察：</w:t>
      </w:r>
    </w:p>
    <w:p w14:paraId="6D2A1A52">
      <w:pPr>
        <w:jc w:val="center"/>
        <w:rPr>
          <w:rFonts w:hint="eastAsia"/>
          <w:b/>
          <w:bCs/>
          <w:sz w:val="36"/>
          <w:szCs w:val="36"/>
          <w:lang w:val="en-US" w:eastAsia="zh-CN"/>
        </w:rPr>
      </w:pPr>
      <w:r>
        <w:rPr>
          <w:rFonts w:hint="eastAsia"/>
          <w:b w:val="0"/>
          <w:bCs w:val="0"/>
          <w:sz w:val="28"/>
          <w:szCs w:val="28"/>
          <w:u w:val="none"/>
          <w:lang w:val="en-US" w:eastAsia="zh-CN"/>
        </w:rPr>
        <w:t xml:space="preserve">  </w:t>
      </w:r>
      <w:r>
        <w:rPr>
          <w:rFonts w:hint="eastAsia"/>
          <w:b/>
          <w:bCs/>
          <w:sz w:val="36"/>
          <w:szCs w:val="36"/>
          <w:lang w:val="en-US" w:eastAsia="zh-CN"/>
        </w:rPr>
        <w:t>分光镜作业指导书</w:t>
      </w:r>
    </w:p>
    <w:p w14:paraId="7815EBE4">
      <w:pPr>
        <w:widowControl w:val="0"/>
        <w:numPr>
          <w:ilvl w:val="0"/>
          <w:numId w:val="0"/>
        </w:numPr>
        <w:ind w:left="301" w:hanging="300" w:hangingChars="100"/>
        <w:jc w:val="both"/>
        <w:rPr>
          <w:rFonts w:hint="eastAsia"/>
          <w:b w:val="0"/>
          <w:bCs w:val="0"/>
          <w:sz w:val="28"/>
          <w:szCs w:val="28"/>
          <w:u w:val="none"/>
          <w:lang w:val="en-US" w:eastAsia="zh-CN"/>
        </w:rPr>
      </w:pPr>
      <w:r>
        <w:rPr>
          <w:rFonts w:hint="eastAsia"/>
          <w:b/>
          <w:bCs/>
          <w:sz w:val="30"/>
          <w:szCs w:val="30"/>
          <w:u w:val="single"/>
          <w:lang w:val="en-US" w:eastAsia="zh-CN"/>
        </w:rPr>
        <w:t>作业指导书    编号：XZTC/ZY-2-02-2018  版本：第2版 第0次修改（3/3）</w:t>
      </w:r>
      <w:r>
        <w:rPr>
          <w:rFonts w:hint="eastAsia"/>
          <w:b w:val="0"/>
          <w:bCs w:val="0"/>
          <w:sz w:val="30"/>
          <w:szCs w:val="30"/>
          <w:u w:val="none"/>
          <w:lang w:val="en-US" w:eastAsia="zh-CN"/>
        </w:rPr>
        <w:t xml:space="preserve">  </w:t>
      </w:r>
      <w:r>
        <w:rPr>
          <w:rFonts w:hint="eastAsia"/>
          <w:b w:val="0"/>
          <w:bCs w:val="0"/>
          <w:sz w:val="28"/>
          <w:szCs w:val="28"/>
          <w:u w:val="none"/>
          <w:lang w:val="en-US" w:eastAsia="zh-CN"/>
        </w:rPr>
        <w:t>a）根据样品情况选择反射光或透射光；</w:t>
      </w:r>
    </w:p>
    <w:p w14:paraId="6CB3F3D0">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b）将样品固定，使光斑通过宝石进入分光镜。可见清晰光谱。</w:t>
      </w:r>
    </w:p>
    <w:p w14:paraId="2F2D6088">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c）读出吸收光谱线（或带）所在位置。</w:t>
      </w:r>
    </w:p>
    <w:p w14:paraId="02BFCEE0">
      <w:pPr>
        <w:widowControl w:val="0"/>
        <w:numPr>
          <w:ilvl w:val="0"/>
          <w:numId w:val="0"/>
        </w:numPr>
        <w:jc w:val="both"/>
        <w:rPr>
          <w:rFonts w:hint="default"/>
          <w:b w:val="0"/>
          <w:bCs w:val="0"/>
          <w:sz w:val="28"/>
          <w:szCs w:val="28"/>
          <w:u w:val="none"/>
          <w:lang w:val="en-US" w:eastAsia="zh-CN"/>
        </w:rPr>
      </w:pPr>
      <w:r>
        <w:rPr>
          <w:rFonts w:hint="eastAsia"/>
          <w:b w:val="0"/>
          <w:bCs w:val="0"/>
          <w:sz w:val="28"/>
          <w:szCs w:val="28"/>
          <w:u w:val="none"/>
          <w:lang w:val="en-US" w:eastAsia="zh-CN"/>
        </w:rPr>
        <w:t xml:space="preserve">  d）与合成红宝石标准吸收光谱进行对比。</w:t>
      </w:r>
    </w:p>
    <w:p w14:paraId="194ADCFE">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合成红宝石Cr吸收光谱如下图示。</w:t>
      </w:r>
    </w:p>
    <w:p w14:paraId="5C9F431C">
      <w:pPr>
        <w:widowControl w:val="0"/>
        <w:numPr>
          <w:ilvl w:val="0"/>
          <w:numId w:val="0"/>
        </w:numPr>
        <w:jc w:val="both"/>
        <w:rPr>
          <w:rFonts w:hint="eastAsia"/>
          <w:b w:val="0"/>
          <w:bCs w:val="0"/>
          <w:sz w:val="28"/>
          <w:szCs w:val="28"/>
          <w:u w:val="none"/>
          <w:lang w:val="en-US" w:eastAsia="zh-CN"/>
        </w:rPr>
      </w:pPr>
    </w:p>
    <w:p w14:paraId="2AA1D28D">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700nm                                                   400nm</w:t>
      </w:r>
    </w:p>
    <w:p w14:paraId="42743855">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620nm       540nm                    468nm</w:t>
      </w:r>
    </w:p>
    <w:tbl>
      <w:tblPr>
        <w:tblStyle w:val="5"/>
        <w:tblpPr w:leftFromText="180" w:rightFromText="180" w:vertAnchor="text" w:horzAnchor="page" w:tblpX="1590" w:tblpY="129"/>
        <w:tblOverlap w:val="never"/>
        <w:tblW w:w="8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8"/>
        <w:gridCol w:w="210"/>
        <w:gridCol w:w="553"/>
        <w:gridCol w:w="1146"/>
        <w:gridCol w:w="3092"/>
        <w:gridCol w:w="522"/>
        <w:gridCol w:w="658"/>
        <w:gridCol w:w="2031"/>
      </w:tblGrid>
      <w:tr w14:paraId="1E2103F6">
        <w:trPr>
          <w:trHeight w:val="629" w:hRule="atLeast"/>
        </w:trPr>
        <w:tc>
          <w:tcPr>
            <w:tcW w:w="348" w:type="dxa"/>
          </w:tcPr>
          <w:p w14:paraId="7B43E3F6">
            <w:pPr>
              <w:widowControl w:val="0"/>
              <w:numPr>
                <w:ilvl w:val="0"/>
                <w:numId w:val="0"/>
              </w:numPr>
              <w:jc w:val="both"/>
              <w:rPr>
                <w:rFonts w:hint="eastAsia"/>
                <w:b w:val="0"/>
                <w:bCs w:val="0"/>
                <w:sz w:val="30"/>
                <w:szCs w:val="30"/>
                <w:u w:val="none"/>
                <w:vertAlign w:val="baseline"/>
                <w:lang w:val="en-US" w:eastAsia="zh-CN"/>
              </w:rPr>
            </w:pPr>
          </w:p>
        </w:tc>
        <w:tc>
          <w:tcPr>
            <w:tcW w:w="210" w:type="dxa"/>
          </w:tcPr>
          <w:p w14:paraId="39E54FD5">
            <w:pPr>
              <w:widowControl w:val="0"/>
              <w:numPr>
                <w:ilvl w:val="0"/>
                <w:numId w:val="0"/>
              </w:numPr>
              <w:jc w:val="both"/>
              <w:rPr>
                <w:rFonts w:hint="eastAsia"/>
                <w:b w:val="0"/>
                <w:bCs w:val="0"/>
                <w:sz w:val="30"/>
                <w:szCs w:val="30"/>
                <w:u w:val="none"/>
                <w:vertAlign w:val="baseline"/>
                <w:lang w:val="en-US" w:eastAsia="zh-CN"/>
              </w:rPr>
            </w:pPr>
          </w:p>
        </w:tc>
        <w:tc>
          <w:tcPr>
            <w:tcW w:w="553" w:type="dxa"/>
          </w:tcPr>
          <w:p w14:paraId="26EFA878">
            <w:pPr>
              <w:widowControl w:val="0"/>
              <w:numPr>
                <w:ilvl w:val="0"/>
                <w:numId w:val="0"/>
              </w:numPr>
              <w:jc w:val="both"/>
              <w:rPr>
                <w:rFonts w:hint="eastAsia"/>
                <w:b w:val="0"/>
                <w:bCs w:val="0"/>
                <w:color w:val="808080" w:themeColor="text1" w:themeTint="80"/>
                <w:sz w:val="30"/>
                <w:szCs w:val="30"/>
                <w:highlight w:val="black"/>
                <w:u w:val="none"/>
                <w:vertAlign w:val="baseline"/>
                <w:lang w:val="en-US" w:eastAsia="zh-CN"/>
                <w14:textFill>
                  <w14:solidFill>
                    <w14:schemeClr w14:val="tx1">
                      <w14:lumMod w14:val="50000"/>
                      <w14:lumOff w14:val="50000"/>
                    </w14:schemeClr>
                  </w14:solidFill>
                </w14:textFill>
              </w:rPr>
            </w:pPr>
          </w:p>
        </w:tc>
        <w:tc>
          <w:tcPr>
            <w:tcW w:w="1146" w:type="dxa"/>
          </w:tcPr>
          <w:p w14:paraId="7B2E7EAB">
            <w:pPr>
              <w:widowControl w:val="0"/>
              <w:numPr>
                <w:ilvl w:val="0"/>
                <w:numId w:val="0"/>
              </w:numPr>
              <w:jc w:val="both"/>
              <w:rPr>
                <w:rFonts w:hint="eastAsia"/>
                <w:b w:val="0"/>
                <w:bCs w:val="0"/>
                <w:color w:val="808080" w:themeColor="text1" w:themeTint="80"/>
                <w:sz w:val="30"/>
                <w:szCs w:val="30"/>
                <w:highlight w:val="black"/>
                <w:u w:val="none"/>
                <w:vertAlign w:val="baseline"/>
                <w:lang w:val="en-US" w:eastAsia="zh-CN"/>
                <w14:textFill>
                  <w14:solidFill>
                    <w14:schemeClr w14:val="tx1">
                      <w14:lumMod w14:val="50000"/>
                      <w14:lumOff w14:val="50000"/>
                    </w14:schemeClr>
                  </w14:solidFill>
                </w14:textFill>
              </w:rPr>
            </w:pPr>
          </w:p>
        </w:tc>
        <w:tc>
          <w:tcPr>
            <w:tcW w:w="3092" w:type="dxa"/>
          </w:tcPr>
          <w:p w14:paraId="35FB6947">
            <w:pPr>
              <w:widowControl w:val="0"/>
              <w:numPr>
                <w:ilvl w:val="0"/>
                <w:numId w:val="0"/>
              </w:numPr>
              <w:jc w:val="both"/>
              <w:rPr>
                <w:rFonts w:hint="eastAsia"/>
                <w:b w:val="0"/>
                <w:bCs w:val="0"/>
                <w:sz w:val="30"/>
                <w:szCs w:val="30"/>
                <w:u w:val="none"/>
                <w:vertAlign w:val="baseline"/>
                <w:lang w:val="en-US" w:eastAsia="zh-CN"/>
              </w:rPr>
            </w:pPr>
          </w:p>
        </w:tc>
        <w:tc>
          <w:tcPr>
            <w:tcW w:w="522" w:type="dxa"/>
          </w:tcPr>
          <w:p w14:paraId="2704A1BE">
            <w:pPr>
              <w:widowControl w:val="0"/>
              <w:numPr>
                <w:ilvl w:val="0"/>
                <w:numId w:val="0"/>
              </w:numPr>
              <w:jc w:val="both"/>
              <w:rPr>
                <w:rFonts w:hint="eastAsia"/>
                <w:b w:val="0"/>
                <w:bCs w:val="0"/>
                <w:sz w:val="30"/>
                <w:szCs w:val="30"/>
                <w:u w:val="none"/>
                <w:vertAlign w:val="baseline"/>
                <w:lang w:val="en-US" w:eastAsia="zh-CN"/>
              </w:rPr>
            </w:pPr>
          </w:p>
        </w:tc>
        <w:tc>
          <w:tcPr>
            <w:tcW w:w="658" w:type="dxa"/>
          </w:tcPr>
          <w:p w14:paraId="104D4FEC">
            <w:pPr>
              <w:widowControl w:val="0"/>
              <w:numPr>
                <w:ilvl w:val="0"/>
                <w:numId w:val="0"/>
              </w:numPr>
              <w:jc w:val="both"/>
              <w:rPr>
                <w:rFonts w:hint="eastAsia"/>
                <w:b w:val="0"/>
                <w:bCs w:val="0"/>
                <w:sz w:val="30"/>
                <w:szCs w:val="30"/>
                <w:u w:val="none"/>
                <w:vertAlign w:val="baseline"/>
                <w:lang w:val="en-US" w:eastAsia="zh-CN"/>
              </w:rPr>
            </w:pPr>
          </w:p>
        </w:tc>
        <w:tc>
          <w:tcPr>
            <w:tcW w:w="2031" w:type="dxa"/>
          </w:tcPr>
          <w:p w14:paraId="4AD2986A">
            <w:pPr>
              <w:widowControl w:val="0"/>
              <w:numPr>
                <w:ilvl w:val="0"/>
                <w:numId w:val="0"/>
              </w:numPr>
              <w:jc w:val="both"/>
              <w:rPr>
                <w:rFonts w:hint="eastAsia"/>
                <w:b w:val="0"/>
                <w:bCs w:val="0"/>
                <w:sz w:val="30"/>
                <w:szCs w:val="30"/>
                <w:u w:val="none"/>
                <w:vertAlign w:val="baseline"/>
                <w:lang w:val="en-US" w:eastAsia="zh-CN"/>
              </w:rPr>
            </w:pPr>
          </w:p>
        </w:tc>
      </w:tr>
    </w:tbl>
    <w:p w14:paraId="31AA85AA">
      <w:pPr>
        <w:widowControl w:val="0"/>
        <w:numPr>
          <w:ilvl w:val="0"/>
          <w:numId w:val="0"/>
        </w:numPr>
        <w:jc w:val="both"/>
        <w:rPr>
          <w:rFonts w:hint="eastAsia"/>
          <w:b w:val="0"/>
          <w:bCs w:val="0"/>
          <w:sz w:val="30"/>
          <w:szCs w:val="30"/>
          <w:u w:val="none"/>
          <w:lang w:val="en-US" w:eastAsia="zh-CN"/>
        </w:rPr>
      </w:pPr>
    </w:p>
    <w:p w14:paraId="2BE1CAC4">
      <w:pPr>
        <w:rPr>
          <w:rFonts w:hint="eastAsia"/>
          <w:b/>
          <w:bCs/>
          <w:sz w:val="36"/>
          <w:szCs w:val="36"/>
          <w:lang w:val="en-US" w:eastAsia="zh-CN"/>
        </w:rPr>
      </w:pPr>
    </w:p>
    <w:p w14:paraId="27D79012">
      <w:pPr>
        <w:widowControl w:val="0"/>
        <w:numPr>
          <w:ilvl w:val="0"/>
          <w:numId w:val="0"/>
        </w:numPr>
        <w:jc w:val="both"/>
        <w:rPr>
          <w:rFonts w:hint="eastAsia"/>
          <w:b/>
          <w:bCs/>
          <w:sz w:val="28"/>
          <w:szCs w:val="28"/>
          <w:u w:val="none"/>
          <w:vertAlign w:val="baseline"/>
          <w:lang w:val="en-US" w:eastAsia="zh-CN"/>
        </w:rPr>
      </w:pPr>
      <w:r>
        <w:rPr>
          <w:rFonts w:hint="eastAsia"/>
          <w:b/>
          <w:bCs/>
          <w:sz w:val="28"/>
          <w:szCs w:val="28"/>
          <w:u w:val="none"/>
          <w:vertAlign w:val="baseline"/>
          <w:lang w:val="en-US" w:eastAsia="zh-CN"/>
        </w:rPr>
        <w:t>8.结论：</w:t>
      </w:r>
    </w:p>
    <w:p w14:paraId="2CDEA5AA">
      <w:pPr>
        <w:widowControl w:val="0"/>
        <w:numPr>
          <w:ilvl w:val="0"/>
          <w:numId w:val="0"/>
        </w:numPr>
        <w:ind w:firstLine="280" w:firstLineChars="100"/>
        <w:jc w:val="both"/>
        <w:rPr>
          <w:rFonts w:hint="default"/>
          <w:b w:val="0"/>
          <w:bCs w:val="0"/>
          <w:sz w:val="28"/>
          <w:szCs w:val="28"/>
          <w:u w:val="none"/>
          <w:vertAlign w:val="baseline"/>
          <w:lang w:val="en-US" w:eastAsia="zh-CN"/>
        </w:rPr>
      </w:pPr>
      <w:r>
        <w:rPr>
          <w:rFonts w:hint="eastAsia"/>
          <w:b w:val="0"/>
          <w:bCs w:val="0"/>
          <w:sz w:val="28"/>
          <w:szCs w:val="28"/>
          <w:u w:val="none"/>
          <w:vertAlign w:val="baseline"/>
          <w:lang w:val="en-US" w:eastAsia="zh-CN"/>
        </w:rPr>
        <w:t>能够观察、辨识到到合成红宝石标物Cr的吸收光谱，谱图基本完整，谱线清晰可辨，则该分光镜功能正常，可用于日常鉴定工作。</w:t>
      </w:r>
    </w:p>
    <w:p w14:paraId="0C50D397">
      <w:pPr>
        <w:rPr>
          <w:rFonts w:hint="eastAsia"/>
          <w:b/>
          <w:bCs/>
          <w:sz w:val="36"/>
          <w:szCs w:val="36"/>
          <w:lang w:val="en-US" w:eastAsia="zh-CN"/>
        </w:rPr>
      </w:pPr>
      <w:r>
        <w:rPr>
          <w:rFonts w:hint="eastAsia"/>
          <w:b/>
          <w:bCs/>
          <w:sz w:val="36"/>
          <w:szCs w:val="36"/>
          <w:lang w:val="en-US" w:eastAsia="zh-CN"/>
        </w:rPr>
        <w:br w:type="page"/>
      </w:r>
    </w:p>
    <w:p w14:paraId="102C1647">
      <w:pPr>
        <w:jc w:val="center"/>
        <w:rPr>
          <w:rFonts w:hint="eastAsia"/>
          <w:b/>
          <w:bCs/>
          <w:sz w:val="36"/>
          <w:szCs w:val="36"/>
          <w:lang w:val="en-US" w:eastAsia="zh-CN"/>
        </w:rPr>
      </w:pPr>
      <w:r>
        <w:rPr>
          <w:rFonts w:hint="eastAsia"/>
          <w:b/>
          <w:bCs/>
          <w:sz w:val="36"/>
          <w:szCs w:val="36"/>
          <w:lang w:val="en-US" w:eastAsia="zh-CN"/>
        </w:rPr>
        <w:t>二色镜作业指导书</w:t>
      </w:r>
    </w:p>
    <w:p w14:paraId="2DD4BA8E">
      <w:pPr>
        <w:widowControl w:val="0"/>
        <w:numPr>
          <w:ilvl w:val="0"/>
          <w:numId w:val="0"/>
        </w:numPr>
        <w:jc w:val="both"/>
        <w:rPr>
          <w:rFonts w:hint="eastAsia"/>
          <w:b/>
          <w:bCs/>
          <w:sz w:val="28"/>
          <w:szCs w:val="28"/>
          <w:u w:val="none"/>
          <w:lang w:val="en-US" w:eastAsia="zh-CN"/>
        </w:rPr>
      </w:pPr>
      <w:r>
        <w:rPr>
          <w:rFonts w:hint="eastAsia"/>
          <w:b/>
          <w:bCs/>
          <w:sz w:val="30"/>
          <w:szCs w:val="30"/>
          <w:u w:val="single"/>
          <w:lang w:val="en-US" w:eastAsia="zh-CN"/>
        </w:rPr>
        <w:t>作业指导书    编号：XZTC/ZY-2-03-2018   版本：第2版 第0次修改（1/2）</w:t>
      </w:r>
      <w:r>
        <w:rPr>
          <w:rFonts w:hint="eastAsia"/>
          <w:b/>
          <w:bCs/>
          <w:sz w:val="28"/>
          <w:szCs w:val="28"/>
          <w:u w:val="none"/>
          <w:lang w:val="en-US" w:eastAsia="zh-CN"/>
        </w:rPr>
        <w:t>1.目的：</w:t>
      </w:r>
      <w:r>
        <w:rPr>
          <w:rFonts w:hint="eastAsia"/>
          <w:b w:val="0"/>
          <w:bCs w:val="0"/>
          <w:sz w:val="28"/>
          <w:szCs w:val="28"/>
          <w:u w:val="none"/>
          <w:lang w:val="en-US" w:eastAsia="zh-CN"/>
        </w:rPr>
        <w:t>保证二色镜的有效使用，确保检测工作的质量。</w:t>
      </w:r>
    </w:p>
    <w:p w14:paraId="23B6E410">
      <w:pPr>
        <w:widowControl w:val="0"/>
        <w:numPr>
          <w:ilvl w:val="0"/>
          <w:numId w:val="0"/>
        </w:numPr>
        <w:jc w:val="both"/>
        <w:rPr>
          <w:rFonts w:hint="eastAsia"/>
          <w:b w:val="0"/>
          <w:bCs w:val="0"/>
          <w:sz w:val="28"/>
          <w:szCs w:val="28"/>
          <w:u w:val="none"/>
          <w:lang w:val="en-US" w:eastAsia="zh-CN"/>
        </w:rPr>
      </w:pPr>
      <w:r>
        <w:rPr>
          <w:rFonts w:hint="eastAsia"/>
          <w:b/>
          <w:bCs/>
          <w:sz w:val="28"/>
          <w:szCs w:val="28"/>
          <w:u w:val="none"/>
          <w:lang w:val="en-US" w:eastAsia="zh-CN"/>
        </w:rPr>
        <w:t>2.适用范围：</w:t>
      </w:r>
      <w:r>
        <w:rPr>
          <w:rFonts w:hint="eastAsia"/>
          <w:b w:val="0"/>
          <w:bCs w:val="0"/>
          <w:sz w:val="28"/>
          <w:szCs w:val="28"/>
          <w:u w:val="none"/>
          <w:lang w:val="en-US" w:eastAsia="zh-CN"/>
        </w:rPr>
        <w:t>公司的二色镜。</w:t>
      </w:r>
    </w:p>
    <w:p w14:paraId="189E8818">
      <w:pPr>
        <w:widowControl w:val="0"/>
        <w:numPr>
          <w:ilvl w:val="0"/>
          <w:numId w:val="0"/>
        </w:numPr>
        <w:jc w:val="both"/>
        <w:rPr>
          <w:rFonts w:hint="eastAsia"/>
          <w:b/>
          <w:bCs/>
          <w:sz w:val="28"/>
          <w:szCs w:val="28"/>
          <w:u w:val="none"/>
          <w:lang w:val="en-US" w:eastAsia="zh-CN"/>
        </w:rPr>
      </w:pPr>
      <w:r>
        <w:rPr>
          <w:rFonts w:hint="eastAsia"/>
          <w:b/>
          <w:bCs/>
          <w:sz w:val="28"/>
          <w:szCs w:val="28"/>
          <w:u w:val="none"/>
          <w:lang w:val="en-US" w:eastAsia="zh-CN"/>
        </w:rPr>
        <w:t>3.操作步骤：</w:t>
      </w:r>
    </w:p>
    <w:p w14:paraId="30B2429C">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3.1样品基本要求：</w:t>
      </w:r>
    </w:p>
    <w:p w14:paraId="1FF32EE5">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检测样品应为有色的晶体，具有一定的透明度。</w:t>
      </w:r>
    </w:p>
    <w:p w14:paraId="34603301">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3.2二色镜的操作步骤：</w:t>
      </w:r>
    </w:p>
    <w:p w14:paraId="7EC35374">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3.2.1使用自然光或白织灯光。</w:t>
      </w:r>
    </w:p>
    <w:p w14:paraId="3F2CB486">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3.2.2将样品置于二色镜前适当位置。</w:t>
      </w:r>
    </w:p>
    <w:p w14:paraId="67D7AF1F">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3.2.3转动样品和二色镜，使样品至少两个垂直方向都得到观察。</w:t>
      </w:r>
    </w:p>
    <w:p w14:paraId="47DF6B0B">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3.2.4观察二色镜中出现颜色的变化，（有颜色深浅的变化或者色彩的变化）。</w:t>
      </w:r>
    </w:p>
    <w:p w14:paraId="1A5D2824">
      <w:pPr>
        <w:widowControl w:val="0"/>
        <w:numPr>
          <w:ilvl w:val="0"/>
          <w:numId w:val="8"/>
        </w:numPr>
        <w:jc w:val="both"/>
        <w:rPr>
          <w:rFonts w:hint="eastAsia"/>
          <w:b/>
          <w:bCs/>
          <w:sz w:val="28"/>
          <w:szCs w:val="28"/>
          <w:u w:val="none"/>
          <w:lang w:val="en-US" w:eastAsia="zh-CN"/>
        </w:rPr>
      </w:pPr>
      <w:r>
        <w:rPr>
          <w:rFonts w:hint="eastAsia"/>
          <w:b/>
          <w:bCs/>
          <w:sz w:val="28"/>
          <w:szCs w:val="28"/>
          <w:u w:val="none"/>
          <w:lang w:val="en-US" w:eastAsia="zh-CN"/>
        </w:rPr>
        <w:t>功能性核查依据和内容：</w:t>
      </w:r>
    </w:p>
    <w:p w14:paraId="58D3049E">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4.1据宝石学研究，非均质有色宝石因具有各向异性而具有多色性特点，且颜色越深、透明度越好的宝石，多色性越容易观察。</w:t>
      </w:r>
    </w:p>
    <w:p w14:paraId="74F3BF66">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4.2二色镜是由冰洲石菱面体、玻璃棱镜、通光窗口和目镜等四部分组成，主要用于观察有色宝石的多色性，以帮助鉴定宝石品种和某些合成宝石，所以二色镜的分辨能力是我们自校的主要内容。</w:t>
      </w:r>
    </w:p>
    <w:p w14:paraId="02E60366">
      <w:pPr>
        <w:widowControl w:val="0"/>
        <w:numPr>
          <w:ilvl w:val="0"/>
          <w:numId w:val="8"/>
        </w:numPr>
        <w:jc w:val="both"/>
        <w:rPr>
          <w:rFonts w:hint="eastAsia"/>
          <w:b/>
          <w:bCs/>
          <w:sz w:val="28"/>
          <w:szCs w:val="28"/>
          <w:u w:val="none"/>
          <w:lang w:val="en-US" w:eastAsia="zh-CN"/>
        </w:rPr>
      </w:pPr>
      <w:r>
        <w:rPr>
          <w:rFonts w:hint="eastAsia"/>
          <w:b/>
          <w:bCs/>
          <w:sz w:val="28"/>
          <w:szCs w:val="28"/>
          <w:u w:val="none"/>
          <w:lang w:val="en-US" w:eastAsia="zh-CN"/>
        </w:rPr>
        <w:t>功能性核查步骤：</w:t>
      </w:r>
    </w:p>
    <w:p w14:paraId="229117CF">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5.1样品的准备，根据宝石的多色性特点，同时兼顾到常见、易取，便于检测，我们选用了合成红宝石作为标物。</w:t>
      </w:r>
    </w:p>
    <w:p w14:paraId="7FB4CB5E">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样品特征：鲜红色，透明。</w:t>
      </w:r>
    </w:p>
    <w:p w14:paraId="1E9E79BB">
      <w:pPr>
        <w:jc w:val="center"/>
        <w:rPr>
          <w:rFonts w:hint="eastAsia"/>
          <w:b/>
          <w:bCs/>
          <w:sz w:val="36"/>
          <w:szCs w:val="36"/>
          <w:lang w:val="en-US" w:eastAsia="zh-CN"/>
        </w:rPr>
      </w:pPr>
      <w:r>
        <w:rPr>
          <w:rFonts w:hint="eastAsia"/>
          <w:b w:val="0"/>
          <w:bCs w:val="0"/>
          <w:sz w:val="28"/>
          <w:szCs w:val="28"/>
          <w:u w:val="none"/>
          <w:lang w:val="en-US" w:eastAsia="zh-CN"/>
        </w:rPr>
        <w:t xml:space="preserve">  </w:t>
      </w:r>
      <w:r>
        <w:rPr>
          <w:rFonts w:hint="eastAsia"/>
          <w:b/>
          <w:bCs/>
          <w:sz w:val="36"/>
          <w:szCs w:val="36"/>
          <w:lang w:val="en-US" w:eastAsia="zh-CN"/>
        </w:rPr>
        <w:t>二色镜作业指导书</w:t>
      </w:r>
    </w:p>
    <w:p w14:paraId="60F11633">
      <w:pPr>
        <w:widowControl w:val="0"/>
        <w:numPr>
          <w:ilvl w:val="0"/>
          <w:numId w:val="0"/>
        </w:numPr>
        <w:jc w:val="both"/>
        <w:rPr>
          <w:rFonts w:hint="eastAsia"/>
          <w:b/>
          <w:bCs/>
          <w:sz w:val="30"/>
          <w:szCs w:val="30"/>
          <w:u w:val="single"/>
          <w:lang w:val="en-US" w:eastAsia="zh-CN"/>
        </w:rPr>
      </w:pPr>
      <w:r>
        <w:rPr>
          <w:rFonts w:hint="eastAsia"/>
          <w:b/>
          <w:bCs/>
          <w:sz w:val="30"/>
          <w:szCs w:val="30"/>
          <w:u w:val="single"/>
          <w:lang w:val="en-US" w:eastAsia="zh-CN"/>
        </w:rPr>
        <w:t>作业指导书    编号：XZTC/ZY-2-03-2018   版本：第2版 第0次修改（2/2）</w:t>
      </w:r>
    </w:p>
    <w:p w14:paraId="70A0B185">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5.2光源：白织灯光或日光。</w:t>
      </w:r>
    </w:p>
    <w:p w14:paraId="1669E729">
      <w:pPr>
        <w:widowControl w:val="0"/>
        <w:numPr>
          <w:ilvl w:val="0"/>
          <w:numId w:val="0"/>
        </w:numPr>
        <w:jc w:val="both"/>
        <w:rPr>
          <w:rFonts w:hint="eastAsia"/>
          <w:b w:val="0"/>
          <w:bCs w:val="0"/>
          <w:sz w:val="28"/>
          <w:szCs w:val="28"/>
          <w:u w:val="none"/>
          <w:vertAlign w:val="baseline"/>
          <w:lang w:val="en-US" w:eastAsia="zh-CN"/>
        </w:rPr>
      </w:pPr>
      <w:r>
        <w:rPr>
          <w:rFonts w:hint="eastAsia"/>
          <w:b w:val="0"/>
          <w:bCs w:val="0"/>
          <w:sz w:val="28"/>
          <w:szCs w:val="28"/>
          <w:u w:val="none"/>
          <w:lang w:val="en-US" w:eastAsia="zh-CN"/>
        </w:rPr>
        <w:t xml:space="preserve">  5.3观察分析：将宝石靠近光源，眼睛靠近目镜，然后转动样品，观察对比两个窗口所呈现的颜色，直到出现紫红、橙红色为主，最后转动二色镜180</w:t>
      </w:r>
      <w:r>
        <w:rPr>
          <w:rFonts w:hint="eastAsia"/>
          <w:b w:val="0"/>
          <w:bCs w:val="0"/>
          <w:sz w:val="28"/>
          <w:szCs w:val="28"/>
          <w:u w:val="none"/>
          <w:vertAlign w:val="superscript"/>
          <w:lang w:val="en-US" w:eastAsia="zh-CN"/>
        </w:rPr>
        <w:t>0</w:t>
      </w:r>
      <w:r>
        <w:rPr>
          <w:rFonts w:hint="eastAsia"/>
          <w:b w:val="0"/>
          <w:bCs w:val="0"/>
          <w:sz w:val="28"/>
          <w:szCs w:val="28"/>
          <w:u w:val="none"/>
          <w:vertAlign w:val="baseline"/>
          <w:lang w:val="en-US" w:eastAsia="zh-CN"/>
        </w:rPr>
        <w:t>两个窗口的颜色互换，以证明其是红宝石的多色性。</w:t>
      </w:r>
    </w:p>
    <w:p w14:paraId="289BACCE">
      <w:pPr>
        <w:widowControl w:val="0"/>
        <w:numPr>
          <w:ilvl w:val="0"/>
          <w:numId w:val="8"/>
        </w:numPr>
        <w:jc w:val="both"/>
        <w:rPr>
          <w:rFonts w:hint="eastAsia"/>
          <w:b/>
          <w:bCs/>
          <w:sz w:val="28"/>
          <w:szCs w:val="28"/>
          <w:u w:val="none"/>
          <w:vertAlign w:val="baseline"/>
          <w:lang w:val="en-US" w:eastAsia="zh-CN"/>
        </w:rPr>
      </w:pPr>
      <w:r>
        <w:rPr>
          <w:rFonts w:hint="eastAsia"/>
          <w:b/>
          <w:bCs/>
          <w:sz w:val="28"/>
          <w:szCs w:val="28"/>
          <w:u w:val="none"/>
          <w:vertAlign w:val="baseline"/>
          <w:lang w:val="en-US" w:eastAsia="zh-CN"/>
        </w:rPr>
        <w:t>结论：</w:t>
      </w:r>
    </w:p>
    <w:p w14:paraId="2845CEE8">
      <w:pPr>
        <w:widowControl w:val="0"/>
        <w:numPr>
          <w:ilvl w:val="0"/>
          <w:numId w:val="0"/>
        </w:numPr>
        <w:jc w:val="both"/>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 xml:space="preserve">  在观察合成红宝石多色性过程中，呈现明显的多色性，清晰，可见该二色镜功能正常，分辨能力较好，可用于日常鉴定工作。</w:t>
      </w:r>
    </w:p>
    <w:p w14:paraId="2CD2D0B9">
      <w:pPr>
        <w:rPr>
          <w:rFonts w:hint="eastAsia"/>
          <w:b/>
          <w:bCs/>
          <w:sz w:val="36"/>
          <w:szCs w:val="36"/>
          <w:lang w:val="en-US" w:eastAsia="zh-CN"/>
        </w:rPr>
      </w:pPr>
      <w:r>
        <w:rPr>
          <w:rFonts w:hint="eastAsia"/>
          <w:b/>
          <w:bCs/>
          <w:sz w:val="36"/>
          <w:szCs w:val="36"/>
          <w:lang w:val="en-US" w:eastAsia="zh-CN"/>
        </w:rPr>
        <w:br w:type="page"/>
      </w:r>
    </w:p>
    <w:p w14:paraId="0FAC5A06">
      <w:pPr>
        <w:jc w:val="center"/>
        <w:rPr>
          <w:rFonts w:hint="eastAsia"/>
          <w:b/>
          <w:bCs/>
          <w:sz w:val="36"/>
          <w:szCs w:val="36"/>
          <w:lang w:val="en-US" w:eastAsia="zh-CN"/>
        </w:rPr>
      </w:pPr>
      <w:r>
        <w:rPr>
          <w:rFonts w:hint="eastAsia"/>
          <w:b/>
          <w:bCs/>
          <w:sz w:val="36"/>
          <w:szCs w:val="36"/>
          <w:lang w:val="en-US" w:eastAsia="zh-CN"/>
        </w:rPr>
        <w:t>硬度笔作业指导书</w:t>
      </w:r>
    </w:p>
    <w:p w14:paraId="165EA024">
      <w:pPr>
        <w:widowControl w:val="0"/>
        <w:numPr>
          <w:ilvl w:val="0"/>
          <w:numId w:val="0"/>
        </w:numPr>
        <w:jc w:val="both"/>
        <w:rPr>
          <w:rFonts w:hint="eastAsia"/>
          <w:b w:val="0"/>
          <w:bCs w:val="0"/>
          <w:sz w:val="28"/>
          <w:szCs w:val="28"/>
          <w:u w:val="none"/>
          <w:lang w:val="en-US" w:eastAsia="zh-CN"/>
        </w:rPr>
      </w:pPr>
      <w:r>
        <w:rPr>
          <w:rFonts w:hint="eastAsia"/>
          <w:b/>
          <w:bCs/>
          <w:sz w:val="30"/>
          <w:szCs w:val="30"/>
          <w:u w:val="single"/>
          <w:lang w:val="en-US" w:eastAsia="zh-CN"/>
        </w:rPr>
        <w:t>作业指导书    编号：XZTC/ZY-2-04-2018   版本：第2版 第0次修改（1/2）</w:t>
      </w:r>
      <w:r>
        <w:rPr>
          <w:rFonts w:hint="eastAsia"/>
          <w:b/>
          <w:bCs/>
          <w:sz w:val="28"/>
          <w:szCs w:val="28"/>
          <w:u w:val="none"/>
          <w:lang w:val="en-US" w:eastAsia="zh-CN"/>
        </w:rPr>
        <w:t>1.目的：</w:t>
      </w:r>
      <w:r>
        <w:rPr>
          <w:rFonts w:hint="eastAsia"/>
          <w:b w:val="0"/>
          <w:bCs w:val="0"/>
          <w:sz w:val="28"/>
          <w:szCs w:val="28"/>
          <w:u w:val="none"/>
          <w:lang w:val="en-US" w:eastAsia="zh-CN"/>
        </w:rPr>
        <w:t>要求检测人员正确使用摩氏硬度笔测试样品硬度，以得到正确的摩氏硬度值。</w:t>
      </w:r>
    </w:p>
    <w:p w14:paraId="5F4EDC0E">
      <w:pPr>
        <w:widowControl w:val="0"/>
        <w:numPr>
          <w:ilvl w:val="0"/>
          <w:numId w:val="0"/>
        </w:numPr>
        <w:jc w:val="both"/>
        <w:rPr>
          <w:rFonts w:hint="eastAsia"/>
          <w:b/>
          <w:bCs/>
          <w:sz w:val="28"/>
          <w:szCs w:val="28"/>
          <w:u w:val="none"/>
          <w:lang w:val="en-US" w:eastAsia="zh-CN"/>
        </w:rPr>
      </w:pPr>
      <w:r>
        <w:rPr>
          <w:rFonts w:hint="eastAsia"/>
          <w:b/>
          <w:bCs/>
          <w:sz w:val="28"/>
          <w:szCs w:val="28"/>
          <w:u w:val="none"/>
          <w:lang w:val="en-US" w:eastAsia="zh-CN"/>
        </w:rPr>
        <w:t>2.适用范围：</w:t>
      </w:r>
      <w:r>
        <w:rPr>
          <w:rFonts w:hint="eastAsia"/>
          <w:b w:val="0"/>
          <w:bCs w:val="0"/>
          <w:sz w:val="28"/>
          <w:szCs w:val="28"/>
          <w:u w:val="none"/>
          <w:lang w:val="en-US" w:eastAsia="zh-CN"/>
        </w:rPr>
        <w:t>公司的摩氏硬度笔。</w:t>
      </w:r>
    </w:p>
    <w:p w14:paraId="290FAA18">
      <w:pPr>
        <w:widowControl w:val="0"/>
        <w:numPr>
          <w:ilvl w:val="0"/>
          <w:numId w:val="0"/>
        </w:numPr>
        <w:jc w:val="both"/>
        <w:rPr>
          <w:rFonts w:hint="eastAsia"/>
          <w:b/>
          <w:bCs/>
          <w:sz w:val="28"/>
          <w:szCs w:val="28"/>
          <w:u w:val="none"/>
          <w:lang w:val="en-US" w:eastAsia="zh-CN"/>
        </w:rPr>
      </w:pPr>
      <w:r>
        <w:rPr>
          <w:rFonts w:hint="eastAsia"/>
          <w:b/>
          <w:bCs/>
          <w:sz w:val="28"/>
          <w:szCs w:val="28"/>
          <w:u w:val="none"/>
          <w:lang w:val="en-US" w:eastAsia="zh-CN"/>
        </w:rPr>
        <w:t>3.操作步骤：</w:t>
      </w:r>
    </w:p>
    <w:p w14:paraId="53560F33">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3.1用硬度笔用力均匀的在被测样品上刻画。</w:t>
      </w:r>
    </w:p>
    <w:p w14:paraId="75E56C7C">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3.2观察硬度笔是否在样品表面留下划痕。</w:t>
      </w:r>
    </w:p>
    <w:p w14:paraId="51C4E28A">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3.3使用硬度笔时应遵循先软后硬的原则，以确保在样品上只留下唯一的划痕并得到准确的摩氏硬度值。</w:t>
      </w:r>
    </w:p>
    <w:p w14:paraId="340476FE">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3.4硬度笔使用完毕后按顺序放回原处并妥善保管。</w:t>
      </w:r>
    </w:p>
    <w:p w14:paraId="4135C7D0">
      <w:pPr>
        <w:widowControl w:val="0"/>
        <w:numPr>
          <w:ilvl w:val="0"/>
          <w:numId w:val="0"/>
        </w:numPr>
        <w:jc w:val="both"/>
        <w:rPr>
          <w:rFonts w:hint="eastAsia"/>
          <w:b w:val="0"/>
          <w:bCs w:val="0"/>
          <w:sz w:val="28"/>
          <w:szCs w:val="28"/>
          <w:u w:val="none"/>
          <w:lang w:val="en-US" w:eastAsia="zh-CN"/>
        </w:rPr>
      </w:pPr>
      <w:r>
        <w:rPr>
          <w:rFonts w:hint="eastAsia"/>
          <w:b/>
          <w:bCs/>
          <w:sz w:val="28"/>
          <w:szCs w:val="28"/>
          <w:u w:val="none"/>
          <w:lang w:val="en-US" w:eastAsia="zh-CN"/>
        </w:rPr>
        <w:t>4.结论：</w:t>
      </w:r>
      <w:r>
        <w:rPr>
          <w:rFonts w:hint="eastAsia"/>
          <w:b w:val="0"/>
          <w:bCs w:val="0"/>
          <w:sz w:val="28"/>
          <w:szCs w:val="28"/>
          <w:u w:val="none"/>
          <w:lang w:val="en-US" w:eastAsia="zh-CN"/>
        </w:rPr>
        <w:t>根据硬度笔测试结果得到样品的摩氏硬度值。</w:t>
      </w:r>
    </w:p>
    <w:p w14:paraId="1E371A0D">
      <w:pPr>
        <w:widowControl w:val="0"/>
        <w:numPr>
          <w:ilvl w:val="0"/>
          <w:numId w:val="0"/>
        </w:numPr>
        <w:jc w:val="both"/>
        <w:rPr>
          <w:rFonts w:hint="eastAsia"/>
          <w:b/>
          <w:bCs/>
          <w:sz w:val="28"/>
          <w:szCs w:val="28"/>
          <w:u w:val="none"/>
          <w:lang w:val="en-US" w:eastAsia="zh-CN"/>
        </w:rPr>
      </w:pPr>
      <w:r>
        <w:rPr>
          <w:rFonts w:hint="eastAsia"/>
          <w:b/>
          <w:bCs/>
          <w:sz w:val="28"/>
          <w:szCs w:val="28"/>
          <w:u w:val="none"/>
          <w:lang w:val="en-US" w:eastAsia="zh-CN"/>
        </w:rPr>
        <w:t>5.功能性核查：</w:t>
      </w:r>
    </w:p>
    <w:p w14:paraId="773DDC96">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5.1功能性核查及内容：</w:t>
      </w:r>
    </w:p>
    <w:p w14:paraId="7A939C3A">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a）依据：物体的摩氏硬度不同，通过使用摩氏硬度笔刻划的方式得到样品的准确摩氏硬度值。</w:t>
      </w:r>
    </w:p>
    <w:p w14:paraId="0DBEC0B3">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b）内容：摩氏硬度分十级来表示硬度：1.滑石（硬度最小）；2.石膏；3.方解石；4.萤石；5.磷灰石；6.正长石；7.石英；8.黄玉；9.刚玉；10金刚石。硬度值并非绝对硬度值，而是按硬度的顺序表示的值。</w:t>
      </w:r>
    </w:p>
    <w:p w14:paraId="76490A26">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5.2功能性核查步骤：</w:t>
      </w:r>
    </w:p>
    <w:p w14:paraId="3789E960">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a）检查硬度笔的标识是否清楚，有无脱落。</w:t>
      </w:r>
    </w:p>
    <w:p w14:paraId="5198849E">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b）检查硬度笔中硬度值较低的硬度笔，如发现磨损严重的要及时更换。</w:t>
      </w:r>
    </w:p>
    <w:p w14:paraId="75FC54D1">
      <w:pPr>
        <w:jc w:val="center"/>
        <w:rPr>
          <w:rFonts w:hint="eastAsia"/>
          <w:b/>
          <w:bCs/>
          <w:sz w:val="36"/>
          <w:szCs w:val="36"/>
          <w:lang w:val="en-US" w:eastAsia="zh-CN"/>
        </w:rPr>
      </w:pPr>
      <w:r>
        <w:rPr>
          <w:rFonts w:hint="eastAsia"/>
          <w:b/>
          <w:bCs/>
          <w:sz w:val="36"/>
          <w:szCs w:val="36"/>
          <w:lang w:val="en-US" w:eastAsia="zh-CN"/>
        </w:rPr>
        <w:t>硬度笔作业指导书</w:t>
      </w:r>
    </w:p>
    <w:p w14:paraId="0E65AD38">
      <w:pPr>
        <w:widowControl w:val="0"/>
        <w:numPr>
          <w:ilvl w:val="0"/>
          <w:numId w:val="0"/>
        </w:numPr>
        <w:jc w:val="both"/>
        <w:rPr>
          <w:rFonts w:hint="eastAsia"/>
          <w:b w:val="0"/>
          <w:bCs w:val="0"/>
          <w:sz w:val="28"/>
          <w:szCs w:val="28"/>
          <w:u w:val="none"/>
          <w:lang w:val="en-US" w:eastAsia="zh-CN"/>
        </w:rPr>
      </w:pPr>
      <w:r>
        <w:rPr>
          <w:rFonts w:hint="eastAsia"/>
          <w:b/>
          <w:bCs/>
          <w:sz w:val="30"/>
          <w:szCs w:val="30"/>
          <w:u w:val="single"/>
          <w:lang w:val="en-US" w:eastAsia="zh-CN"/>
        </w:rPr>
        <w:t>作业指导书    编号：XZTC/ZY-2-04-2018   版本：第2版 第0次修改（2/2）</w:t>
      </w:r>
      <w:r>
        <w:rPr>
          <w:rFonts w:hint="eastAsia"/>
          <w:b w:val="0"/>
          <w:bCs w:val="0"/>
          <w:sz w:val="28"/>
          <w:szCs w:val="28"/>
          <w:u w:val="none"/>
          <w:lang w:val="en-US" w:eastAsia="zh-CN"/>
        </w:rPr>
        <w:t>检查硬度笔是否按1-10的顺序正确摆放。</w:t>
      </w:r>
    </w:p>
    <w:p w14:paraId="3EA146A6">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c）用摩氏硬度笔对10个已知硬度的样品进行刻划试验，检查硬度笔是否与所标示硬度一致。</w:t>
      </w:r>
    </w:p>
    <w:p w14:paraId="17B2A40B">
      <w:pPr>
        <w:widowControl w:val="0"/>
        <w:numPr>
          <w:ilvl w:val="0"/>
          <w:numId w:val="0"/>
        </w:numPr>
        <w:jc w:val="both"/>
        <w:rPr>
          <w:rFonts w:hint="default"/>
          <w:b w:val="0"/>
          <w:bCs w:val="0"/>
          <w:sz w:val="28"/>
          <w:szCs w:val="28"/>
          <w:u w:val="none"/>
          <w:lang w:val="en-US" w:eastAsia="zh-CN"/>
        </w:rPr>
      </w:pPr>
    </w:p>
    <w:p w14:paraId="1CE018C3">
      <w:pPr>
        <w:widowControl w:val="0"/>
        <w:numPr>
          <w:ilvl w:val="0"/>
          <w:numId w:val="0"/>
        </w:numPr>
        <w:jc w:val="both"/>
        <w:rPr>
          <w:rFonts w:hint="eastAsia"/>
          <w:b w:val="0"/>
          <w:bCs w:val="0"/>
          <w:sz w:val="30"/>
          <w:szCs w:val="30"/>
          <w:u w:val="none"/>
          <w:lang w:val="en-US" w:eastAsia="zh-CN"/>
        </w:rPr>
      </w:pPr>
    </w:p>
    <w:p w14:paraId="113578F9">
      <w:pPr>
        <w:widowControl w:val="0"/>
        <w:numPr>
          <w:ilvl w:val="0"/>
          <w:numId w:val="0"/>
        </w:numPr>
        <w:jc w:val="both"/>
        <w:rPr>
          <w:rFonts w:hint="eastAsia"/>
          <w:b w:val="0"/>
          <w:bCs w:val="0"/>
          <w:sz w:val="30"/>
          <w:szCs w:val="30"/>
          <w:u w:val="none"/>
          <w:lang w:val="en-US" w:eastAsia="zh-CN"/>
        </w:rPr>
      </w:pPr>
    </w:p>
    <w:p w14:paraId="2C4B469E">
      <w:pPr>
        <w:widowControl w:val="0"/>
        <w:numPr>
          <w:ilvl w:val="0"/>
          <w:numId w:val="0"/>
        </w:numPr>
        <w:jc w:val="both"/>
        <w:rPr>
          <w:rFonts w:hint="eastAsia"/>
          <w:b w:val="0"/>
          <w:bCs w:val="0"/>
          <w:sz w:val="30"/>
          <w:szCs w:val="30"/>
          <w:u w:val="none"/>
          <w:lang w:val="en-US" w:eastAsia="zh-CN"/>
        </w:rPr>
      </w:pPr>
    </w:p>
    <w:p w14:paraId="66FFB9B8">
      <w:pPr>
        <w:widowControl w:val="0"/>
        <w:numPr>
          <w:ilvl w:val="0"/>
          <w:numId w:val="0"/>
        </w:numPr>
        <w:jc w:val="both"/>
        <w:rPr>
          <w:rFonts w:hint="eastAsia"/>
          <w:b w:val="0"/>
          <w:bCs w:val="0"/>
          <w:sz w:val="30"/>
          <w:szCs w:val="30"/>
          <w:u w:val="none"/>
          <w:lang w:val="en-US" w:eastAsia="zh-CN"/>
        </w:rPr>
      </w:pPr>
    </w:p>
    <w:p w14:paraId="7AD44204">
      <w:pPr>
        <w:widowControl w:val="0"/>
        <w:numPr>
          <w:ilvl w:val="0"/>
          <w:numId w:val="0"/>
        </w:numPr>
        <w:jc w:val="both"/>
        <w:rPr>
          <w:rFonts w:hint="eastAsia"/>
          <w:b w:val="0"/>
          <w:bCs w:val="0"/>
          <w:sz w:val="30"/>
          <w:szCs w:val="30"/>
          <w:u w:val="none"/>
          <w:lang w:val="en-US" w:eastAsia="zh-CN"/>
        </w:rPr>
      </w:pPr>
    </w:p>
    <w:p w14:paraId="015C0AE8">
      <w:pPr>
        <w:widowControl w:val="0"/>
        <w:numPr>
          <w:ilvl w:val="0"/>
          <w:numId w:val="0"/>
        </w:numPr>
        <w:jc w:val="both"/>
        <w:rPr>
          <w:rFonts w:hint="eastAsia"/>
          <w:b w:val="0"/>
          <w:bCs w:val="0"/>
          <w:sz w:val="30"/>
          <w:szCs w:val="30"/>
          <w:u w:val="none"/>
          <w:lang w:val="en-US" w:eastAsia="zh-CN"/>
        </w:rPr>
      </w:pPr>
    </w:p>
    <w:p w14:paraId="3D91199D">
      <w:pPr>
        <w:widowControl w:val="0"/>
        <w:numPr>
          <w:ilvl w:val="0"/>
          <w:numId w:val="0"/>
        </w:numPr>
        <w:jc w:val="both"/>
        <w:rPr>
          <w:rFonts w:hint="eastAsia"/>
          <w:b w:val="0"/>
          <w:bCs w:val="0"/>
          <w:sz w:val="30"/>
          <w:szCs w:val="30"/>
          <w:u w:val="none"/>
          <w:lang w:val="en-US" w:eastAsia="zh-CN"/>
        </w:rPr>
      </w:pPr>
    </w:p>
    <w:p w14:paraId="5C7A36D9">
      <w:pPr>
        <w:widowControl w:val="0"/>
        <w:numPr>
          <w:ilvl w:val="0"/>
          <w:numId w:val="0"/>
        </w:numPr>
        <w:jc w:val="both"/>
        <w:rPr>
          <w:rFonts w:hint="eastAsia"/>
          <w:b w:val="0"/>
          <w:bCs w:val="0"/>
          <w:sz w:val="30"/>
          <w:szCs w:val="30"/>
          <w:u w:val="none"/>
          <w:lang w:val="en-US" w:eastAsia="zh-CN"/>
        </w:rPr>
      </w:pPr>
    </w:p>
    <w:p w14:paraId="4AD503C2">
      <w:pPr>
        <w:widowControl w:val="0"/>
        <w:numPr>
          <w:ilvl w:val="0"/>
          <w:numId w:val="0"/>
        </w:numPr>
        <w:jc w:val="both"/>
        <w:rPr>
          <w:rFonts w:hint="eastAsia"/>
          <w:b w:val="0"/>
          <w:bCs w:val="0"/>
          <w:sz w:val="30"/>
          <w:szCs w:val="30"/>
          <w:u w:val="none"/>
          <w:lang w:val="en-US" w:eastAsia="zh-CN"/>
        </w:rPr>
      </w:pPr>
    </w:p>
    <w:p w14:paraId="2F1BDD71">
      <w:pPr>
        <w:widowControl w:val="0"/>
        <w:numPr>
          <w:ilvl w:val="0"/>
          <w:numId w:val="0"/>
        </w:numPr>
        <w:jc w:val="both"/>
        <w:rPr>
          <w:rFonts w:hint="eastAsia"/>
          <w:b w:val="0"/>
          <w:bCs w:val="0"/>
          <w:sz w:val="30"/>
          <w:szCs w:val="30"/>
          <w:u w:val="none"/>
          <w:lang w:val="en-US" w:eastAsia="zh-CN"/>
        </w:rPr>
      </w:pPr>
    </w:p>
    <w:p w14:paraId="3CBBA8D0">
      <w:pPr>
        <w:widowControl w:val="0"/>
        <w:numPr>
          <w:ilvl w:val="0"/>
          <w:numId w:val="0"/>
        </w:numPr>
        <w:jc w:val="both"/>
        <w:rPr>
          <w:rFonts w:hint="eastAsia"/>
          <w:b w:val="0"/>
          <w:bCs w:val="0"/>
          <w:sz w:val="30"/>
          <w:szCs w:val="30"/>
          <w:u w:val="none"/>
          <w:lang w:val="en-US" w:eastAsia="zh-CN"/>
        </w:rPr>
      </w:pPr>
    </w:p>
    <w:p w14:paraId="67F1D90C">
      <w:pPr>
        <w:widowControl w:val="0"/>
        <w:numPr>
          <w:ilvl w:val="0"/>
          <w:numId w:val="0"/>
        </w:numPr>
        <w:jc w:val="both"/>
        <w:rPr>
          <w:rFonts w:hint="eastAsia"/>
          <w:b w:val="0"/>
          <w:bCs w:val="0"/>
          <w:sz w:val="30"/>
          <w:szCs w:val="30"/>
          <w:u w:val="none"/>
          <w:lang w:val="en-US" w:eastAsia="zh-CN"/>
        </w:rPr>
      </w:pPr>
    </w:p>
    <w:p w14:paraId="7FE0C371">
      <w:pPr>
        <w:widowControl w:val="0"/>
        <w:numPr>
          <w:ilvl w:val="0"/>
          <w:numId w:val="0"/>
        </w:numPr>
        <w:jc w:val="both"/>
        <w:rPr>
          <w:rFonts w:hint="eastAsia"/>
          <w:b w:val="0"/>
          <w:bCs w:val="0"/>
          <w:sz w:val="30"/>
          <w:szCs w:val="30"/>
          <w:u w:val="none"/>
          <w:lang w:val="en-US" w:eastAsia="zh-CN"/>
        </w:rPr>
      </w:pPr>
    </w:p>
    <w:p w14:paraId="3C852C9F">
      <w:pPr>
        <w:widowControl w:val="0"/>
        <w:numPr>
          <w:ilvl w:val="0"/>
          <w:numId w:val="0"/>
        </w:numPr>
        <w:jc w:val="both"/>
        <w:rPr>
          <w:rFonts w:hint="eastAsia"/>
          <w:b w:val="0"/>
          <w:bCs w:val="0"/>
          <w:sz w:val="30"/>
          <w:szCs w:val="30"/>
          <w:u w:val="none"/>
          <w:lang w:val="en-US" w:eastAsia="zh-CN"/>
        </w:rPr>
      </w:pPr>
    </w:p>
    <w:p w14:paraId="52E92F11">
      <w:pPr>
        <w:widowControl w:val="0"/>
        <w:numPr>
          <w:ilvl w:val="0"/>
          <w:numId w:val="0"/>
        </w:numPr>
        <w:jc w:val="both"/>
        <w:rPr>
          <w:rFonts w:hint="eastAsia"/>
          <w:b w:val="0"/>
          <w:bCs w:val="0"/>
          <w:sz w:val="30"/>
          <w:szCs w:val="30"/>
          <w:u w:val="none"/>
          <w:lang w:val="en-US" w:eastAsia="zh-CN"/>
        </w:rPr>
      </w:pPr>
    </w:p>
    <w:p w14:paraId="195FDEDA">
      <w:pPr>
        <w:rPr>
          <w:rFonts w:hint="eastAsia"/>
          <w:b/>
          <w:bCs/>
          <w:sz w:val="36"/>
          <w:szCs w:val="36"/>
          <w:lang w:val="en-US" w:eastAsia="zh-CN"/>
        </w:rPr>
      </w:pPr>
      <w:r>
        <w:rPr>
          <w:rFonts w:hint="eastAsia"/>
          <w:b/>
          <w:bCs/>
          <w:sz w:val="36"/>
          <w:szCs w:val="36"/>
          <w:lang w:val="en-US" w:eastAsia="zh-CN"/>
        </w:rPr>
        <w:br w:type="page"/>
      </w:r>
    </w:p>
    <w:p w14:paraId="3A7444FA">
      <w:pPr>
        <w:jc w:val="center"/>
        <w:rPr>
          <w:rFonts w:hint="eastAsia"/>
          <w:b/>
          <w:bCs/>
          <w:sz w:val="36"/>
          <w:szCs w:val="36"/>
          <w:lang w:val="en-US" w:eastAsia="zh-CN"/>
        </w:rPr>
      </w:pPr>
      <w:r>
        <w:rPr>
          <w:rFonts w:hint="eastAsia"/>
          <w:b/>
          <w:bCs/>
          <w:sz w:val="36"/>
          <w:szCs w:val="36"/>
          <w:lang w:val="en-US" w:eastAsia="zh-CN"/>
        </w:rPr>
        <w:t>紫外荧光灯作业指导书</w:t>
      </w:r>
    </w:p>
    <w:p w14:paraId="13914339">
      <w:pPr>
        <w:widowControl w:val="0"/>
        <w:numPr>
          <w:ilvl w:val="0"/>
          <w:numId w:val="0"/>
        </w:numPr>
        <w:jc w:val="both"/>
        <w:rPr>
          <w:rFonts w:hint="eastAsia"/>
          <w:b/>
          <w:bCs/>
          <w:sz w:val="30"/>
          <w:szCs w:val="30"/>
          <w:u w:val="single"/>
          <w:lang w:val="en-US" w:eastAsia="zh-CN"/>
        </w:rPr>
      </w:pPr>
      <w:r>
        <w:rPr>
          <w:rFonts w:hint="eastAsia"/>
          <w:b/>
          <w:bCs/>
          <w:sz w:val="30"/>
          <w:szCs w:val="30"/>
          <w:u w:val="single"/>
          <w:lang w:val="en-US" w:eastAsia="zh-CN"/>
        </w:rPr>
        <w:t>作业指导书    编号：XZTC/ZY-2-05-2018   版本：第2版 第0次修改（1/2）</w:t>
      </w:r>
    </w:p>
    <w:p w14:paraId="539F4A58">
      <w:pPr>
        <w:widowControl w:val="0"/>
        <w:numPr>
          <w:ilvl w:val="0"/>
          <w:numId w:val="9"/>
        </w:numPr>
        <w:jc w:val="both"/>
        <w:rPr>
          <w:rFonts w:hint="eastAsia"/>
          <w:b w:val="0"/>
          <w:bCs w:val="0"/>
          <w:sz w:val="28"/>
          <w:szCs w:val="28"/>
          <w:u w:val="none"/>
          <w:lang w:val="en-US" w:eastAsia="zh-CN"/>
        </w:rPr>
      </w:pPr>
      <w:r>
        <w:rPr>
          <w:rFonts w:hint="eastAsia"/>
          <w:b/>
          <w:bCs/>
          <w:sz w:val="28"/>
          <w:szCs w:val="28"/>
          <w:u w:val="none"/>
          <w:lang w:val="en-US" w:eastAsia="zh-CN"/>
        </w:rPr>
        <w:t>目的：</w:t>
      </w:r>
      <w:r>
        <w:rPr>
          <w:rFonts w:hint="eastAsia"/>
          <w:b w:val="0"/>
          <w:bCs w:val="0"/>
          <w:sz w:val="28"/>
          <w:szCs w:val="28"/>
          <w:u w:val="none"/>
          <w:lang w:val="en-US" w:eastAsia="zh-CN"/>
        </w:rPr>
        <w:t>保证紫外荧光灯的有效使用，确保检测工作质量。</w:t>
      </w:r>
    </w:p>
    <w:p w14:paraId="164109C6">
      <w:pPr>
        <w:widowControl w:val="0"/>
        <w:numPr>
          <w:ilvl w:val="0"/>
          <w:numId w:val="9"/>
        </w:numPr>
        <w:jc w:val="both"/>
        <w:rPr>
          <w:rFonts w:hint="eastAsia"/>
          <w:b w:val="0"/>
          <w:bCs w:val="0"/>
          <w:sz w:val="28"/>
          <w:szCs w:val="28"/>
          <w:u w:val="none"/>
          <w:lang w:val="en-US" w:eastAsia="zh-CN"/>
        </w:rPr>
      </w:pPr>
      <w:r>
        <w:rPr>
          <w:rFonts w:hint="eastAsia"/>
          <w:b/>
          <w:bCs/>
          <w:sz w:val="28"/>
          <w:szCs w:val="28"/>
          <w:u w:val="none"/>
          <w:lang w:val="en-US" w:eastAsia="zh-CN"/>
        </w:rPr>
        <w:t>适用范围：</w:t>
      </w:r>
      <w:r>
        <w:rPr>
          <w:rFonts w:hint="eastAsia"/>
          <w:b w:val="0"/>
          <w:bCs w:val="0"/>
          <w:sz w:val="28"/>
          <w:szCs w:val="28"/>
          <w:u w:val="none"/>
          <w:lang w:val="en-US" w:eastAsia="zh-CN"/>
        </w:rPr>
        <w:t>公司的紫外荧光灯。</w:t>
      </w:r>
    </w:p>
    <w:p w14:paraId="4A19C903">
      <w:pPr>
        <w:widowControl w:val="0"/>
        <w:numPr>
          <w:ilvl w:val="0"/>
          <w:numId w:val="9"/>
        </w:numPr>
        <w:jc w:val="both"/>
        <w:rPr>
          <w:rFonts w:hint="eastAsia"/>
          <w:b/>
          <w:bCs/>
          <w:sz w:val="28"/>
          <w:szCs w:val="28"/>
          <w:u w:val="none"/>
          <w:lang w:val="en-US" w:eastAsia="zh-CN"/>
        </w:rPr>
      </w:pPr>
      <w:r>
        <w:rPr>
          <w:rFonts w:hint="eastAsia"/>
          <w:b/>
          <w:bCs/>
          <w:sz w:val="28"/>
          <w:szCs w:val="28"/>
          <w:u w:val="none"/>
          <w:lang w:val="en-US" w:eastAsia="zh-CN"/>
        </w:rPr>
        <w:t>操作步骤：</w:t>
      </w:r>
    </w:p>
    <w:p w14:paraId="76D14B67">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3.1把样品清洁后入样品窗，将样品盒推入防止进光。</w:t>
      </w:r>
    </w:p>
    <w:p w14:paraId="145DA1C4">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3.2接通电源，打开开关。</w:t>
      </w:r>
    </w:p>
    <w:p w14:paraId="3CBEA9C4">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3.3按下长波开关（红色），2-3秒后放开，长波紫外灯即点亮。</w:t>
      </w:r>
    </w:p>
    <w:p w14:paraId="6B215AE3">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3.4通过目镜观察样品长波荧光的颜色和强度。</w:t>
      </w:r>
    </w:p>
    <w:p w14:paraId="4365BEAE">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3.5按下短波开头（绿色），2-3秒后放开，长波紫外灯关闭而短波紫外灯点亮，观察样品在短波荧光的颜色和强度。</w:t>
      </w:r>
    </w:p>
    <w:p w14:paraId="03F14B30">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3.6通过透明的防紫外辐射的盖板观察样品的荧光。</w:t>
      </w:r>
    </w:p>
    <w:p w14:paraId="677D1549">
      <w:pPr>
        <w:widowControl w:val="0"/>
        <w:numPr>
          <w:ilvl w:val="0"/>
          <w:numId w:val="9"/>
        </w:numPr>
        <w:jc w:val="both"/>
        <w:rPr>
          <w:rFonts w:hint="eastAsia"/>
          <w:b/>
          <w:bCs/>
          <w:sz w:val="28"/>
          <w:szCs w:val="28"/>
          <w:u w:val="none"/>
          <w:lang w:val="en-US" w:eastAsia="zh-CN"/>
        </w:rPr>
      </w:pPr>
      <w:r>
        <w:rPr>
          <w:rFonts w:hint="eastAsia"/>
          <w:b/>
          <w:bCs/>
          <w:sz w:val="28"/>
          <w:szCs w:val="28"/>
          <w:u w:val="none"/>
          <w:lang w:val="en-US" w:eastAsia="zh-CN"/>
        </w:rPr>
        <w:t>注意事项：</w:t>
      </w:r>
    </w:p>
    <w:p w14:paraId="44EC2A5C">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4.1无论是从目镜或从样品窗口观察，都要注意环境光线的影响。</w:t>
      </w:r>
    </w:p>
    <w:p w14:paraId="5740D6BB">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4.2注意不要直视紫外灯光源。</w:t>
      </w:r>
    </w:p>
    <w:p w14:paraId="48A8336B">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4.3观察完毕应及时关掉电源开头，以关闭紫外灯。</w:t>
      </w:r>
    </w:p>
    <w:p w14:paraId="12DDBD8A">
      <w:pPr>
        <w:widowControl w:val="0"/>
        <w:numPr>
          <w:ilvl w:val="0"/>
          <w:numId w:val="9"/>
        </w:numPr>
        <w:jc w:val="both"/>
        <w:rPr>
          <w:rFonts w:hint="eastAsia"/>
          <w:b/>
          <w:bCs/>
          <w:sz w:val="28"/>
          <w:szCs w:val="28"/>
          <w:u w:val="none"/>
          <w:lang w:val="en-US" w:eastAsia="zh-CN"/>
        </w:rPr>
      </w:pPr>
      <w:r>
        <w:rPr>
          <w:rFonts w:hint="eastAsia"/>
          <w:b/>
          <w:bCs/>
          <w:sz w:val="28"/>
          <w:szCs w:val="28"/>
          <w:u w:val="none"/>
          <w:lang w:val="en-US" w:eastAsia="zh-CN"/>
        </w:rPr>
        <w:t>功能性核查：</w:t>
      </w:r>
    </w:p>
    <w:p w14:paraId="0F477AFC">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5.1功能性核查依据和内容：</w:t>
      </w:r>
    </w:p>
    <w:p w14:paraId="25A676A8">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a）依据：许多宝石在紫外光的刺激下能发出可见光的现象，称紫外荧光。</w:t>
      </w:r>
    </w:p>
    <w:p w14:paraId="7C603696">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b）内容：紫外光是波长小于400nm而又大于10nm的电磁波，在珠宝鉴定上通常用364.7nm和254.7nm两种波长的紫外光，作为激发宝石荧光</w:t>
      </w:r>
    </w:p>
    <w:p w14:paraId="45407E5F">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的能源。</w:t>
      </w:r>
    </w:p>
    <w:p w14:paraId="07F8438F">
      <w:pPr>
        <w:jc w:val="center"/>
        <w:rPr>
          <w:rFonts w:hint="eastAsia"/>
          <w:b/>
          <w:bCs/>
          <w:sz w:val="36"/>
          <w:szCs w:val="36"/>
          <w:lang w:val="en-US" w:eastAsia="zh-CN"/>
        </w:rPr>
      </w:pPr>
      <w:r>
        <w:rPr>
          <w:rFonts w:hint="eastAsia"/>
          <w:b w:val="0"/>
          <w:bCs w:val="0"/>
          <w:sz w:val="28"/>
          <w:szCs w:val="28"/>
          <w:u w:val="none"/>
          <w:lang w:val="en-US" w:eastAsia="zh-CN"/>
        </w:rPr>
        <w:t xml:space="preserve">  </w:t>
      </w:r>
      <w:r>
        <w:rPr>
          <w:rFonts w:hint="eastAsia"/>
          <w:b/>
          <w:bCs/>
          <w:sz w:val="36"/>
          <w:szCs w:val="36"/>
          <w:lang w:val="en-US" w:eastAsia="zh-CN"/>
        </w:rPr>
        <w:t>紫外荧光灯作业指导书</w:t>
      </w:r>
    </w:p>
    <w:p w14:paraId="3937BCCC">
      <w:pPr>
        <w:widowControl w:val="0"/>
        <w:numPr>
          <w:ilvl w:val="0"/>
          <w:numId w:val="0"/>
        </w:numPr>
        <w:jc w:val="both"/>
        <w:rPr>
          <w:rFonts w:hint="eastAsia"/>
          <w:b/>
          <w:bCs/>
          <w:sz w:val="30"/>
          <w:szCs w:val="30"/>
          <w:u w:val="single"/>
          <w:lang w:val="en-US" w:eastAsia="zh-CN"/>
        </w:rPr>
      </w:pPr>
      <w:r>
        <w:rPr>
          <w:rFonts w:hint="eastAsia"/>
          <w:b/>
          <w:bCs/>
          <w:sz w:val="30"/>
          <w:szCs w:val="30"/>
          <w:u w:val="single"/>
          <w:lang w:val="en-US" w:eastAsia="zh-CN"/>
        </w:rPr>
        <w:t>作业指导书    编号：XZTC/ZY-2-05-2018   版本：第2版 第0次修改（2/2）</w:t>
      </w:r>
    </w:p>
    <w:p w14:paraId="5B60D80B">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5.2功能性核查步骤：</w:t>
      </w:r>
    </w:p>
    <w:p w14:paraId="0CF0A7E0">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a）样品的准备：为了验证紫外荧光能否正常工作，选择已知荧光较强的样品，合成红宝石作为标准物质，用经过校准的仪器对其进行检定。</w:t>
      </w:r>
    </w:p>
    <w:p w14:paraId="4FA80143">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b）观察分析：</w:t>
      </w:r>
    </w:p>
    <w:p w14:paraId="0ED0CBE0">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b.1）清洁样品；</w:t>
      </w:r>
    </w:p>
    <w:p w14:paraId="66F49E64">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b.1.1)先把合成红宝石放在样品盘中，再推进去，防止其它光线进入干扰样品的发光，影响结果的判断。</w:t>
      </w:r>
    </w:p>
    <w:p w14:paraId="4037F082">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b.1.2）分别按长波和短波开关，观察荧光现象。</w:t>
      </w:r>
    </w:p>
    <w:p w14:paraId="16A86DDA">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5.3结果：</w:t>
      </w:r>
    </w:p>
    <w:p w14:paraId="56824E45">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合成红宝石LW具有强红色荧光，SW具有中-强的红色荧光。</w:t>
      </w:r>
    </w:p>
    <w:p w14:paraId="6772C8E5">
      <w:pPr>
        <w:widowControl w:val="0"/>
        <w:numPr>
          <w:ilvl w:val="0"/>
          <w:numId w:val="9"/>
        </w:numPr>
        <w:jc w:val="both"/>
        <w:rPr>
          <w:rFonts w:hint="eastAsia"/>
          <w:b/>
          <w:bCs/>
          <w:sz w:val="28"/>
          <w:szCs w:val="28"/>
          <w:u w:val="none"/>
          <w:lang w:val="en-US" w:eastAsia="zh-CN"/>
        </w:rPr>
      </w:pPr>
      <w:r>
        <w:rPr>
          <w:rFonts w:hint="eastAsia"/>
          <w:b/>
          <w:bCs/>
          <w:sz w:val="28"/>
          <w:szCs w:val="28"/>
          <w:u w:val="none"/>
          <w:lang w:val="en-US" w:eastAsia="zh-CN"/>
        </w:rPr>
        <w:t>结论：</w:t>
      </w:r>
    </w:p>
    <w:p w14:paraId="37CC4787">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从以上合成红宝石的荧光可判定该紫外荧光灯性能正常，可用于珠宝的鉴定。</w:t>
      </w:r>
    </w:p>
    <w:p w14:paraId="1AA42400">
      <w:pPr>
        <w:rPr>
          <w:rFonts w:hint="eastAsia"/>
          <w:b/>
          <w:bCs/>
          <w:sz w:val="36"/>
          <w:szCs w:val="36"/>
          <w:lang w:val="en-US" w:eastAsia="zh-CN"/>
        </w:rPr>
      </w:pPr>
      <w:r>
        <w:rPr>
          <w:rFonts w:hint="eastAsia"/>
          <w:b/>
          <w:bCs/>
          <w:sz w:val="36"/>
          <w:szCs w:val="36"/>
          <w:lang w:val="en-US" w:eastAsia="zh-CN"/>
        </w:rPr>
        <w:br w:type="page"/>
      </w:r>
    </w:p>
    <w:p w14:paraId="07B3A472">
      <w:pPr>
        <w:jc w:val="center"/>
        <w:rPr>
          <w:rFonts w:hint="eastAsia"/>
          <w:b/>
          <w:bCs/>
          <w:sz w:val="36"/>
          <w:szCs w:val="36"/>
          <w:lang w:val="en-US" w:eastAsia="zh-CN"/>
        </w:rPr>
      </w:pPr>
      <w:r>
        <w:rPr>
          <w:rFonts w:hint="eastAsia"/>
          <w:b/>
          <w:bCs/>
          <w:sz w:val="36"/>
          <w:szCs w:val="36"/>
          <w:lang w:val="en-US" w:eastAsia="zh-CN"/>
        </w:rPr>
        <w:t>偏光镜作业指导书</w:t>
      </w:r>
    </w:p>
    <w:p w14:paraId="08910954">
      <w:pPr>
        <w:widowControl w:val="0"/>
        <w:numPr>
          <w:ilvl w:val="0"/>
          <w:numId w:val="0"/>
        </w:numPr>
        <w:jc w:val="both"/>
        <w:rPr>
          <w:rFonts w:hint="eastAsia"/>
          <w:b w:val="0"/>
          <w:bCs w:val="0"/>
          <w:sz w:val="28"/>
          <w:szCs w:val="28"/>
          <w:u w:val="none"/>
          <w:lang w:val="en-US" w:eastAsia="zh-CN"/>
        </w:rPr>
      </w:pPr>
      <w:r>
        <w:rPr>
          <w:rFonts w:hint="eastAsia"/>
          <w:b/>
          <w:bCs/>
          <w:sz w:val="30"/>
          <w:szCs w:val="30"/>
          <w:u w:val="single"/>
          <w:lang w:val="en-US" w:eastAsia="zh-CN"/>
        </w:rPr>
        <w:t>作业指导书    编号：XZTC/ZY-2-06-2018   版本：第2版 第0次修改（1/2）</w:t>
      </w:r>
      <w:r>
        <w:rPr>
          <w:rFonts w:hint="eastAsia"/>
          <w:b/>
          <w:bCs/>
          <w:sz w:val="28"/>
          <w:szCs w:val="28"/>
          <w:u w:val="none"/>
          <w:lang w:val="en-US" w:eastAsia="zh-CN"/>
        </w:rPr>
        <w:t>1.目的：</w:t>
      </w:r>
      <w:r>
        <w:rPr>
          <w:rFonts w:hint="eastAsia"/>
          <w:b w:val="0"/>
          <w:bCs w:val="0"/>
          <w:sz w:val="28"/>
          <w:szCs w:val="28"/>
          <w:u w:val="none"/>
          <w:lang w:val="en-US" w:eastAsia="zh-CN"/>
        </w:rPr>
        <w:t>保证偏光镜的有效使用，确保检测工作的质量。</w:t>
      </w:r>
    </w:p>
    <w:p w14:paraId="7A093F07">
      <w:pPr>
        <w:widowControl w:val="0"/>
        <w:numPr>
          <w:ilvl w:val="0"/>
          <w:numId w:val="0"/>
        </w:numPr>
        <w:jc w:val="both"/>
        <w:rPr>
          <w:rFonts w:hint="eastAsia"/>
          <w:b w:val="0"/>
          <w:bCs w:val="0"/>
          <w:sz w:val="28"/>
          <w:szCs w:val="28"/>
          <w:u w:val="none"/>
          <w:lang w:val="en-US" w:eastAsia="zh-CN"/>
        </w:rPr>
      </w:pPr>
      <w:r>
        <w:rPr>
          <w:rFonts w:hint="eastAsia"/>
          <w:b/>
          <w:bCs/>
          <w:sz w:val="28"/>
          <w:szCs w:val="28"/>
          <w:u w:val="none"/>
          <w:lang w:val="en-US" w:eastAsia="zh-CN"/>
        </w:rPr>
        <w:t>2.适用范围：</w:t>
      </w:r>
      <w:r>
        <w:rPr>
          <w:rFonts w:hint="eastAsia"/>
          <w:b w:val="0"/>
          <w:bCs w:val="0"/>
          <w:sz w:val="28"/>
          <w:szCs w:val="28"/>
          <w:u w:val="none"/>
          <w:lang w:val="en-US" w:eastAsia="zh-CN"/>
        </w:rPr>
        <w:t>公司的偏光镜。</w:t>
      </w:r>
    </w:p>
    <w:p w14:paraId="13C10923">
      <w:pPr>
        <w:widowControl w:val="0"/>
        <w:numPr>
          <w:ilvl w:val="0"/>
          <w:numId w:val="0"/>
        </w:numPr>
        <w:jc w:val="both"/>
        <w:rPr>
          <w:rFonts w:hint="eastAsia"/>
          <w:b w:val="0"/>
          <w:bCs w:val="0"/>
          <w:sz w:val="28"/>
          <w:szCs w:val="28"/>
          <w:u w:val="none"/>
          <w:lang w:val="en-US" w:eastAsia="zh-CN"/>
        </w:rPr>
      </w:pPr>
      <w:r>
        <w:rPr>
          <w:rFonts w:hint="eastAsia"/>
          <w:b/>
          <w:bCs/>
          <w:sz w:val="28"/>
          <w:szCs w:val="28"/>
          <w:u w:val="none"/>
          <w:lang w:val="en-US" w:eastAsia="zh-CN"/>
        </w:rPr>
        <w:t>3.操作步骤：</w:t>
      </w:r>
    </w:p>
    <w:p w14:paraId="38525625">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3.1接通电源（220V/50HZ），打开开头。</w:t>
      </w:r>
    </w:p>
    <w:p w14:paraId="48F26FFD">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3.2转动上偏振片，直到视域变暗，下偏振片上设有载物台，样品放在载物台上，旋转载物台，通过上偏振片观察样品的偏光现象。</w:t>
      </w:r>
    </w:p>
    <w:p w14:paraId="60AC0B32">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3.3在观察光轴图时，要调整干涉透镜的位置，从上偏振片下观察样品明暗变化现象，从而得出样品的光性特征。</w:t>
      </w:r>
    </w:p>
    <w:p w14:paraId="6EBC3446">
      <w:pPr>
        <w:widowControl w:val="0"/>
        <w:numPr>
          <w:ilvl w:val="0"/>
          <w:numId w:val="0"/>
        </w:numPr>
        <w:jc w:val="both"/>
        <w:rPr>
          <w:rFonts w:hint="eastAsia"/>
          <w:b w:val="0"/>
          <w:bCs w:val="0"/>
          <w:sz w:val="28"/>
          <w:szCs w:val="28"/>
          <w:u w:val="none"/>
          <w:lang w:val="en-US" w:eastAsia="zh-CN"/>
        </w:rPr>
      </w:pPr>
      <w:r>
        <w:rPr>
          <w:rFonts w:hint="eastAsia"/>
          <w:b/>
          <w:bCs/>
          <w:sz w:val="28"/>
          <w:szCs w:val="28"/>
          <w:u w:val="none"/>
          <w:lang w:val="en-US" w:eastAsia="zh-CN"/>
        </w:rPr>
        <w:t>4.注意事项：</w:t>
      </w:r>
    </w:p>
    <w:p w14:paraId="0B933F3D">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4.1偏光镜要保持干燥，避免受潮。</w:t>
      </w:r>
    </w:p>
    <w:p w14:paraId="0FC510A7">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4.2内设光源为高聚光冷光型卤素灯，发光效率更高，同时对光纤灯管的烤度降到最小。可调高效光源，全接插式电路，维护更方便。</w:t>
      </w:r>
    </w:p>
    <w:p w14:paraId="0919D1DF">
      <w:pPr>
        <w:widowControl w:val="0"/>
        <w:numPr>
          <w:ilvl w:val="0"/>
          <w:numId w:val="0"/>
        </w:numPr>
        <w:jc w:val="both"/>
        <w:rPr>
          <w:rFonts w:hint="eastAsia"/>
          <w:b w:val="0"/>
          <w:bCs w:val="0"/>
          <w:sz w:val="28"/>
          <w:szCs w:val="28"/>
          <w:u w:val="none"/>
          <w:lang w:val="en-US" w:eastAsia="zh-CN"/>
        </w:rPr>
      </w:pPr>
      <w:r>
        <w:rPr>
          <w:rFonts w:hint="eastAsia"/>
          <w:b/>
          <w:bCs/>
          <w:sz w:val="28"/>
          <w:szCs w:val="28"/>
          <w:u w:val="none"/>
          <w:lang w:val="en-US" w:eastAsia="zh-CN"/>
        </w:rPr>
        <w:t>5.功能性核查依据和内容：</w:t>
      </w:r>
    </w:p>
    <w:p w14:paraId="031592AF">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5.1依据：</w:t>
      </w:r>
    </w:p>
    <w:p w14:paraId="12285E1F">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按光学特征，晶质体宝石分为各向同性和各向异性，据此，宝石分为均质体和非均质体。</w:t>
      </w:r>
    </w:p>
    <w:p w14:paraId="0156299D">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5.2内容：</w:t>
      </w:r>
    </w:p>
    <w:p w14:paraId="5DA50B9B">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a）光波在这两种宝石中的传播特点不同，当光波经过均质体宝石时，其振动方向和速度不变，而当经过非均质体宝石时，会被分解成振动方向</w:t>
      </w:r>
    </w:p>
    <w:p w14:paraId="25EC3BEE">
      <w:pPr>
        <w:rPr>
          <w:rFonts w:hint="eastAsia"/>
          <w:b/>
          <w:bCs/>
          <w:sz w:val="36"/>
          <w:szCs w:val="36"/>
          <w:lang w:val="en-US" w:eastAsia="zh-CN"/>
        </w:rPr>
      </w:pPr>
      <w:r>
        <w:rPr>
          <w:rFonts w:hint="eastAsia"/>
          <w:b/>
          <w:bCs/>
          <w:sz w:val="36"/>
          <w:szCs w:val="36"/>
          <w:lang w:val="en-US" w:eastAsia="zh-CN"/>
        </w:rPr>
        <w:br w:type="page"/>
      </w:r>
    </w:p>
    <w:p w14:paraId="65B69E81">
      <w:pPr>
        <w:jc w:val="center"/>
        <w:rPr>
          <w:rFonts w:hint="eastAsia"/>
          <w:b/>
          <w:bCs/>
          <w:sz w:val="36"/>
          <w:szCs w:val="36"/>
          <w:lang w:val="en-US" w:eastAsia="zh-CN"/>
        </w:rPr>
      </w:pPr>
      <w:r>
        <w:rPr>
          <w:rFonts w:hint="eastAsia"/>
          <w:b/>
          <w:bCs/>
          <w:sz w:val="36"/>
          <w:szCs w:val="36"/>
          <w:lang w:val="en-US" w:eastAsia="zh-CN"/>
        </w:rPr>
        <w:t>偏光镜作业指导书</w:t>
      </w:r>
    </w:p>
    <w:p w14:paraId="578A236B">
      <w:pPr>
        <w:widowControl w:val="0"/>
        <w:numPr>
          <w:ilvl w:val="0"/>
          <w:numId w:val="0"/>
        </w:numPr>
        <w:jc w:val="both"/>
        <w:rPr>
          <w:rFonts w:hint="eastAsia"/>
          <w:b w:val="0"/>
          <w:bCs w:val="0"/>
          <w:sz w:val="28"/>
          <w:szCs w:val="28"/>
          <w:u w:val="none"/>
          <w:lang w:val="en-US" w:eastAsia="zh-CN"/>
        </w:rPr>
      </w:pPr>
      <w:r>
        <w:rPr>
          <w:rFonts w:hint="eastAsia"/>
          <w:b/>
          <w:bCs/>
          <w:sz w:val="30"/>
          <w:szCs w:val="30"/>
          <w:u w:val="single"/>
          <w:lang w:val="en-US" w:eastAsia="zh-CN"/>
        </w:rPr>
        <w:t>作业指导书    编号：XZTC/ZY-2-06-2018   版本：第2版 第0次修改（2/2）</w:t>
      </w:r>
      <w:r>
        <w:rPr>
          <w:rFonts w:hint="eastAsia"/>
          <w:b w:val="0"/>
          <w:bCs w:val="0"/>
          <w:sz w:val="28"/>
          <w:szCs w:val="28"/>
          <w:u w:val="none"/>
          <w:lang w:val="en-US" w:eastAsia="zh-CN"/>
        </w:rPr>
        <w:t>互相垂直，传播速度不同的种偏光。</w:t>
      </w:r>
    </w:p>
    <w:p w14:paraId="0B3C8EB9">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b）根据宝石的光学性质，特设计了偏光镜，由上偏光片，下偏光片及载物台组成，当上下偏光片的振动方向一致时，则视域亮度最大，而当它们相互垂直时，视域最暗，即所谓的正交消光，利用偏光镜可快速、准确地区分均质体、非均质体宝石。帮助鉴定宝石。</w:t>
      </w:r>
    </w:p>
    <w:p w14:paraId="453D25ED">
      <w:pPr>
        <w:widowControl w:val="0"/>
        <w:numPr>
          <w:ilvl w:val="0"/>
          <w:numId w:val="0"/>
        </w:numPr>
        <w:jc w:val="both"/>
        <w:rPr>
          <w:rFonts w:hint="eastAsia"/>
          <w:b/>
          <w:bCs/>
          <w:sz w:val="28"/>
          <w:szCs w:val="28"/>
          <w:u w:val="none"/>
          <w:lang w:val="en-US" w:eastAsia="zh-CN"/>
        </w:rPr>
      </w:pPr>
      <w:r>
        <w:rPr>
          <w:rFonts w:hint="eastAsia"/>
          <w:b/>
          <w:bCs/>
          <w:sz w:val="28"/>
          <w:szCs w:val="28"/>
          <w:u w:val="none"/>
          <w:lang w:val="en-US" w:eastAsia="zh-CN"/>
        </w:rPr>
        <w:t>6.功能性核查步骤：</w:t>
      </w:r>
    </w:p>
    <w:p w14:paraId="04292E4E">
      <w:pPr>
        <w:widowControl w:val="0"/>
        <w:numPr>
          <w:ilvl w:val="0"/>
          <w:numId w:val="0"/>
        </w:numPr>
        <w:jc w:val="both"/>
        <w:rPr>
          <w:rFonts w:hint="eastAsia"/>
          <w:b w:val="0"/>
          <w:bCs w:val="0"/>
          <w:sz w:val="28"/>
          <w:szCs w:val="28"/>
          <w:u w:val="none"/>
          <w:vertAlign w:val="baseline"/>
          <w:lang w:val="en-US" w:eastAsia="zh-CN"/>
        </w:rPr>
      </w:pPr>
      <w:r>
        <w:rPr>
          <w:rFonts w:hint="eastAsia"/>
          <w:b w:val="0"/>
          <w:bCs w:val="0"/>
          <w:sz w:val="28"/>
          <w:szCs w:val="28"/>
          <w:u w:val="none"/>
          <w:lang w:val="en-US" w:eastAsia="zh-CN"/>
        </w:rPr>
        <w:t xml:space="preserve">  6.1操作：接通电源，灯亮后通过转动上偏光片观察视域，直到视域变到最暗，表明此时上下偏振片的振动方向相互垂直，即正交状态，然后再将上偏光片转动360</w:t>
      </w:r>
      <w:r>
        <w:rPr>
          <w:rFonts w:hint="eastAsia"/>
          <w:b w:val="0"/>
          <w:bCs w:val="0"/>
          <w:sz w:val="28"/>
          <w:szCs w:val="28"/>
          <w:u w:val="none"/>
          <w:vertAlign w:val="superscript"/>
          <w:lang w:val="en-US" w:eastAsia="zh-CN"/>
        </w:rPr>
        <w:t>0</w:t>
      </w:r>
      <w:r>
        <w:rPr>
          <w:rFonts w:hint="eastAsia"/>
          <w:b w:val="0"/>
          <w:bCs w:val="0"/>
          <w:sz w:val="28"/>
          <w:szCs w:val="28"/>
          <w:u w:val="none"/>
          <w:vertAlign w:val="baseline"/>
          <w:lang w:val="en-US" w:eastAsia="zh-CN"/>
        </w:rPr>
        <w:t>，观察结果：</w:t>
      </w:r>
    </w:p>
    <w:p w14:paraId="3D64FBEA">
      <w:pPr>
        <w:widowControl w:val="0"/>
        <w:numPr>
          <w:ilvl w:val="0"/>
          <w:numId w:val="0"/>
        </w:numPr>
        <w:jc w:val="both"/>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 xml:space="preserve">  转动90</w:t>
      </w:r>
      <w:r>
        <w:rPr>
          <w:rFonts w:hint="eastAsia"/>
          <w:b w:val="0"/>
          <w:bCs w:val="0"/>
          <w:sz w:val="28"/>
          <w:szCs w:val="28"/>
          <w:u w:val="none"/>
          <w:vertAlign w:val="superscript"/>
          <w:lang w:val="en-US" w:eastAsia="zh-CN"/>
        </w:rPr>
        <w:t>0</w:t>
      </w:r>
      <w:r>
        <w:rPr>
          <w:rFonts w:hint="eastAsia"/>
          <w:b w:val="0"/>
          <w:bCs w:val="0"/>
          <w:sz w:val="28"/>
          <w:szCs w:val="28"/>
          <w:u w:val="none"/>
          <w:vertAlign w:val="baseline"/>
          <w:lang w:val="en-US" w:eastAsia="zh-CN"/>
        </w:rPr>
        <w:t>全亮       转动180</w:t>
      </w:r>
      <w:r>
        <w:rPr>
          <w:rFonts w:hint="eastAsia"/>
          <w:b w:val="0"/>
          <w:bCs w:val="0"/>
          <w:sz w:val="28"/>
          <w:szCs w:val="28"/>
          <w:u w:val="none"/>
          <w:vertAlign w:val="superscript"/>
          <w:lang w:val="en-US" w:eastAsia="zh-CN"/>
        </w:rPr>
        <w:t>0</w:t>
      </w:r>
      <w:r>
        <w:rPr>
          <w:rFonts w:hint="eastAsia"/>
          <w:b w:val="0"/>
          <w:bCs w:val="0"/>
          <w:sz w:val="28"/>
          <w:szCs w:val="28"/>
          <w:u w:val="none"/>
          <w:vertAlign w:val="baseline"/>
          <w:lang w:val="en-US" w:eastAsia="zh-CN"/>
        </w:rPr>
        <w:t>全暗</w:t>
      </w:r>
    </w:p>
    <w:p w14:paraId="715ED499">
      <w:pPr>
        <w:widowControl w:val="0"/>
        <w:numPr>
          <w:ilvl w:val="0"/>
          <w:numId w:val="0"/>
        </w:numPr>
        <w:jc w:val="both"/>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 xml:space="preserve">  转动270</w:t>
      </w:r>
      <w:r>
        <w:rPr>
          <w:rFonts w:hint="eastAsia"/>
          <w:b w:val="0"/>
          <w:bCs w:val="0"/>
          <w:sz w:val="28"/>
          <w:szCs w:val="28"/>
          <w:u w:val="none"/>
          <w:vertAlign w:val="superscript"/>
          <w:lang w:val="en-US" w:eastAsia="zh-CN"/>
        </w:rPr>
        <w:t>0</w:t>
      </w:r>
      <w:r>
        <w:rPr>
          <w:rFonts w:hint="eastAsia"/>
          <w:b w:val="0"/>
          <w:bCs w:val="0"/>
          <w:sz w:val="28"/>
          <w:szCs w:val="28"/>
          <w:u w:val="none"/>
          <w:vertAlign w:val="baseline"/>
          <w:lang w:val="en-US" w:eastAsia="zh-CN"/>
        </w:rPr>
        <w:t>全亮      转动360</w:t>
      </w:r>
      <w:r>
        <w:rPr>
          <w:rFonts w:hint="eastAsia"/>
          <w:b w:val="0"/>
          <w:bCs w:val="0"/>
          <w:sz w:val="28"/>
          <w:szCs w:val="28"/>
          <w:u w:val="none"/>
          <w:vertAlign w:val="superscript"/>
          <w:lang w:val="en-US" w:eastAsia="zh-CN"/>
        </w:rPr>
        <w:t>0</w:t>
      </w:r>
      <w:r>
        <w:rPr>
          <w:rFonts w:hint="eastAsia"/>
          <w:b w:val="0"/>
          <w:bCs w:val="0"/>
          <w:sz w:val="28"/>
          <w:szCs w:val="28"/>
          <w:u w:val="none"/>
          <w:vertAlign w:val="baseline"/>
          <w:lang w:val="en-US" w:eastAsia="zh-CN"/>
        </w:rPr>
        <w:t>全暗</w:t>
      </w:r>
    </w:p>
    <w:p w14:paraId="2BB15222">
      <w:pPr>
        <w:widowControl w:val="0"/>
        <w:numPr>
          <w:ilvl w:val="0"/>
          <w:numId w:val="0"/>
        </w:numPr>
        <w:jc w:val="both"/>
        <w:rPr>
          <w:rFonts w:hint="eastAsia"/>
          <w:b w:val="0"/>
          <w:bCs w:val="0"/>
          <w:sz w:val="28"/>
          <w:szCs w:val="28"/>
          <w:u w:val="none"/>
          <w:vertAlign w:val="baseline"/>
          <w:lang w:val="en-US" w:eastAsia="zh-CN"/>
        </w:rPr>
      </w:pPr>
      <w:r>
        <w:rPr>
          <w:rFonts w:hint="eastAsia"/>
          <w:b/>
          <w:bCs/>
          <w:sz w:val="28"/>
          <w:szCs w:val="28"/>
          <w:u w:val="none"/>
          <w:vertAlign w:val="baseline"/>
          <w:lang w:val="en-US" w:eastAsia="zh-CN"/>
        </w:rPr>
        <w:t>7.结论：</w:t>
      </w:r>
    </w:p>
    <w:p w14:paraId="1A0B2969">
      <w:pPr>
        <w:widowControl w:val="0"/>
        <w:numPr>
          <w:ilvl w:val="0"/>
          <w:numId w:val="0"/>
        </w:numPr>
        <w:jc w:val="both"/>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当上偏光片转动360</w:t>
      </w:r>
      <w:r>
        <w:rPr>
          <w:rFonts w:hint="eastAsia"/>
          <w:b w:val="0"/>
          <w:bCs w:val="0"/>
          <w:sz w:val="28"/>
          <w:szCs w:val="28"/>
          <w:u w:val="none"/>
          <w:vertAlign w:val="superscript"/>
          <w:lang w:val="en-US" w:eastAsia="zh-CN"/>
        </w:rPr>
        <w:t>0</w:t>
      </w:r>
      <w:r>
        <w:rPr>
          <w:rFonts w:hint="eastAsia"/>
          <w:b w:val="0"/>
          <w:bCs w:val="0"/>
          <w:sz w:val="28"/>
          <w:szCs w:val="28"/>
          <w:u w:val="none"/>
          <w:vertAlign w:val="baseline"/>
          <w:lang w:val="en-US" w:eastAsia="zh-CN"/>
        </w:rPr>
        <w:t>时，出现两次亮，两次暗，说明上下偏光片的起偏和检偏功能正常，可用于宝石鉴定。</w:t>
      </w:r>
    </w:p>
    <w:p w14:paraId="3ADB13E1">
      <w:pPr>
        <w:rPr>
          <w:rFonts w:hint="eastAsia"/>
          <w:b/>
          <w:bCs/>
          <w:sz w:val="36"/>
          <w:szCs w:val="36"/>
          <w:lang w:val="en-US" w:eastAsia="zh-CN"/>
        </w:rPr>
      </w:pPr>
      <w:r>
        <w:rPr>
          <w:rFonts w:hint="eastAsia"/>
          <w:b/>
          <w:bCs/>
          <w:sz w:val="36"/>
          <w:szCs w:val="36"/>
          <w:lang w:val="en-US" w:eastAsia="zh-CN"/>
        </w:rPr>
        <w:br w:type="page"/>
      </w:r>
    </w:p>
    <w:p w14:paraId="7F24E9AC">
      <w:pPr>
        <w:jc w:val="center"/>
        <w:rPr>
          <w:rFonts w:hint="eastAsia"/>
          <w:b/>
          <w:bCs/>
          <w:sz w:val="36"/>
          <w:szCs w:val="36"/>
          <w:lang w:val="en-US" w:eastAsia="zh-CN"/>
        </w:rPr>
      </w:pPr>
      <w:r>
        <w:rPr>
          <w:rFonts w:hint="eastAsia"/>
          <w:b/>
          <w:bCs/>
          <w:sz w:val="36"/>
          <w:szCs w:val="36"/>
          <w:lang w:val="en-US" w:eastAsia="zh-CN"/>
        </w:rPr>
        <w:t>折射仪作业指导书</w:t>
      </w:r>
    </w:p>
    <w:p w14:paraId="64F25EE4">
      <w:pPr>
        <w:widowControl w:val="0"/>
        <w:numPr>
          <w:ilvl w:val="0"/>
          <w:numId w:val="0"/>
        </w:numPr>
        <w:jc w:val="both"/>
        <w:rPr>
          <w:rFonts w:hint="eastAsia"/>
          <w:b/>
          <w:bCs/>
          <w:sz w:val="28"/>
          <w:szCs w:val="28"/>
          <w:u w:val="none"/>
          <w:lang w:val="en-US" w:eastAsia="zh-CN"/>
        </w:rPr>
      </w:pPr>
      <w:r>
        <w:rPr>
          <w:rFonts w:hint="eastAsia"/>
          <w:b/>
          <w:bCs/>
          <w:sz w:val="30"/>
          <w:szCs w:val="30"/>
          <w:u w:val="single"/>
          <w:lang w:val="en-US" w:eastAsia="zh-CN"/>
        </w:rPr>
        <w:t>作业指导书    编号：XZTC/ZY-2-07-2018   版本：第2版 第0次修改（1/3）</w:t>
      </w:r>
      <w:r>
        <w:rPr>
          <w:rFonts w:hint="eastAsia"/>
          <w:b/>
          <w:bCs/>
          <w:sz w:val="28"/>
          <w:szCs w:val="28"/>
          <w:u w:val="none"/>
          <w:lang w:val="en-US" w:eastAsia="zh-CN"/>
        </w:rPr>
        <w:t>1.目的：保证折射仪的有效使用，确保检测工作的质量。</w:t>
      </w:r>
    </w:p>
    <w:p w14:paraId="4DD1329F">
      <w:pPr>
        <w:widowControl w:val="0"/>
        <w:numPr>
          <w:ilvl w:val="0"/>
          <w:numId w:val="0"/>
        </w:numPr>
        <w:jc w:val="both"/>
        <w:rPr>
          <w:rFonts w:hint="eastAsia"/>
          <w:b/>
          <w:bCs/>
          <w:sz w:val="28"/>
          <w:szCs w:val="28"/>
          <w:u w:val="none"/>
          <w:lang w:val="en-US" w:eastAsia="zh-CN"/>
        </w:rPr>
      </w:pPr>
      <w:r>
        <w:rPr>
          <w:rFonts w:hint="eastAsia"/>
          <w:b/>
          <w:bCs/>
          <w:sz w:val="28"/>
          <w:szCs w:val="28"/>
          <w:u w:val="none"/>
          <w:lang w:val="en-US" w:eastAsia="zh-CN"/>
        </w:rPr>
        <w:t>2.适用范围：公司的折射仪。</w:t>
      </w:r>
    </w:p>
    <w:p w14:paraId="168B182D">
      <w:pPr>
        <w:widowControl w:val="0"/>
        <w:numPr>
          <w:ilvl w:val="0"/>
          <w:numId w:val="0"/>
        </w:numPr>
        <w:jc w:val="both"/>
        <w:rPr>
          <w:rFonts w:hint="eastAsia"/>
          <w:b/>
          <w:bCs/>
          <w:sz w:val="28"/>
          <w:szCs w:val="28"/>
          <w:u w:val="none"/>
          <w:lang w:val="en-US" w:eastAsia="zh-CN"/>
        </w:rPr>
      </w:pPr>
      <w:r>
        <w:rPr>
          <w:rFonts w:hint="eastAsia"/>
          <w:b/>
          <w:bCs/>
          <w:sz w:val="28"/>
          <w:szCs w:val="28"/>
          <w:u w:val="none"/>
          <w:lang w:val="en-US" w:eastAsia="zh-CN"/>
        </w:rPr>
        <w:t>3.操作步骤：</w:t>
      </w:r>
    </w:p>
    <w:p w14:paraId="3FC2FD45">
      <w:pPr>
        <w:widowControl w:val="0"/>
        <w:numPr>
          <w:ilvl w:val="0"/>
          <w:numId w:val="0"/>
        </w:numPr>
        <w:jc w:val="both"/>
        <w:rPr>
          <w:rFonts w:hint="eastAsia"/>
          <w:b w:val="0"/>
          <w:bCs w:val="0"/>
          <w:sz w:val="28"/>
          <w:szCs w:val="28"/>
          <w:u w:val="none"/>
          <w:lang w:val="en-US" w:eastAsia="zh-CN"/>
        </w:rPr>
      </w:pPr>
      <w:r>
        <w:rPr>
          <w:rFonts w:hint="eastAsia"/>
          <w:b/>
          <w:bCs/>
          <w:sz w:val="28"/>
          <w:szCs w:val="28"/>
          <w:u w:val="none"/>
          <w:lang w:val="en-US" w:eastAsia="zh-CN"/>
        </w:rPr>
        <w:t xml:space="preserve">  </w:t>
      </w:r>
      <w:r>
        <w:rPr>
          <w:rFonts w:hint="eastAsia"/>
          <w:b w:val="0"/>
          <w:bCs w:val="0"/>
          <w:sz w:val="28"/>
          <w:szCs w:val="28"/>
          <w:u w:val="none"/>
          <w:lang w:val="en-US" w:eastAsia="zh-CN"/>
        </w:rPr>
        <w:t>3.1接通电源；</w:t>
      </w:r>
    </w:p>
    <w:p w14:paraId="1E3D0187">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3.2在折射仪的立方氧化锆棱镜上，滴上少量的接触油；</w:t>
      </w:r>
    </w:p>
    <w:p w14:paraId="60234735">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3.3选择待测宝石某一抛光良好的刻面，擦干净，置于测试台的金属板上，再轻松推到立方氧化锆棱镜中心位置。</w:t>
      </w:r>
    </w:p>
    <w:p w14:paraId="0DA87F93">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3.4观察时，先与目镜保持20-25cm的距离，寻找宝石与测试台接触而形成的轮廓影象，然后上下平行地移动头部，使宝石轮廓影象也在标尺上移动，直到宝石轮廓影象内出现半明半暗的现象，将明暗界线移至轮廓影象的中间，此处的刻度即为宝石的折射率读数，（这种方法称为远视法或点测法，一般用于弧面形宝石的近似折射率的测量）；</w:t>
      </w:r>
    </w:p>
    <w:p w14:paraId="462B2302">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3.5为了得到更精确地读数，将眼移至离目镜2-4cm处，这时宝石轮廓影象中的暗域便扩展成从上至下的阴影，读出阴影边界上的刻度，并估计到千分位。</w:t>
      </w:r>
    </w:p>
    <w:p w14:paraId="1AEF5D6B">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3.6如遇接触液凝固或宝石粘到检测台时，不可用力去除，应滴上多一些接触油（或其它有机溶液），等其溶解后，再擦拭；</w:t>
      </w:r>
    </w:p>
    <w:p w14:paraId="3B258188">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3.7测试完毕后，应清洁仪器和宝石；</w:t>
      </w:r>
    </w:p>
    <w:p w14:paraId="4C39B00A">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3.8如因电池用完或其它原因，使光源不能使用，可将折射仪背在的黑色挡光板取下，用白织灯光或日光灯、自然光等，对着窗口照明，也可进</w:t>
      </w:r>
    </w:p>
    <w:p w14:paraId="47FAF7C5">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行较为精确的测量。</w:t>
      </w:r>
    </w:p>
    <w:p w14:paraId="3C047DFC">
      <w:pPr>
        <w:jc w:val="center"/>
        <w:rPr>
          <w:rFonts w:hint="eastAsia"/>
          <w:b/>
          <w:bCs/>
          <w:sz w:val="36"/>
          <w:szCs w:val="36"/>
          <w:lang w:val="en-US" w:eastAsia="zh-CN"/>
        </w:rPr>
      </w:pPr>
      <w:r>
        <w:rPr>
          <w:rFonts w:hint="eastAsia"/>
          <w:b/>
          <w:bCs/>
          <w:sz w:val="36"/>
          <w:szCs w:val="36"/>
          <w:lang w:val="en-US" w:eastAsia="zh-CN"/>
        </w:rPr>
        <w:t>折射仪作业指导书</w:t>
      </w:r>
    </w:p>
    <w:p w14:paraId="4832D9C1">
      <w:pPr>
        <w:widowControl w:val="0"/>
        <w:numPr>
          <w:ilvl w:val="0"/>
          <w:numId w:val="0"/>
        </w:numPr>
        <w:jc w:val="both"/>
        <w:rPr>
          <w:rFonts w:hint="eastAsia"/>
          <w:b/>
          <w:bCs/>
          <w:sz w:val="30"/>
          <w:szCs w:val="30"/>
          <w:u w:val="single"/>
          <w:lang w:val="en-US" w:eastAsia="zh-CN"/>
        </w:rPr>
      </w:pPr>
      <w:r>
        <w:rPr>
          <w:rFonts w:hint="eastAsia"/>
          <w:b/>
          <w:bCs/>
          <w:sz w:val="30"/>
          <w:szCs w:val="30"/>
          <w:u w:val="single"/>
          <w:lang w:val="en-US" w:eastAsia="zh-CN"/>
        </w:rPr>
        <w:t>作业指导书    编号：XZTC/ZY-2-07-2018   版本：第2版 第0次修改（2/3）</w:t>
      </w:r>
    </w:p>
    <w:p w14:paraId="6C2DB4AC">
      <w:pPr>
        <w:widowControl w:val="0"/>
        <w:numPr>
          <w:ilvl w:val="0"/>
          <w:numId w:val="0"/>
        </w:numPr>
        <w:jc w:val="both"/>
        <w:rPr>
          <w:rFonts w:hint="eastAsia"/>
          <w:b/>
          <w:bCs/>
          <w:sz w:val="28"/>
          <w:szCs w:val="28"/>
          <w:u w:val="none"/>
          <w:lang w:val="en-US" w:eastAsia="zh-CN"/>
        </w:rPr>
      </w:pPr>
      <w:r>
        <w:rPr>
          <w:rFonts w:hint="eastAsia"/>
          <w:b/>
          <w:bCs/>
          <w:sz w:val="28"/>
          <w:szCs w:val="28"/>
          <w:u w:val="none"/>
          <w:lang w:val="en-US" w:eastAsia="zh-CN"/>
        </w:rPr>
        <w:t>4.期间核查依据和内容：</w:t>
      </w:r>
    </w:p>
    <w:p w14:paraId="0C49B91C">
      <w:pPr>
        <w:widowControl w:val="0"/>
        <w:numPr>
          <w:ilvl w:val="0"/>
          <w:numId w:val="0"/>
        </w:numPr>
        <w:jc w:val="both"/>
        <w:rPr>
          <w:rFonts w:hint="eastAsia"/>
          <w:b w:val="0"/>
          <w:bCs w:val="0"/>
          <w:sz w:val="28"/>
          <w:szCs w:val="28"/>
          <w:u w:val="none"/>
          <w:lang w:val="en-US" w:eastAsia="zh-CN"/>
        </w:rPr>
      </w:pPr>
      <w:r>
        <w:rPr>
          <w:rFonts w:hint="eastAsia"/>
          <w:b/>
          <w:bCs/>
          <w:sz w:val="28"/>
          <w:szCs w:val="28"/>
          <w:u w:val="none"/>
          <w:lang w:val="en-US" w:eastAsia="zh-CN"/>
        </w:rPr>
        <w:t xml:space="preserve">  </w:t>
      </w:r>
      <w:r>
        <w:rPr>
          <w:rFonts w:hint="eastAsia"/>
          <w:b w:val="0"/>
          <w:bCs w:val="0"/>
          <w:sz w:val="28"/>
          <w:szCs w:val="28"/>
          <w:u w:val="none"/>
          <w:lang w:val="en-US" w:eastAsia="zh-CN"/>
        </w:rPr>
        <w:t>4.1期间核查依据：</w:t>
      </w:r>
    </w:p>
    <w:p w14:paraId="5B097D11">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按光学特征，宝石为光疏介质，棱镜和接触为光密介质。当入射角小于临界角时，光线折射进入宝石；当入射角大于临界角时，光线发生全内反射，返回棱镜并通过折射仪标尺，再经反光镜反射，使之通过目镜，形成亮区，折射入宝石的光线不能被人眼所观察到，形成暗区，亮暗交界的阴影边界即标志着光线刚好以临界角入射。折射仪中的内标尺都要是经过校正的，可以直接读出折射率值。</w:t>
      </w:r>
    </w:p>
    <w:p w14:paraId="0EFDFCB3">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4.2核查内容：</w:t>
      </w:r>
    </w:p>
    <w:p w14:paraId="16E24BF1">
      <w:pPr>
        <w:widowControl w:val="0"/>
        <w:numPr>
          <w:ilvl w:val="0"/>
          <w:numId w:val="0"/>
        </w:numPr>
        <w:jc w:val="both"/>
        <w:rPr>
          <w:rFonts w:hint="default"/>
          <w:b w:val="0"/>
          <w:bCs w:val="0"/>
          <w:sz w:val="28"/>
          <w:szCs w:val="28"/>
          <w:u w:val="none"/>
          <w:lang w:val="en-US" w:eastAsia="zh-CN"/>
        </w:rPr>
      </w:pPr>
      <w:r>
        <w:rPr>
          <w:rFonts w:hint="eastAsia"/>
          <w:b w:val="0"/>
          <w:bCs w:val="0"/>
          <w:sz w:val="28"/>
          <w:szCs w:val="28"/>
          <w:u w:val="none"/>
          <w:lang w:val="en-US" w:eastAsia="zh-CN"/>
        </w:rPr>
        <w:t xml:space="preserve">  4.2.1选定刻面型的合成红宝石与尖晶石各一颗作为标准物质。</w:t>
      </w:r>
    </w:p>
    <w:p w14:paraId="5AD2D136">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4.2.2依照上文操作步骤对选定的合成红宝石进行测试读数并记录（3次），将测试现象及结果与标准物质的标准值进行对比。</w:t>
      </w:r>
    </w:p>
    <w:p w14:paraId="502A8E31">
      <w:pPr>
        <w:widowControl w:val="0"/>
        <w:numPr>
          <w:ilvl w:val="0"/>
          <w:numId w:val="0"/>
        </w:numPr>
        <w:ind w:firstLine="280" w:firstLineChars="100"/>
        <w:jc w:val="both"/>
        <w:rPr>
          <w:rFonts w:hint="eastAsia"/>
          <w:b w:val="0"/>
          <w:bCs w:val="0"/>
          <w:sz w:val="28"/>
          <w:szCs w:val="28"/>
          <w:u w:val="none"/>
          <w:lang w:val="en-US" w:eastAsia="zh-CN"/>
        </w:rPr>
      </w:pPr>
      <w:r>
        <w:rPr>
          <w:rFonts w:hint="eastAsia"/>
          <w:b w:val="0"/>
          <w:bCs w:val="0"/>
          <w:sz w:val="28"/>
          <w:szCs w:val="28"/>
          <w:u w:val="none"/>
          <w:lang w:val="en-US" w:eastAsia="zh-CN"/>
        </w:rPr>
        <w:t>（合成红宝石折射率为1.762-1.770，双折率为0.008-0.010。转动宝石360</w:t>
      </w:r>
      <w:r>
        <w:rPr>
          <w:rFonts w:hint="eastAsia"/>
          <w:b w:val="0"/>
          <w:bCs w:val="0"/>
          <w:sz w:val="28"/>
          <w:szCs w:val="28"/>
          <w:u w:val="none"/>
          <w:vertAlign w:val="superscript"/>
          <w:lang w:val="en-US" w:eastAsia="zh-CN"/>
        </w:rPr>
        <w:t>0</w:t>
      </w:r>
      <w:r>
        <w:rPr>
          <w:rFonts w:hint="eastAsia"/>
          <w:b w:val="0"/>
          <w:bCs w:val="0"/>
          <w:sz w:val="28"/>
          <w:szCs w:val="28"/>
          <w:u w:val="none"/>
          <w:vertAlign w:val="baseline"/>
          <w:lang w:val="en-US" w:eastAsia="zh-CN"/>
        </w:rPr>
        <w:t>视域内应出现两条阴影边界，其中一条在宝石转动过程中保持不变，另一条阴影边界上下跳动，这种情况说明宝石为一轴晶）</w:t>
      </w:r>
    </w:p>
    <w:p w14:paraId="7CE70927">
      <w:pPr>
        <w:widowControl w:val="0"/>
        <w:numPr>
          <w:ilvl w:val="0"/>
          <w:numId w:val="0"/>
        </w:numPr>
        <w:ind w:firstLine="280" w:firstLineChars="100"/>
        <w:jc w:val="both"/>
        <w:rPr>
          <w:rFonts w:hint="eastAsia"/>
          <w:b w:val="0"/>
          <w:bCs w:val="0"/>
          <w:sz w:val="28"/>
          <w:szCs w:val="28"/>
          <w:u w:val="none"/>
          <w:lang w:val="en-US" w:eastAsia="zh-CN"/>
        </w:rPr>
      </w:pPr>
      <w:r>
        <w:rPr>
          <w:rFonts w:hint="eastAsia"/>
          <w:b w:val="0"/>
          <w:bCs w:val="0"/>
          <w:sz w:val="28"/>
          <w:szCs w:val="28"/>
          <w:u w:val="none"/>
          <w:lang w:val="en-US" w:eastAsia="zh-CN"/>
        </w:rPr>
        <w:t>4.2.3依照上文操作步骤对选定的尖晶石进行测试读数并记录（3次），将测试现象及结果与标准物质的标准值进行对比。</w:t>
      </w:r>
    </w:p>
    <w:p w14:paraId="0B0C6537">
      <w:pPr>
        <w:widowControl w:val="0"/>
        <w:numPr>
          <w:ilvl w:val="0"/>
          <w:numId w:val="0"/>
        </w:numPr>
        <w:ind w:firstLine="280" w:firstLineChars="100"/>
        <w:jc w:val="both"/>
        <w:rPr>
          <w:rFonts w:hint="eastAsia"/>
          <w:b w:val="0"/>
          <w:bCs w:val="0"/>
          <w:sz w:val="28"/>
          <w:szCs w:val="28"/>
          <w:u w:val="none"/>
          <w:vertAlign w:val="baseline"/>
          <w:lang w:val="en-US" w:eastAsia="zh-CN"/>
        </w:rPr>
      </w:pPr>
      <w:r>
        <w:rPr>
          <w:rFonts w:hint="eastAsia"/>
          <w:b w:val="0"/>
          <w:bCs w:val="0"/>
          <w:sz w:val="28"/>
          <w:szCs w:val="28"/>
          <w:u w:val="none"/>
          <w:lang w:val="en-US" w:eastAsia="zh-CN"/>
        </w:rPr>
        <w:t>（尖晶石折射率为1.718，转动宝石360</w:t>
      </w:r>
      <w:r>
        <w:rPr>
          <w:rFonts w:hint="eastAsia"/>
          <w:b w:val="0"/>
          <w:bCs w:val="0"/>
          <w:sz w:val="28"/>
          <w:szCs w:val="28"/>
          <w:u w:val="none"/>
          <w:vertAlign w:val="superscript"/>
          <w:lang w:val="en-US" w:eastAsia="zh-CN"/>
        </w:rPr>
        <w:t>0</w:t>
      </w:r>
      <w:r>
        <w:rPr>
          <w:rFonts w:hint="eastAsia"/>
          <w:b w:val="0"/>
          <w:bCs w:val="0"/>
          <w:sz w:val="28"/>
          <w:szCs w:val="28"/>
          <w:u w:val="none"/>
          <w:vertAlign w:val="baseline"/>
          <w:lang w:val="en-US" w:eastAsia="zh-CN"/>
        </w:rPr>
        <w:t>视域内出现一条阴影边界，若快速转动目镜上的偏光片，阴影边界无上下跳动的现象，表明此宝石为均质体宝石）</w:t>
      </w:r>
    </w:p>
    <w:p w14:paraId="42C0B156">
      <w:pPr>
        <w:rPr>
          <w:rFonts w:hint="eastAsia"/>
          <w:b/>
          <w:bCs/>
          <w:sz w:val="36"/>
          <w:szCs w:val="36"/>
          <w:lang w:val="en-US" w:eastAsia="zh-CN"/>
        </w:rPr>
      </w:pPr>
      <w:r>
        <w:rPr>
          <w:rFonts w:hint="eastAsia"/>
          <w:b/>
          <w:bCs/>
          <w:sz w:val="36"/>
          <w:szCs w:val="36"/>
          <w:lang w:val="en-US" w:eastAsia="zh-CN"/>
        </w:rPr>
        <w:br w:type="page"/>
      </w:r>
    </w:p>
    <w:p w14:paraId="7CB0AA23">
      <w:pPr>
        <w:jc w:val="center"/>
        <w:rPr>
          <w:rFonts w:hint="eastAsia"/>
          <w:b/>
          <w:bCs/>
          <w:sz w:val="36"/>
          <w:szCs w:val="36"/>
          <w:lang w:val="en-US" w:eastAsia="zh-CN"/>
        </w:rPr>
      </w:pPr>
      <w:r>
        <w:rPr>
          <w:rFonts w:hint="eastAsia"/>
          <w:b/>
          <w:bCs/>
          <w:sz w:val="36"/>
          <w:szCs w:val="36"/>
          <w:lang w:val="en-US" w:eastAsia="zh-CN"/>
        </w:rPr>
        <w:t>折射仪作业指导书</w:t>
      </w:r>
    </w:p>
    <w:p w14:paraId="7BAE1381">
      <w:pPr>
        <w:widowControl w:val="0"/>
        <w:numPr>
          <w:ilvl w:val="0"/>
          <w:numId w:val="0"/>
        </w:numPr>
        <w:jc w:val="both"/>
        <w:rPr>
          <w:rFonts w:hint="eastAsia"/>
          <w:b/>
          <w:bCs/>
          <w:sz w:val="30"/>
          <w:szCs w:val="30"/>
          <w:u w:val="single"/>
          <w:lang w:val="en-US" w:eastAsia="zh-CN"/>
        </w:rPr>
      </w:pPr>
      <w:r>
        <w:rPr>
          <w:rFonts w:hint="eastAsia"/>
          <w:b/>
          <w:bCs/>
          <w:sz w:val="30"/>
          <w:szCs w:val="30"/>
          <w:u w:val="single"/>
          <w:lang w:val="en-US" w:eastAsia="zh-CN"/>
        </w:rPr>
        <w:t>作业指导书    编号：XZTC/ZY-2-07-2018   版本：第2版 第0次修改（3/3）</w:t>
      </w:r>
    </w:p>
    <w:p w14:paraId="43E80492">
      <w:pPr>
        <w:widowControl w:val="0"/>
        <w:numPr>
          <w:ilvl w:val="0"/>
          <w:numId w:val="0"/>
        </w:numPr>
        <w:jc w:val="both"/>
        <w:rPr>
          <w:rFonts w:hint="eastAsia"/>
          <w:b/>
          <w:bCs/>
          <w:sz w:val="28"/>
          <w:szCs w:val="28"/>
          <w:u w:val="none"/>
          <w:lang w:val="en-US" w:eastAsia="zh-CN"/>
        </w:rPr>
      </w:pPr>
      <w:r>
        <w:rPr>
          <w:rFonts w:hint="eastAsia"/>
          <w:b/>
          <w:bCs/>
          <w:sz w:val="28"/>
          <w:szCs w:val="28"/>
          <w:u w:val="none"/>
          <w:lang w:val="en-US" w:eastAsia="zh-CN"/>
        </w:rPr>
        <w:t>5.结论：</w:t>
      </w:r>
    </w:p>
    <w:p w14:paraId="0FEAC17F">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在观察宝石的折射率过程中，宝石折射率读数正常清晰，与标准物质的标准值一致，能正确判断宝石的轴性、光性，及该宝石固有的折射率值，表明该折射仪功能正常，可用于珠宝玉石的检验工作。</w:t>
      </w:r>
    </w:p>
    <w:p w14:paraId="5415E7EE">
      <w:pPr>
        <w:jc w:val="center"/>
        <w:rPr>
          <w:rFonts w:hint="eastAsia"/>
          <w:b w:val="0"/>
          <w:bCs w:val="0"/>
          <w:sz w:val="28"/>
          <w:szCs w:val="28"/>
          <w:u w:val="none"/>
          <w:lang w:val="en-US" w:eastAsia="zh-CN"/>
        </w:rPr>
      </w:pPr>
    </w:p>
    <w:p w14:paraId="6D0BDA9E">
      <w:pPr>
        <w:rPr>
          <w:rFonts w:hint="eastAsia"/>
          <w:b/>
          <w:bCs/>
          <w:sz w:val="36"/>
          <w:szCs w:val="36"/>
          <w:lang w:val="en-US" w:eastAsia="zh-CN"/>
        </w:rPr>
      </w:pPr>
      <w:r>
        <w:rPr>
          <w:rFonts w:hint="eastAsia"/>
          <w:b/>
          <w:bCs/>
          <w:sz w:val="36"/>
          <w:szCs w:val="36"/>
          <w:lang w:val="en-US" w:eastAsia="zh-CN"/>
        </w:rPr>
        <w:br w:type="page"/>
      </w:r>
    </w:p>
    <w:p w14:paraId="7E809FBE">
      <w:pPr>
        <w:jc w:val="center"/>
        <w:rPr>
          <w:rFonts w:hint="eastAsia"/>
          <w:b/>
          <w:bCs/>
          <w:sz w:val="36"/>
          <w:szCs w:val="36"/>
          <w:lang w:val="en-US" w:eastAsia="zh-CN"/>
        </w:rPr>
      </w:pPr>
      <w:r>
        <w:rPr>
          <w:rFonts w:hint="eastAsia"/>
          <w:b/>
          <w:bCs/>
          <w:sz w:val="36"/>
          <w:szCs w:val="36"/>
          <w:lang w:val="en-US" w:eastAsia="zh-CN"/>
        </w:rPr>
        <w:t>光纤灯作业指导书</w:t>
      </w:r>
    </w:p>
    <w:p w14:paraId="09B4539B">
      <w:pPr>
        <w:widowControl w:val="0"/>
        <w:numPr>
          <w:ilvl w:val="0"/>
          <w:numId w:val="0"/>
        </w:numPr>
        <w:jc w:val="both"/>
        <w:rPr>
          <w:rFonts w:hint="eastAsia"/>
          <w:b/>
          <w:bCs/>
          <w:sz w:val="30"/>
          <w:szCs w:val="30"/>
          <w:u w:val="single"/>
          <w:lang w:val="en-US" w:eastAsia="zh-CN"/>
        </w:rPr>
      </w:pPr>
      <w:r>
        <w:rPr>
          <w:rFonts w:hint="eastAsia"/>
          <w:b/>
          <w:bCs/>
          <w:sz w:val="30"/>
          <w:szCs w:val="30"/>
          <w:u w:val="single"/>
          <w:lang w:val="en-US" w:eastAsia="zh-CN"/>
        </w:rPr>
        <w:t>作业指导书    编号：XZTC/ZY-2-08-2018   版本：第2版 第0次修改（1/1）</w:t>
      </w:r>
    </w:p>
    <w:p w14:paraId="4007C499">
      <w:pPr>
        <w:widowControl w:val="0"/>
        <w:numPr>
          <w:ilvl w:val="0"/>
          <w:numId w:val="10"/>
        </w:numPr>
        <w:jc w:val="both"/>
        <w:rPr>
          <w:rFonts w:hint="eastAsia"/>
          <w:b w:val="0"/>
          <w:bCs w:val="0"/>
          <w:sz w:val="28"/>
          <w:szCs w:val="28"/>
          <w:u w:val="none"/>
          <w:lang w:val="en-US" w:eastAsia="zh-CN"/>
        </w:rPr>
      </w:pPr>
      <w:r>
        <w:rPr>
          <w:rFonts w:hint="eastAsia"/>
          <w:b/>
          <w:bCs/>
          <w:sz w:val="28"/>
          <w:szCs w:val="28"/>
          <w:u w:val="none"/>
          <w:lang w:val="en-US" w:eastAsia="zh-CN"/>
        </w:rPr>
        <w:t>目的：</w:t>
      </w:r>
      <w:r>
        <w:rPr>
          <w:rFonts w:hint="eastAsia"/>
          <w:b w:val="0"/>
          <w:bCs w:val="0"/>
          <w:sz w:val="28"/>
          <w:szCs w:val="28"/>
          <w:u w:val="none"/>
          <w:lang w:val="en-US" w:eastAsia="zh-CN"/>
        </w:rPr>
        <w:t>保证光纤灯的有效使用，确保检测工作的质量。</w:t>
      </w:r>
    </w:p>
    <w:p w14:paraId="55128F0E">
      <w:pPr>
        <w:widowControl w:val="0"/>
        <w:numPr>
          <w:ilvl w:val="0"/>
          <w:numId w:val="10"/>
        </w:numPr>
        <w:jc w:val="both"/>
        <w:rPr>
          <w:rFonts w:hint="eastAsia"/>
          <w:b/>
          <w:bCs/>
          <w:sz w:val="28"/>
          <w:szCs w:val="28"/>
          <w:u w:val="none"/>
          <w:lang w:val="en-US" w:eastAsia="zh-CN"/>
        </w:rPr>
      </w:pPr>
      <w:r>
        <w:rPr>
          <w:rFonts w:hint="eastAsia"/>
          <w:b/>
          <w:bCs/>
          <w:sz w:val="28"/>
          <w:szCs w:val="28"/>
          <w:u w:val="none"/>
          <w:lang w:val="en-US" w:eastAsia="zh-CN"/>
        </w:rPr>
        <w:t>适用范围：</w:t>
      </w:r>
      <w:r>
        <w:rPr>
          <w:rFonts w:hint="eastAsia"/>
          <w:b w:val="0"/>
          <w:bCs w:val="0"/>
          <w:sz w:val="28"/>
          <w:szCs w:val="28"/>
          <w:u w:val="none"/>
          <w:lang w:val="en-US" w:eastAsia="zh-CN"/>
        </w:rPr>
        <w:t>公司的光纤灯。</w:t>
      </w:r>
    </w:p>
    <w:p w14:paraId="70569C62">
      <w:pPr>
        <w:widowControl w:val="0"/>
        <w:numPr>
          <w:ilvl w:val="0"/>
          <w:numId w:val="10"/>
        </w:numPr>
        <w:jc w:val="both"/>
        <w:rPr>
          <w:rFonts w:hint="eastAsia"/>
          <w:b/>
          <w:bCs/>
          <w:sz w:val="28"/>
          <w:szCs w:val="28"/>
          <w:u w:val="none"/>
          <w:lang w:val="en-US" w:eastAsia="zh-CN"/>
        </w:rPr>
      </w:pPr>
      <w:r>
        <w:rPr>
          <w:rFonts w:hint="eastAsia"/>
          <w:b/>
          <w:bCs/>
          <w:sz w:val="28"/>
          <w:szCs w:val="28"/>
          <w:u w:val="none"/>
          <w:lang w:val="en-US" w:eastAsia="zh-CN"/>
        </w:rPr>
        <w:t>原理</w:t>
      </w:r>
      <w:r>
        <w:rPr>
          <w:rFonts w:hint="eastAsia"/>
          <w:b w:val="0"/>
          <w:bCs w:val="0"/>
          <w:sz w:val="28"/>
          <w:szCs w:val="28"/>
          <w:u w:val="none"/>
          <w:lang w:val="en-US" w:eastAsia="zh-CN"/>
        </w:rPr>
        <w:t>：光纤灯又称强冷光源，具有高亮度，低功耗，光线集中、光谱连续和操作方便等特点，灯泡是利用荧光或磷光发光原理做成的灯泡，在常态工作下冷光源基本无热辐射，所以称之为冷光。</w:t>
      </w:r>
    </w:p>
    <w:p w14:paraId="7F8869CF">
      <w:pPr>
        <w:widowControl w:val="0"/>
        <w:numPr>
          <w:ilvl w:val="0"/>
          <w:numId w:val="10"/>
        </w:numPr>
        <w:jc w:val="both"/>
        <w:rPr>
          <w:rFonts w:hint="eastAsia"/>
          <w:b/>
          <w:bCs/>
          <w:sz w:val="28"/>
          <w:szCs w:val="28"/>
          <w:u w:val="none"/>
          <w:lang w:val="en-US" w:eastAsia="zh-CN"/>
        </w:rPr>
      </w:pPr>
      <w:r>
        <w:rPr>
          <w:rFonts w:hint="eastAsia"/>
          <w:b/>
          <w:bCs/>
          <w:sz w:val="28"/>
          <w:szCs w:val="28"/>
          <w:u w:val="none"/>
          <w:lang w:val="en-US" w:eastAsia="zh-CN"/>
        </w:rPr>
        <w:t>操作步骤：</w:t>
      </w:r>
    </w:p>
    <w:p w14:paraId="6F35D111">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将光纤灯与光源主体连接好，顺时针转动开头，打开光源，继续转动亮度增加，使用完毕后，将亮度调到最低，两分钟后再关电源开头，以使其继续降温。</w:t>
      </w:r>
    </w:p>
    <w:p w14:paraId="3D0C4788">
      <w:pPr>
        <w:widowControl w:val="0"/>
        <w:numPr>
          <w:ilvl w:val="0"/>
          <w:numId w:val="10"/>
        </w:numPr>
        <w:jc w:val="both"/>
        <w:rPr>
          <w:rFonts w:hint="eastAsia"/>
          <w:b/>
          <w:bCs/>
          <w:sz w:val="28"/>
          <w:szCs w:val="28"/>
          <w:u w:val="none"/>
          <w:lang w:val="en-US" w:eastAsia="zh-CN"/>
        </w:rPr>
      </w:pPr>
      <w:r>
        <w:rPr>
          <w:rFonts w:hint="eastAsia"/>
          <w:b/>
          <w:bCs/>
          <w:sz w:val="28"/>
          <w:szCs w:val="28"/>
          <w:u w:val="none"/>
          <w:lang w:val="en-US" w:eastAsia="zh-CN"/>
        </w:rPr>
        <w:t>注意事项：</w:t>
      </w:r>
    </w:p>
    <w:p w14:paraId="6EF93984">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注意防潮，保持干燥；</w:t>
      </w:r>
    </w:p>
    <w:p w14:paraId="17158E40">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定期检查仪器工作状态，发现异常立即报维修。</w:t>
      </w:r>
    </w:p>
    <w:p w14:paraId="36CEFCFF">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更换灯管、维护，保养均应有专人负责。</w:t>
      </w:r>
    </w:p>
    <w:p w14:paraId="73EC8949">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使用完毕即时关闭电源。</w:t>
      </w:r>
    </w:p>
    <w:p w14:paraId="4789D2A7">
      <w:pPr>
        <w:rPr>
          <w:rFonts w:hint="eastAsia"/>
          <w:b/>
          <w:bCs/>
          <w:sz w:val="36"/>
          <w:szCs w:val="36"/>
          <w:lang w:val="en-US" w:eastAsia="zh-CN"/>
        </w:rPr>
      </w:pPr>
      <w:r>
        <w:rPr>
          <w:rFonts w:hint="eastAsia"/>
          <w:b/>
          <w:bCs/>
          <w:sz w:val="36"/>
          <w:szCs w:val="36"/>
          <w:lang w:val="en-US" w:eastAsia="zh-CN"/>
        </w:rPr>
        <w:br w:type="page"/>
      </w:r>
    </w:p>
    <w:p w14:paraId="5683E0CF">
      <w:pPr>
        <w:jc w:val="center"/>
        <w:rPr>
          <w:rFonts w:hint="eastAsia"/>
          <w:b/>
          <w:bCs/>
          <w:sz w:val="36"/>
          <w:szCs w:val="36"/>
          <w:lang w:val="en-US" w:eastAsia="zh-CN"/>
        </w:rPr>
      </w:pPr>
      <w:r>
        <w:rPr>
          <w:rFonts w:hint="eastAsia"/>
          <w:b/>
          <w:bCs/>
          <w:sz w:val="36"/>
          <w:szCs w:val="36"/>
          <w:lang w:val="en-US" w:eastAsia="zh-CN"/>
        </w:rPr>
        <w:t>游标卡尺作业指导书</w:t>
      </w:r>
    </w:p>
    <w:p w14:paraId="2D47BEA1">
      <w:pPr>
        <w:widowControl w:val="0"/>
        <w:numPr>
          <w:ilvl w:val="0"/>
          <w:numId w:val="0"/>
        </w:numPr>
        <w:jc w:val="both"/>
        <w:rPr>
          <w:rFonts w:hint="eastAsia"/>
          <w:b/>
          <w:bCs/>
          <w:sz w:val="30"/>
          <w:szCs w:val="30"/>
          <w:u w:val="single"/>
          <w:lang w:val="en-US" w:eastAsia="zh-CN"/>
        </w:rPr>
      </w:pPr>
      <w:r>
        <w:rPr>
          <w:rFonts w:hint="eastAsia"/>
          <w:b/>
          <w:bCs/>
          <w:sz w:val="30"/>
          <w:szCs w:val="30"/>
          <w:u w:val="single"/>
          <w:lang w:val="en-US" w:eastAsia="zh-CN"/>
        </w:rPr>
        <w:t>作业指导书    编号：XZTC/ZY-2-09-2018   版本：第2版 第0次修改（1/2）</w:t>
      </w:r>
    </w:p>
    <w:p w14:paraId="664A72A4">
      <w:pPr>
        <w:widowControl w:val="0"/>
        <w:numPr>
          <w:ilvl w:val="0"/>
          <w:numId w:val="11"/>
        </w:numPr>
        <w:jc w:val="both"/>
        <w:rPr>
          <w:rFonts w:hint="eastAsia"/>
          <w:b w:val="0"/>
          <w:bCs w:val="0"/>
          <w:sz w:val="28"/>
          <w:szCs w:val="28"/>
          <w:u w:val="none"/>
          <w:lang w:val="en-US" w:eastAsia="zh-CN"/>
        </w:rPr>
      </w:pPr>
      <w:r>
        <w:rPr>
          <w:rFonts w:hint="eastAsia"/>
          <w:b/>
          <w:bCs/>
          <w:sz w:val="28"/>
          <w:szCs w:val="28"/>
          <w:u w:val="none"/>
          <w:lang w:val="en-US" w:eastAsia="zh-CN"/>
        </w:rPr>
        <w:t>目的:</w:t>
      </w:r>
      <w:r>
        <w:rPr>
          <w:rFonts w:hint="eastAsia"/>
          <w:b w:val="0"/>
          <w:bCs w:val="0"/>
          <w:sz w:val="28"/>
          <w:szCs w:val="28"/>
          <w:u w:val="none"/>
          <w:lang w:val="en-US" w:eastAsia="zh-CN"/>
        </w:rPr>
        <w:t>保证游卡尺的有效使用，确保检测工作的质量。</w:t>
      </w:r>
    </w:p>
    <w:p w14:paraId="7E7633B8">
      <w:pPr>
        <w:widowControl w:val="0"/>
        <w:numPr>
          <w:ilvl w:val="0"/>
          <w:numId w:val="11"/>
        </w:numPr>
        <w:jc w:val="both"/>
        <w:rPr>
          <w:rFonts w:hint="eastAsia"/>
          <w:b/>
          <w:bCs/>
          <w:sz w:val="28"/>
          <w:szCs w:val="28"/>
          <w:u w:val="none"/>
          <w:lang w:val="en-US" w:eastAsia="zh-CN"/>
        </w:rPr>
      </w:pPr>
      <w:r>
        <w:rPr>
          <w:rFonts w:hint="eastAsia"/>
          <w:b/>
          <w:bCs/>
          <w:sz w:val="28"/>
          <w:szCs w:val="28"/>
          <w:u w:val="none"/>
          <w:lang w:val="en-US" w:eastAsia="zh-CN"/>
        </w:rPr>
        <w:t>适用范围:</w:t>
      </w:r>
      <w:r>
        <w:rPr>
          <w:rFonts w:hint="eastAsia"/>
          <w:b w:val="0"/>
          <w:bCs w:val="0"/>
          <w:sz w:val="28"/>
          <w:szCs w:val="28"/>
          <w:u w:val="none"/>
          <w:lang w:val="en-US" w:eastAsia="zh-CN"/>
        </w:rPr>
        <w:t>公司的游标卡尺。</w:t>
      </w:r>
    </w:p>
    <w:p w14:paraId="4D4C0056">
      <w:pPr>
        <w:widowControl w:val="0"/>
        <w:numPr>
          <w:ilvl w:val="0"/>
          <w:numId w:val="11"/>
        </w:numPr>
        <w:jc w:val="both"/>
        <w:rPr>
          <w:rFonts w:hint="eastAsia"/>
          <w:b/>
          <w:bCs/>
          <w:sz w:val="28"/>
          <w:szCs w:val="28"/>
          <w:u w:val="none"/>
          <w:lang w:val="en-US" w:eastAsia="zh-CN"/>
        </w:rPr>
      </w:pPr>
      <w:r>
        <w:rPr>
          <w:rFonts w:hint="eastAsia"/>
          <w:b/>
          <w:bCs/>
          <w:sz w:val="28"/>
          <w:szCs w:val="28"/>
          <w:u w:val="none"/>
          <w:lang w:val="en-US" w:eastAsia="zh-CN"/>
        </w:rPr>
        <w:t>操作规程</w:t>
      </w:r>
      <w:r>
        <w:rPr>
          <w:rFonts w:hint="eastAsia"/>
          <w:b w:val="0"/>
          <w:bCs w:val="0"/>
          <w:sz w:val="28"/>
          <w:szCs w:val="28"/>
          <w:u w:val="none"/>
          <w:lang w:val="en-US" w:eastAsia="zh-CN"/>
        </w:rPr>
        <w:t>：</w:t>
      </w:r>
    </w:p>
    <w:p w14:paraId="42280B4A">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3.1用软布将量爪擦干净，使其并拢，查看游标和主尺身的零刻度线是否对齐。如果对齐就可以进行测量。</w:t>
      </w:r>
    </w:p>
    <w:p w14:paraId="3E05B7E5">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3.2测量时，右手拿住尺身，大拇指移动游标卡尺，左手拿样品测内径（或条宽），使待测样品位于外测量爪之间，当与量爪紧紧贴住，方可读数。</w:t>
      </w:r>
    </w:p>
    <w:p w14:paraId="152EBD49">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3.3读数时首先以游标零刻度线为准在尺身上读取毫米整数，即以毫米为单位的整数部分，然后看游标卡尺上第几条刻度线与尺身的刻度线对齐，读数结果为：</w:t>
      </w:r>
    </w:p>
    <w:p w14:paraId="0F107EE2">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L=整数部分+小数部分-零误差</w:t>
      </w:r>
    </w:p>
    <w:p w14:paraId="70161CBA">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判断游标卡尺上哪个刻度线与尺身刻度线对齐，可用下面方法：</w:t>
      </w:r>
    </w:p>
    <w:p w14:paraId="41C92DDD">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选定相邻的三条线，如左侧的线在尺身对应线右边，右侧的线在尺身对应线左边，中间那条线便可认为是对准了。</w:t>
      </w:r>
    </w:p>
    <w:p w14:paraId="5ACE3475">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L=对准前刻度+游标卡尺上第N条刻度与尺身的刻度线对齐*分度值。</w:t>
      </w:r>
    </w:p>
    <w:p w14:paraId="6CE4A5CA">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如果需测量几次取平均值，不需每次都减去零误差，只要从最后结果减去零误差即可。</w:t>
      </w:r>
    </w:p>
    <w:p w14:paraId="25A5DEB3">
      <w:pPr>
        <w:widowControl w:val="0"/>
        <w:numPr>
          <w:ilvl w:val="0"/>
          <w:numId w:val="11"/>
        </w:numPr>
        <w:jc w:val="both"/>
        <w:rPr>
          <w:rFonts w:hint="eastAsia"/>
          <w:b/>
          <w:bCs/>
          <w:sz w:val="28"/>
          <w:szCs w:val="28"/>
          <w:u w:val="none"/>
          <w:lang w:val="en-US" w:eastAsia="zh-CN"/>
        </w:rPr>
      </w:pPr>
      <w:r>
        <w:rPr>
          <w:rFonts w:hint="eastAsia"/>
          <w:b/>
          <w:bCs/>
          <w:sz w:val="28"/>
          <w:szCs w:val="28"/>
          <w:u w:val="none"/>
          <w:lang w:val="en-US" w:eastAsia="zh-CN"/>
        </w:rPr>
        <w:t>注意事项：</w:t>
      </w:r>
    </w:p>
    <w:p w14:paraId="34F46832">
      <w:pPr>
        <w:widowControl w:val="0"/>
        <w:numPr>
          <w:ilvl w:val="0"/>
          <w:numId w:val="0"/>
        </w:numPr>
        <w:jc w:val="both"/>
        <w:rPr>
          <w:rFonts w:hint="eastAsia"/>
          <w:b w:val="0"/>
          <w:bCs w:val="0"/>
          <w:sz w:val="28"/>
          <w:szCs w:val="28"/>
          <w:u w:val="none"/>
          <w:lang w:val="en-US" w:eastAsia="zh-CN"/>
        </w:rPr>
      </w:pPr>
      <w:r>
        <w:rPr>
          <w:rFonts w:hint="eastAsia"/>
          <w:b/>
          <w:bCs/>
          <w:sz w:val="28"/>
          <w:szCs w:val="28"/>
          <w:u w:val="none"/>
          <w:lang w:val="en-US" w:eastAsia="zh-CN"/>
        </w:rPr>
        <w:t xml:space="preserve">  </w:t>
      </w:r>
      <w:r>
        <w:rPr>
          <w:rFonts w:hint="eastAsia"/>
          <w:b w:val="0"/>
          <w:bCs w:val="0"/>
          <w:sz w:val="28"/>
          <w:szCs w:val="28"/>
          <w:u w:val="none"/>
          <w:lang w:val="en-US" w:eastAsia="zh-CN"/>
        </w:rPr>
        <w:t>4.1注意清洁，保养，避免磕碰。</w:t>
      </w:r>
    </w:p>
    <w:p w14:paraId="1020EE37">
      <w:pPr>
        <w:widowControl w:val="0"/>
        <w:numPr>
          <w:ilvl w:val="0"/>
          <w:numId w:val="0"/>
        </w:numPr>
        <w:jc w:val="both"/>
        <w:rPr>
          <w:rFonts w:hint="eastAsia"/>
          <w:b w:val="0"/>
          <w:bCs w:val="0"/>
          <w:sz w:val="28"/>
          <w:szCs w:val="28"/>
          <w:u w:val="none"/>
          <w:lang w:val="en-US" w:eastAsia="zh-CN"/>
        </w:rPr>
      </w:pPr>
      <w:r>
        <w:rPr>
          <w:rFonts w:hint="eastAsia"/>
          <w:b w:val="0"/>
          <w:bCs w:val="0"/>
          <w:sz w:val="30"/>
          <w:szCs w:val="30"/>
          <w:u w:val="none"/>
          <w:lang w:val="en-US" w:eastAsia="zh-CN"/>
        </w:rPr>
        <w:t xml:space="preserve">  </w:t>
      </w:r>
      <w:r>
        <w:rPr>
          <w:rFonts w:hint="eastAsia"/>
          <w:b w:val="0"/>
          <w:bCs w:val="0"/>
          <w:sz w:val="28"/>
          <w:szCs w:val="28"/>
          <w:u w:val="none"/>
          <w:lang w:val="en-US" w:eastAsia="zh-CN"/>
        </w:rPr>
        <w:t>4.2测量时要多次测量，以确保读数准确。</w:t>
      </w:r>
    </w:p>
    <w:p w14:paraId="5075530A">
      <w:pPr>
        <w:jc w:val="center"/>
        <w:rPr>
          <w:rFonts w:hint="eastAsia"/>
          <w:b/>
          <w:bCs/>
          <w:sz w:val="36"/>
          <w:szCs w:val="36"/>
          <w:lang w:val="en-US" w:eastAsia="zh-CN"/>
        </w:rPr>
      </w:pPr>
      <w:r>
        <w:rPr>
          <w:rFonts w:hint="eastAsia"/>
          <w:b/>
          <w:bCs/>
          <w:sz w:val="36"/>
          <w:szCs w:val="36"/>
          <w:lang w:val="en-US" w:eastAsia="zh-CN"/>
        </w:rPr>
        <w:t>游标卡尺作业指导书</w:t>
      </w:r>
    </w:p>
    <w:p w14:paraId="6E1C774E">
      <w:pPr>
        <w:widowControl w:val="0"/>
        <w:numPr>
          <w:ilvl w:val="0"/>
          <w:numId w:val="0"/>
        </w:numPr>
        <w:jc w:val="both"/>
        <w:rPr>
          <w:rFonts w:hint="eastAsia"/>
          <w:b w:val="0"/>
          <w:bCs w:val="0"/>
          <w:sz w:val="28"/>
          <w:szCs w:val="28"/>
          <w:u w:val="none"/>
          <w:lang w:val="en-US" w:eastAsia="zh-CN"/>
        </w:rPr>
      </w:pPr>
      <w:r>
        <w:rPr>
          <w:rFonts w:hint="eastAsia"/>
          <w:b/>
          <w:bCs/>
          <w:sz w:val="30"/>
          <w:szCs w:val="30"/>
          <w:u w:val="single"/>
          <w:lang w:val="en-US" w:eastAsia="zh-CN"/>
        </w:rPr>
        <w:t>作业指导书    编号：XZTC/ZY-2-09-2018   版本：第2版 第0次修改（2/2）</w:t>
      </w:r>
      <w:r>
        <w:rPr>
          <w:rFonts w:hint="eastAsia"/>
          <w:b w:val="0"/>
          <w:bCs w:val="0"/>
          <w:sz w:val="28"/>
          <w:szCs w:val="28"/>
          <w:u w:val="none"/>
          <w:lang w:val="en-US" w:eastAsia="zh-CN"/>
        </w:rPr>
        <w:t xml:space="preserve">  4.3读数：</w:t>
      </w:r>
    </w:p>
    <w:p w14:paraId="0CF94352">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a）先读整数，看游标卡尺零线的左边，尺身上最靠近的一条刻度线的数值，读出被测尺寸的整数部分；</w:t>
      </w:r>
    </w:p>
    <w:p w14:paraId="502CD702">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b）再读小数，看游标卡尺零线的右边，数出游标第几条刻度线与尺身的数值刻度线对齐，读出被测尺寸的小数部分（即游标读数值乘其对齐刻度线的顺序数）；</w:t>
      </w:r>
    </w:p>
    <w:p w14:paraId="7083F5E2">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c）得出被测尺寸，把上面两次读数的整数部分和小数部分相加，就是卡尺的所测尺寸。</w:t>
      </w:r>
    </w:p>
    <w:p w14:paraId="09D96126">
      <w:pPr>
        <w:rPr>
          <w:rFonts w:hint="eastAsia"/>
          <w:b/>
          <w:bCs/>
          <w:sz w:val="36"/>
          <w:szCs w:val="36"/>
          <w:lang w:val="en-US" w:eastAsia="zh-CN"/>
        </w:rPr>
      </w:pPr>
      <w:r>
        <w:rPr>
          <w:rFonts w:hint="eastAsia"/>
          <w:b/>
          <w:bCs/>
          <w:sz w:val="36"/>
          <w:szCs w:val="36"/>
          <w:lang w:val="en-US" w:eastAsia="zh-CN"/>
        </w:rPr>
        <w:br w:type="page"/>
      </w:r>
    </w:p>
    <w:p w14:paraId="0FE1763F">
      <w:pPr>
        <w:jc w:val="center"/>
        <w:rPr>
          <w:rFonts w:hint="eastAsia"/>
          <w:b/>
          <w:bCs/>
          <w:sz w:val="36"/>
          <w:szCs w:val="36"/>
          <w:lang w:val="en-US" w:eastAsia="zh-CN"/>
        </w:rPr>
      </w:pPr>
      <w:r>
        <w:rPr>
          <w:rFonts w:hint="eastAsia"/>
          <w:b/>
          <w:bCs/>
          <w:sz w:val="36"/>
          <w:szCs w:val="36"/>
          <w:lang w:val="en-US" w:eastAsia="zh-CN"/>
        </w:rPr>
        <w:t>温湿度计作业指导书</w:t>
      </w:r>
    </w:p>
    <w:p w14:paraId="4408476E">
      <w:pPr>
        <w:widowControl w:val="0"/>
        <w:numPr>
          <w:ilvl w:val="0"/>
          <w:numId w:val="0"/>
        </w:numPr>
        <w:jc w:val="both"/>
        <w:rPr>
          <w:rFonts w:hint="eastAsia"/>
          <w:b/>
          <w:bCs/>
          <w:sz w:val="30"/>
          <w:szCs w:val="30"/>
          <w:u w:val="single"/>
          <w:lang w:val="en-US" w:eastAsia="zh-CN"/>
        </w:rPr>
      </w:pPr>
      <w:r>
        <w:rPr>
          <w:rFonts w:hint="eastAsia"/>
          <w:b/>
          <w:bCs/>
          <w:sz w:val="30"/>
          <w:szCs w:val="30"/>
          <w:u w:val="single"/>
          <w:lang w:val="en-US" w:eastAsia="zh-CN"/>
        </w:rPr>
        <w:t>作业指导书    编号：XZTC/ZY-2-10-2018   版本：第2版 第0次修改（1/1）</w:t>
      </w:r>
    </w:p>
    <w:p w14:paraId="16F218CF">
      <w:pPr>
        <w:widowControl w:val="0"/>
        <w:numPr>
          <w:ilvl w:val="0"/>
          <w:numId w:val="12"/>
        </w:numPr>
        <w:jc w:val="both"/>
        <w:rPr>
          <w:rFonts w:hint="eastAsia"/>
          <w:b w:val="0"/>
          <w:bCs w:val="0"/>
          <w:sz w:val="28"/>
          <w:szCs w:val="28"/>
          <w:u w:val="none"/>
          <w:lang w:val="en-US" w:eastAsia="zh-CN"/>
        </w:rPr>
      </w:pPr>
      <w:r>
        <w:rPr>
          <w:rFonts w:hint="eastAsia"/>
          <w:b/>
          <w:bCs/>
          <w:sz w:val="28"/>
          <w:szCs w:val="28"/>
          <w:u w:val="none"/>
          <w:lang w:val="en-US" w:eastAsia="zh-CN"/>
        </w:rPr>
        <w:t>目的：</w:t>
      </w:r>
      <w:r>
        <w:rPr>
          <w:rFonts w:hint="eastAsia"/>
          <w:b w:val="0"/>
          <w:bCs w:val="0"/>
          <w:sz w:val="28"/>
          <w:szCs w:val="28"/>
          <w:u w:val="none"/>
          <w:lang w:val="en-US" w:eastAsia="zh-CN"/>
        </w:rPr>
        <w:t>保证温湿度计的有效使用，确保检测工作的质量。</w:t>
      </w:r>
    </w:p>
    <w:p w14:paraId="6B237D74">
      <w:pPr>
        <w:widowControl w:val="0"/>
        <w:numPr>
          <w:ilvl w:val="0"/>
          <w:numId w:val="12"/>
        </w:numPr>
        <w:jc w:val="both"/>
        <w:rPr>
          <w:rFonts w:hint="eastAsia"/>
          <w:b/>
          <w:bCs/>
          <w:sz w:val="28"/>
          <w:szCs w:val="28"/>
          <w:u w:val="none"/>
          <w:lang w:val="en-US" w:eastAsia="zh-CN"/>
        </w:rPr>
      </w:pPr>
      <w:r>
        <w:rPr>
          <w:rFonts w:hint="eastAsia"/>
          <w:b/>
          <w:bCs/>
          <w:sz w:val="28"/>
          <w:szCs w:val="28"/>
          <w:u w:val="none"/>
          <w:lang w:val="en-US" w:eastAsia="zh-CN"/>
        </w:rPr>
        <w:t>适用范围：</w:t>
      </w:r>
      <w:r>
        <w:rPr>
          <w:rFonts w:hint="eastAsia"/>
          <w:b w:val="0"/>
          <w:bCs w:val="0"/>
          <w:sz w:val="28"/>
          <w:szCs w:val="28"/>
          <w:u w:val="none"/>
          <w:lang w:val="en-US" w:eastAsia="zh-CN"/>
        </w:rPr>
        <w:t>公司的温湿度计。</w:t>
      </w:r>
    </w:p>
    <w:p w14:paraId="2CB9AB03">
      <w:pPr>
        <w:widowControl w:val="0"/>
        <w:numPr>
          <w:ilvl w:val="0"/>
          <w:numId w:val="12"/>
        </w:numPr>
        <w:jc w:val="both"/>
        <w:rPr>
          <w:rFonts w:hint="eastAsia"/>
          <w:b/>
          <w:bCs/>
          <w:sz w:val="28"/>
          <w:szCs w:val="28"/>
          <w:u w:val="none"/>
          <w:lang w:val="en-US" w:eastAsia="zh-CN"/>
        </w:rPr>
      </w:pPr>
      <w:r>
        <w:rPr>
          <w:rFonts w:hint="eastAsia"/>
          <w:b/>
          <w:bCs/>
          <w:sz w:val="28"/>
          <w:szCs w:val="28"/>
          <w:u w:val="none"/>
          <w:lang w:val="en-US" w:eastAsia="zh-CN"/>
        </w:rPr>
        <w:t>测量范围：</w:t>
      </w:r>
    </w:p>
    <w:p w14:paraId="72EFBD93">
      <w:pPr>
        <w:widowControl w:val="0"/>
        <w:numPr>
          <w:ilvl w:val="0"/>
          <w:numId w:val="0"/>
        </w:numPr>
        <w:jc w:val="both"/>
        <w:rPr>
          <w:rFonts w:hint="eastAsia"/>
          <w:b w:val="0"/>
          <w:bCs w:val="0"/>
          <w:sz w:val="28"/>
          <w:szCs w:val="28"/>
          <w:u w:val="none"/>
          <w:vertAlign w:val="baseline"/>
          <w:lang w:val="en-US" w:eastAsia="zh-CN"/>
        </w:rPr>
      </w:pPr>
      <w:r>
        <w:rPr>
          <w:rFonts w:hint="eastAsia"/>
          <w:b w:val="0"/>
          <w:bCs w:val="0"/>
          <w:sz w:val="28"/>
          <w:szCs w:val="28"/>
          <w:u w:val="none"/>
          <w:lang w:val="en-US" w:eastAsia="zh-CN"/>
        </w:rPr>
        <w:t xml:space="preserve">  温度：-20</w:t>
      </w:r>
      <w:r>
        <w:rPr>
          <w:rFonts w:hint="eastAsia"/>
          <w:b w:val="0"/>
          <w:bCs w:val="0"/>
          <w:sz w:val="28"/>
          <w:szCs w:val="28"/>
          <w:u w:val="none"/>
          <w:vertAlign w:val="superscript"/>
          <w:lang w:val="en-US" w:eastAsia="zh-CN"/>
        </w:rPr>
        <w:t>0</w:t>
      </w:r>
      <w:r>
        <w:rPr>
          <w:rFonts w:hint="eastAsia"/>
          <w:b w:val="0"/>
          <w:bCs w:val="0"/>
          <w:sz w:val="28"/>
          <w:szCs w:val="28"/>
          <w:u w:val="none"/>
          <w:vertAlign w:val="baseline"/>
          <w:lang w:val="en-US" w:eastAsia="zh-CN"/>
        </w:rPr>
        <w:t>C---50</w:t>
      </w:r>
      <w:r>
        <w:rPr>
          <w:rFonts w:hint="eastAsia"/>
          <w:b w:val="0"/>
          <w:bCs w:val="0"/>
          <w:sz w:val="28"/>
          <w:szCs w:val="28"/>
          <w:u w:val="none"/>
          <w:vertAlign w:val="superscript"/>
          <w:lang w:val="en-US" w:eastAsia="zh-CN"/>
        </w:rPr>
        <w:t>0</w:t>
      </w:r>
      <w:r>
        <w:rPr>
          <w:rFonts w:hint="eastAsia"/>
          <w:b w:val="0"/>
          <w:bCs w:val="0"/>
          <w:sz w:val="28"/>
          <w:szCs w:val="28"/>
          <w:u w:val="none"/>
          <w:vertAlign w:val="baseline"/>
          <w:lang w:val="en-US" w:eastAsia="zh-CN"/>
        </w:rPr>
        <w:t>C</w:t>
      </w:r>
    </w:p>
    <w:p w14:paraId="4B2FC585">
      <w:pPr>
        <w:widowControl w:val="0"/>
        <w:numPr>
          <w:ilvl w:val="0"/>
          <w:numId w:val="0"/>
        </w:numPr>
        <w:jc w:val="both"/>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 xml:space="preserve">  湿度：10%RH---90%RH</w:t>
      </w:r>
    </w:p>
    <w:tbl>
      <w:tblPr>
        <w:tblStyle w:val="5"/>
        <w:tblW w:w="97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7"/>
        <w:gridCol w:w="2535"/>
        <w:gridCol w:w="3041"/>
        <w:gridCol w:w="2441"/>
      </w:tblGrid>
      <w:tr w14:paraId="61AA52F9">
        <w:tc>
          <w:tcPr>
            <w:tcW w:w="1747" w:type="dxa"/>
          </w:tcPr>
          <w:p w14:paraId="31CFCB5A">
            <w:pPr>
              <w:widowControl w:val="0"/>
              <w:numPr>
                <w:ilvl w:val="0"/>
                <w:numId w:val="0"/>
              </w:numPr>
              <w:jc w:val="center"/>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温度</w:t>
            </w:r>
          </w:p>
        </w:tc>
        <w:tc>
          <w:tcPr>
            <w:tcW w:w="2535" w:type="dxa"/>
          </w:tcPr>
          <w:p w14:paraId="61B00539">
            <w:pPr>
              <w:widowControl w:val="0"/>
              <w:numPr>
                <w:ilvl w:val="0"/>
                <w:numId w:val="0"/>
              </w:numPr>
              <w:jc w:val="center"/>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15</w:t>
            </w:r>
            <w:r>
              <w:rPr>
                <w:rFonts w:hint="eastAsia"/>
                <w:b w:val="0"/>
                <w:bCs w:val="0"/>
                <w:sz w:val="28"/>
                <w:szCs w:val="28"/>
                <w:u w:val="none"/>
                <w:vertAlign w:val="superscript"/>
                <w:lang w:val="en-US" w:eastAsia="zh-CN"/>
              </w:rPr>
              <w:t>0</w:t>
            </w:r>
            <w:r>
              <w:rPr>
                <w:rFonts w:hint="eastAsia"/>
                <w:b w:val="0"/>
                <w:bCs w:val="0"/>
                <w:sz w:val="28"/>
                <w:szCs w:val="28"/>
                <w:u w:val="none"/>
                <w:vertAlign w:val="baseline"/>
                <w:lang w:val="en-US" w:eastAsia="zh-CN"/>
              </w:rPr>
              <w:t>C时</w:t>
            </w:r>
          </w:p>
          <w:p w14:paraId="745B2CB5">
            <w:pPr>
              <w:widowControl w:val="0"/>
              <w:numPr>
                <w:ilvl w:val="0"/>
                <w:numId w:val="0"/>
              </w:numPr>
              <w:jc w:val="center"/>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±0</w:t>
            </w:r>
            <w:r>
              <w:rPr>
                <w:rFonts w:hint="eastAsia"/>
                <w:b w:val="0"/>
                <w:bCs w:val="0"/>
                <w:sz w:val="28"/>
                <w:szCs w:val="28"/>
                <w:u w:val="none"/>
                <w:vertAlign w:val="superscript"/>
                <w:lang w:val="en-US" w:eastAsia="zh-CN"/>
              </w:rPr>
              <w:t>0</w:t>
            </w:r>
            <w:r>
              <w:rPr>
                <w:rFonts w:hint="eastAsia"/>
                <w:b w:val="0"/>
                <w:bCs w:val="0"/>
                <w:sz w:val="28"/>
                <w:szCs w:val="28"/>
                <w:u w:val="none"/>
                <w:vertAlign w:val="baseline"/>
                <w:lang w:val="en-US" w:eastAsia="zh-CN"/>
              </w:rPr>
              <w:t>C</w:t>
            </w:r>
          </w:p>
        </w:tc>
        <w:tc>
          <w:tcPr>
            <w:tcW w:w="3041" w:type="dxa"/>
          </w:tcPr>
          <w:p w14:paraId="24F5DB52">
            <w:pPr>
              <w:widowControl w:val="0"/>
              <w:numPr>
                <w:ilvl w:val="0"/>
                <w:numId w:val="0"/>
              </w:numPr>
              <w:jc w:val="center"/>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20</w:t>
            </w:r>
            <w:r>
              <w:rPr>
                <w:rFonts w:hint="eastAsia"/>
                <w:b w:val="0"/>
                <w:bCs w:val="0"/>
                <w:sz w:val="28"/>
                <w:szCs w:val="28"/>
                <w:u w:val="none"/>
                <w:vertAlign w:val="superscript"/>
                <w:lang w:val="en-US" w:eastAsia="zh-CN"/>
              </w:rPr>
              <w:t>0</w:t>
            </w:r>
            <w:r>
              <w:rPr>
                <w:rFonts w:hint="eastAsia"/>
                <w:b w:val="0"/>
                <w:bCs w:val="0"/>
                <w:sz w:val="28"/>
                <w:szCs w:val="28"/>
                <w:u w:val="none"/>
                <w:vertAlign w:val="baseline"/>
                <w:lang w:val="en-US" w:eastAsia="zh-CN"/>
              </w:rPr>
              <w:t>C时</w:t>
            </w:r>
          </w:p>
          <w:p w14:paraId="09A500C9">
            <w:pPr>
              <w:widowControl w:val="0"/>
              <w:numPr>
                <w:ilvl w:val="0"/>
                <w:numId w:val="0"/>
              </w:numPr>
              <w:jc w:val="center"/>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±0.5</w:t>
            </w:r>
            <w:r>
              <w:rPr>
                <w:rFonts w:hint="eastAsia"/>
                <w:b w:val="0"/>
                <w:bCs w:val="0"/>
                <w:sz w:val="28"/>
                <w:szCs w:val="28"/>
                <w:u w:val="none"/>
                <w:vertAlign w:val="superscript"/>
                <w:lang w:val="en-US" w:eastAsia="zh-CN"/>
              </w:rPr>
              <w:t>0</w:t>
            </w:r>
            <w:r>
              <w:rPr>
                <w:rFonts w:hint="eastAsia"/>
                <w:b w:val="0"/>
                <w:bCs w:val="0"/>
                <w:sz w:val="28"/>
                <w:szCs w:val="28"/>
                <w:u w:val="none"/>
                <w:vertAlign w:val="baseline"/>
                <w:lang w:val="en-US" w:eastAsia="zh-CN"/>
              </w:rPr>
              <w:t>C</w:t>
            </w:r>
          </w:p>
        </w:tc>
        <w:tc>
          <w:tcPr>
            <w:tcW w:w="2441" w:type="dxa"/>
          </w:tcPr>
          <w:p w14:paraId="5127A882">
            <w:pPr>
              <w:widowControl w:val="0"/>
              <w:numPr>
                <w:ilvl w:val="0"/>
                <w:numId w:val="0"/>
              </w:numPr>
              <w:jc w:val="center"/>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25</w:t>
            </w:r>
            <w:r>
              <w:rPr>
                <w:rFonts w:hint="eastAsia"/>
                <w:b w:val="0"/>
                <w:bCs w:val="0"/>
                <w:sz w:val="28"/>
                <w:szCs w:val="28"/>
                <w:u w:val="none"/>
                <w:vertAlign w:val="superscript"/>
                <w:lang w:val="en-US" w:eastAsia="zh-CN"/>
              </w:rPr>
              <w:t>0</w:t>
            </w:r>
            <w:r>
              <w:rPr>
                <w:rFonts w:hint="eastAsia"/>
                <w:b w:val="0"/>
                <w:bCs w:val="0"/>
                <w:sz w:val="28"/>
                <w:szCs w:val="28"/>
                <w:u w:val="none"/>
                <w:vertAlign w:val="baseline"/>
                <w:lang w:val="en-US" w:eastAsia="zh-CN"/>
              </w:rPr>
              <w:t>C时</w:t>
            </w:r>
          </w:p>
          <w:p w14:paraId="540823A9">
            <w:pPr>
              <w:widowControl w:val="0"/>
              <w:numPr>
                <w:ilvl w:val="0"/>
                <w:numId w:val="0"/>
              </w:numPr>
              <w:jc w:val="center"/>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±1.0</w:t>
            </w:r>
            <w:r>
              <w:rPr>
                <w:rFonts w:hint="eastAsia"/>
                <w:b w:val="0"/>
                <w:bCs w:val="0"/>
                <w:sz w:val="28"/>
                <w:szCs w:val="28"/>
                <w:u w:val="none"/>
                <w:vertAlign w:val="superscript"/>
                <w:lang w:val="en-US" w:eastAsia="zh-CN"/>
              </w:rPr>
              <w:t>0</w:t>
            </w:r>
            <w:r>
              <w:rPr>
                <w:rFonts w:hint="eastAsia"/>
                <w:b w:val="0"/>
                <w:bCs w:val="0"/>
                <w:sz w:val="28"/>
                <w:szCs w:val="28"/>
                <w:u w:val="none"/>
                <w:vertAlign w:val="baseline"/>
                <w:lang w:val="en-US" w:eastAsia="zh-CN"/>
              </w:rPr>
              <w:t>C</w:t>
            </w:r>
          </w:p>
        </w:tc>
      </w:tr>
      <w:tr w14:paraId="6E7C428D">
        <w:tc>
          <w:tcPr>
            <w:tcW w:w="1747" w:type="dxa"/>
          </w:tcPr>
          <w:p w14:paraId="72F55930">
            <w:pPr>
              <w:widowControl w:val="0"/>
              <w:numPr>
                <w:ilvl w:val="0"/>
                <w:numId w:val="0"/>
              </w:numPr>
              <w:jc w:val="center"/>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湿度</w:t>
            </w:r>
          </w:p>
        </w:tc>
        <w:tc>
          <w:tcPr>
            <w:tcW w:w="2535" w:type="dxa"/>
          </w:tcPr>
          <w:p w14:paraId="25BED9C6">
            <w:pPr>
              <w:widowControl w:val="0"/>
              <w:numPr>
                <w:ilvl w:val="0"/>
                <w:numId w:val="0"/>
              </w:numPr>
              <w:jc w:val="center"/>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40%RH时</w:t>
            </w:r>
          </w:p>
          <w:p w14:paraId="6C923E65">
            <w:pPr>
              <w:widowControl w:val="0"/>
              <w:numPr>
                <w:ilvl w:val="0"/>
                <w:numId w:val="0"/>
              </w:numPr>
              <w:jc w:val="center"/>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±5%RH</w:t>
            </w:r>
          </w:p>
        </w:tc>
        <w:tc>
          <w:tcPr>
            <w:tcW w:w="3041" w:type="dxa"/>
          </w:tcPr>
          <w:p w14:paraId="03D43251">
            <w:pPr>
              <w:widowControl w:val="0"/>
              <w:numPr>
                <w:ilvl w:val="0"/>
                <w:numId w:val="0"/>
              </w:numPr>
              <w:jc w:val="center"/>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60%RH时</w:t>
            </w:r>
          </w:p>
          <w:p w14:paraId="7821BDCB">
            <w:pPr>
              <w:widowControl w:val="0"/>
              <w:numPr>
                <w:ilvl w:val="0"/>
                <w:numId w:val="0"/>
              </w:numPr>
              <w:jc w:val="center"/>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±9%RH</w:t>
            </w:r>
          </w:p>
        </w:tc>
        <w:tc>
          <w:tcPr>
            <w:tcW w:w="2441" w:type="dxa"/>
          </w:tcPr>
          <w:p w14:paraId="240658BE">
            <w:pPr>
              <w:widowControl w:val="0"/>
              <w:numPr>
                <w:ilvl w:val="0"/>
                <w:numId w:val="0"/>
              </w:numPr>
              <w:jc w:val="center"/>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80%RH时</w:t>
            </w:r>
          </w:p>
          <w:p w14:paraId="02FC062A">
            <w:pPr>
              <w:widowControl w:val="0"/>
              <w:numPr>
                <w:ilvl w:val="0"/>
                <w:numId w:val="0"/>
              </w:numPr>
              <w:jc w:val="center"/>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±12%RH</w:t>
            </w:r>
          </w:p>
        </w:tc>
      </w:tr>
    </w:tbl>
    <w:p w14:paraId="64C73A1C">
      <w:pPr>
        <w:widowControl w:val="0"/>
        <w:numPr>
          <w:ilvl w:val="0"/>
          <w:numId w:val="12"/>
        </w:numPr>
        <w:jc w:val="both"/>
        <w:rPr>
          <w:rFonts w:hint="eastAsia"/>
          <w:b/>
          <w:bCs/>
          <w:sz w:val="28"/>
          <w:szCs w:val="28"/>
          <w:u w:val="none"/>
          <w:lang w:val="en-US" w:eastAsia="zh-CN"/>
        </w:rPr>
      </w:pPr>
      <w:r>
        <w:rPr>
          <w:rFonts w:hint="eastAsia"/>
          <w:b/>
          <w:bCs/>
          <w:sz w:val="28"/>
          <w:szCs w:val="28"/>
          <w:u w:val="none"/>
          <w:lang w:val="en-US" w:eastAsia="zh-CN"/>
        </w:rPr>
        <w:t>注意事项：</w:t>
      </w:r>
    </w:p>
    <w:p w14:paraId="42FADD47">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4.1要远离冷、热源，避免骤热，不要被日光照射。</w:t>
      </w:r>
    </w:p>
    <w:p w14:paraId="1CE5A616">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4.2不要直接接触蒸汽，不要用嘴哈气。</w:t>
      </w:r>
    </w:p>
    <w:p w14:paraId="0C34B453">
      <w:pPr>
        <w:rPr>
          <w:rFonts w:hint="eastAsia"/>
          <w:b/>
          <w:bCs/>
          <w:sz w:val="36"/>
          <w:szCs w:val="36"/>
          <w:lang w:val="en-US" w:eastAsia="zh-CN"/>
        </w:rPr>
      </w:pPr>
      <w:r>
        <w:rPr>
          <w:rFonts w:hint="eastAsia"/>
          <w:b/>
          <w:bCs/>
          <w:sz w:val="36"/>
          <w:szCs w:val="36"/>
          <w:lang w:val="en-US" w:eastAsia="zh-CN"/>
        </w:rPr>
        <w:br w:type="page"/>
      </w:r>
    </w:p>
    <w:p w14:paraId="0CF1C27E">
      <w:pPr>
        <w:jc w:val="center"/>
        <w:rPr>
          <w:rFonts w:hint="eastAsia"/>
          <w:b/>
          <w:bCs/>
          <w:sz w:val="36"/>
          <w:szCs w:val="36"/>
          <w:lang w:val="en-US" w:eastAsia="zh-CN"/>
        </w:rPr>
      </w:pPr>
      <w:r>
        <w:rPr>
          <w:rFonts w:hint="eastAsia"/>
          <w:b/>
          <w:bCs/>
          <w:sz w:val="36"/>
          <w:szCs w:val="36"/>
          <w:lang w:val="en-US" w:eastAsia="zh-CN"/>
        </w:rPr>
        <w:t>显微镜作业指导书</w:t>
      </w:r>
    </w:p>
    <w:p w14:paraId="75DBFD9C">
      <w:pPr>
        <w:widowControl w:val="0"/>
        <w:numPr>
          <w:ilvl w:val="0"/>
          <w:numId w:val="0"/>
        </w:numPr>
        <w:jc w:val="both"/>
        <w:rPr>
          <w:rFonts w:hint="eastAsia"/>
          <w:b/>
          <w:bCs/>
          <w:sz w:val="30"/>
          <w:szCs w:val="30"/>
          <w:u w:val="single"/>
          <w:lang w:val="en-US" w:eastAsia="zh-CN"/>
        </w:rPr>
      </w:pPr>
      <w:r>
        <w:rPr>
          <w:rFonts w:hint="eastAsia"/>
          <w:b/>
          <w:bCs/>
          <w:sz w:val="30"/>
          <w:szCs w:val="30"/>
          <w:u w:val="single"/>
          <w:lang w:val="en-US" w:eastAsia="zh-CN"/>
        </w:rPr>
        <w:t>作业指导书    编号：XZTC/ZY-2-11-2018   版本：第2版 第0次修改（1/2）</w:t>
      </w:r>
    </w:p>
    <w:p w14:paraId="58205DDF">
      <w:pPr>
        <w:widowControl w:val="0"/>
        <w:numPr>
          <w:ilvl w:val="0"/>
          <w:numId w:val="13"/>
        </w:numPr>
        <w:jc w:val="both"/>
        <w:rPr>
          <w:rFonts w:hint="eastAsia"/>
          <w:b w:val="0"/>
          <w:bCs w:val="0"/>
          <w:sz w:val="28"/>
          <w:szCs w:val="28"/>
          <w:u w:val="none"/>
          <w:lang w:val="en-US" w:eastAsia="zh-CN"/>
        </w:rPr>
      </w:pPr>
      <w:r>
        <w:rPr>
          <w:rFonts w:hint="eastAsia"/>
          <w:b/>
          <w:bCs/>
          <w:sz w:val="28"/>
          <w:szCs w:val="28"/>
          <w:u w:val="none"/>
          <w:lang w:val="en-US" w:eastAsia="zh-CN"/>
        </w:rPr>
        <w:t>目的：</w:t>
      </w:r>
      <w:r>
        <w:rPr>
          <w:rFonts w:hint="eastAsia"/>
          <w:b w:val="0"/>
          <w:bCs w:val="0"/>
          <w:sz w:val="28"/>
          <w:szCs w:val="28"/>
          <w:u w:val="none"/>
          <w:lang w:val="en-US" w:eastAsia="zh-CN"/>
        </w:rPr>
        <w:t>保证显微镜的有效使用，确保检测工作的质量。</w:t>
      </w:r>
    </w:p>
    <w:p w14:paraId="56E8CABB">
      <w:pPr>
        <w:widowControl w:val="0"/>
        <w:numPr>
          <w:ilvl w:val="0"/>
          <w:numId w:val="13"/>
        </w:numPr>
        <w:jc w:val="both"/>
        <w:rPr>
          <w:rFonts w:hint="eastAsia"/>
          <w:b/>
          <w:bCs/>
          <w:sz w:val="28"/>
          <w:szCs w:val="28"/>
          <w:u w:val="none"/>
          <w:lang w:val="en-US" w:eastAsia="zh-CN"/>
        </w:rPr>
      </w:pPr>
      <w:r>
        <w:rPr>
          <w:rFonts w:hint="eastAsia"/>
          <w:b/>
          <w:bCs/>
          <w:sz w:val="28"/>
          <w:szCs w:val="28"/>
          <w:u w:val="none"/>
          <w:lang w:val="en-US" w:eastAsia="zh-CN"/>
        </w:rPr>
        <w:t>适用范围：</w:t>
      </w:r>
      <w:r>
        <w:rPr>
          <w:rFonts w:hint="eastAsia"/>
          <w:b w:val="0"/>
          <w:bCs w:val="0"/>
          <w:sz w:val="28"/>
          <w:szCs w:val="28"/>
          <w:u w:val="none"/>
          <w:lang w:val="en-US" w:eastAsia="zh-CN"/>
        </w:rPr>
        <w:t>公司的显微镜。</w:t>
      </w:r>
    </w:p>
    <w:p w14:paraId="27734F99">
      <w:pPr>
        <w:widowControl w:val="0"/>
        <w:numPr>
          <w:ilvl w:val="0"/>
          <w:numId w:val="13"/>
        </w:numPr>
        <w:jc w:val="both"/>
        <w:rPr>
          <w:rFonts w:hint="eastAsia"/>
          <w:b/>
          <w:bCs/>
          <w:sz w:val="28"/>
          <w:szCs w:val="28"/>
          <w:u w:val="none"/>
          <w:lang w:val="en-US" w:eastAsia="zh-CN"/>
        </w:rPr>
      </w:pPr>
      <w:r>
        <w:rPr>
          <w:rFonts w:hint="eastAsia"/>
          <w:b/>
          <w:bCs/>
          <w:sz w:val="28"/>
          <w:szCs w:val="28"/>
          <w:u w:val="none"/>
          <w:lang w:val="en-US" w:eastAsia="zh-CN"/>
        </w:rPr>
        <w:t>操作步骤：</w:t>
      </w:r>
    </w:p>
    <w:p w14:paraId="6B7C3FEF">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3.1根据样品的大小，从10倍慢慢调到适合的倍数，（10X-75X）通过升降手轮，并拉出或压入活动支柱来达到。</w:t>
      </w:r>
    </w:p>
    <w:p w14:paraId="14CB5E81">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3.2操作时将物体移动到工作台中心位置，转动升降手轮，使左侧目镜能看到清晰的物象，如右侧目镜的物象不清晰，则可以转动目镜的焦距环，使之得到与左侧目镜同样清晰的物象，这样就能看到较为立体感的清晰物象，调焦完成。</w:t>
      </w:r>
    </w:p>
    <w:p w14:paraId="3EAA82F1">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3.3为得到适当的放大倍率，则可转动倍率调节圈，改变倍物镜的放大倍率来达到。变倍物镜的放大倍率可以在读数圈上读取。</w:t>
      </w:r>
    </w:p>
    <w:p w14:paraId="5B888D05">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3.4必要时，可调节角棱镜组，改变目镜的距离，以适合双目观察，松开支紧螺丝，可以使显微镜绕轴任意位置的旋转。</w:t>
      </w:r>
    </w:p>
    <w:p w14:paraId="067C8F87">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3.5在观察宝石内部包裹体时，可通过联接的电脑高清显示屏观察内部包体，也可以进行拍照保存。</w:t>
      </w:r>
    </w:p>
    <w:p w14:paraId="307F643A">
      <w:pPr>
        <w:widowControl w:val="0"/>
        <w:numPr>
          <w:ilvl w:val="0"/>
          <w:numId w:val="13"/>
        </w:numPr>
        <w:jc w:val="both"/>
        <w:rPr>
          <w:rFonts w:hint="eastAsia"/>
          <w:b/>
          <w:bCs/>
          <w:sz w:val="28"/>
          <w:szCs w:val="28"/>
          <w:u w:val="none"/>
          <w:lang w:val="en-US" w:eastAsia="zh-CN"/>
        </w:rPr>
      </w:pPr>
      <w:r>
        <w:rPr>
          <w:rFonts w:hint="eastAsia"/>
          <w:b/>
          <w:bCs/>
          <w:sz w:val="28"/>
          <w:szCs w:val="28"/>
          <w:u w:val="none"/>
          <w:lang w:val="en-US" w:eastAsia="zh-CN"/>
        </w:rPr>
        <w:t>保养：</w:t>
      </w:r>
    </w:p>
    <w:p w14:paraId="1866901B">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4.1显微镜的保养与一般光学仪器相同，应放置在阴凉、干燥、无尘和无酸缄、蒸汽的地方。</w:t>
      </w:r>
    </w:p>
    <w:p w14:paraId="7B06957F">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4.2所有镜头均经效验，不得自行拆开，如镜头上有污秽，可用脱脂棉沾二甲笨等轻轻搽拭。</w:t>
      </w:r>
    </w:p>
    <w:p w14:paraId="5FEFF520">
      <w:pPr>
        <w:widowControl w:val="0"/>
        <w:numPr>
          <w:ilvl w:val="0"/>
          <w:numId w:val="0"/>
        </w:numPr>
        <w:jc w:val="both"/>
        <w:rPr>
          <w:rFonts w:hint="eastAsia"/>
          <w:b w:val="0"/>
          <w:bCs w:val="0"/>
          <w:sz w:val="28"/>
          <w:szCs w:val="28"/>
          <w:u w:val="none"/>
          <w:lang w:val="en-US" w:eastAsia="zh-CN"/>
        </w:rPr>
      </w:pPr>
      <w:r>
        <w:rPr>
          <w:rFonts w:hint="eastAsia"/>
          <w:b w:val="0"/>
          <w:bCs w:val="0"/>
          <w:sz w:val="30"/>
          <w:szCs w:val="30"/>
          <w:u w:val="none"/>
          <w:lang w:val="en-US" w:eastAsia="zh-CN"/>
        </w:rPr>
        <w:t xml:space="preserve">  </w:t>
      </w:r>
      <w:r>
        <w:rPr>
          <w:rFonts w:hint="eastAsia"/>
          <w:b w:val="0"/>
          <w:bCs w:val="0"/>
          <w:sz w:val="28"/>
          <w:szCs w:val="28"/>
          <w:u w:val="none"/>
          <w:lang w:val="en-US" w:eastAsia="zh-CN"/>
        </w:rPr>
        <w:t>4.3物镜、目镜用后应装入镜盒内，显微镜不用时应罩好防尘罩。</w:t>
      </w:r>
    </w:p>
    <w:p w14:paraId="5728F859">
      <w:pPr>
        <w:jc w:val="center"/>
        <w:rPr>
          <w:rFonts w:hint="eastAsia"/>
          <w:b/>
          <w:bCs/>
          <w:sz w:val="36"/>
          <w:szCs w:val="36"/>
          <w:lang w:val="en-US" w:eastAsia="zh-CN"/>
        </w:rPr>
      </w:pPr>
      <w:r>
        <w:rPr>
          <w:rFonts w:hint="eastAsia"/>
          <w:b/>
          <w:bCs/>
          <w:sz w:val="36"/>
          <w:szCs w:val="36"/>
          <w:lang w:val="en-US" w:eastAsia="zh-CN"/>
        </w:rPr>
        <w:t>显微镜作业指导书</w:t>
      </w:r>
    </w:p>
    <w:p w14:paraId="3221D05D">
      <w:pPr>
        <w:widowControl w:val="0"/>
        <w:numPr>
          <w:ilvl w:val="0"/>
          <w:numId w:val="0"/>
        </w:numPr>
        <w:jc w:val="both"/>
        <w:rPr>
          <w:rFonts w:hint="eastAsia"/>
          <w:b/>
          <w:bCs/>
          <w:sz w:val="30"/>
          <w:szCs w:val="30"/>
          <w:u w:val="single"/>
          <w:lang w:val="en-US" w:eastAsia="zh-CN"/>
        </w:rPr>
      </w:pPr>
      <w:r>
        <w:rPr>
          <w:rFonts w:hint="eastAsia"/>
          <w:b/>
          <w:bCs/>
          <w:sz w:val="30"/>
          <w:szCs w:val="30"/>
          <w:u w:val="single"/>
          <w:lang w:val="en-US" w:eastAsia="zh-CN"/>
        </w:rPr>
        <w:t>作业指导书    编号：XZTC/ZY-2-11-2018   版本：第2版 第0次修改（2/2）</w:t>
      </w:r>
    </w:p>
    <w:p w14:paraId="30EEC71D">
      <w:pPr>
        <w:widowControl w:val="0"/>
        <w:numPr>
          <w:ilvl w:val="0"/>
          <w:numId w:val="13"/>
        </w:numPr>
        <w:jc w:val="both"/>
        <w:rPr>
          <w:rFonts w:hint="eastAsia"/>
          <w:b/>
          <w:bCs/>
          <w:sz w:val="28"/>
          <w:szCs w:val="28"/>
          <w:u w:val="none"/>
          <w:lang w:val="en-US" w:eastAsia="zh-CN"/>
        </w:rPr>
      </w:pPr>
      <w:r>
        <w:rPr>
          <w:rFonts w:hint="eastAsia"/>
          <w:b/>
          <w:bCs/>
          <w:sz w:val="28"/>
          <w:szCs w:val="28"/>
          <w:u w:val="none"/>
          <w:lang w:val="en-US" w:eastAsia="zh-CN"/>
        </w:rPr>
        <w:t>功能性核查：</w:t>
      </w:r>
    </w:p>
    <w:p w14:paraId="0AD26308">
      <w:pPr>
        <w:widowControl w:val="0"/>
        <w:numPr>
          <w:ilvl w:val="0"/>
          <w:numId w:val="0"/>
        </w:numPr>
        <w:jc w:val="both"/>
        <w:rPr>
          <w:rFonts w:hint="eastAsia"/>
          <w:b/>
          <w:bCs/>
          <w:sz w:val="28"/>
          <w:szCs w:val="28"/>
          <w:u w:val="none"/>
          <w:lang w:val="en-US" w:eastAsia="zh-CN"/>
        </w:rPr>
      </w:pPr>
      <w:r>
        <w:rPr>
          <w:rFonts w:hint="eastAsia"/>
          <w:b/>
          <w:bCs/>
          <w:sz w:val="28"/>
          <w:szCs w:val="28"/>
          <w:u w:val="none"/>
          <w:lang w:val="en-US" w:eastAsia="zh-CN"/>
        </w:rPr>
        <w:t>5.1功能性核查依据和内容：</w:t>
      </w:r>
    </w:p>
    <w:p w14:paraId="1D0862BF">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显微镜是用以放大被观察物体，宝石显微镜即是用以将宝石的内外部特征进行放大并检查，它主要是由物镜、棱镜及目镜等重要光学元件组成。因此，其成像的质量直接由光学系统的质量决定。</w:t>
      </w:r>
    </w:p>
    <w:p w14:paraId="5E756654">
      <w:pPr>
        <w:widowControl w:val="0"/>
        <w:numPr>
          <w:ilvl w:val="0"/>
          <w:numId w:val="0"/>
        </w:numPr>
        <w:jc w:val="both"/>
        <w:rPr>
          <w:rFonts w:hint="eastAsia"/>
          <w:b/>
          <w:bCs/>
          <w:sz w:val="28"/>
          <w:szCs w:val="28"/>
          <w:u w:val="none"/>
          <w:lang w:val="en-US" w:eastAsia="zh-CN"/>
        </w:rPr>
      </w:pPr>
      <w:r>
        <w:rPr>
          <w:rFonts w:hint="eastAsia"/>
          <w:b/>
          <w:bCs/>
          <w:sz w:val="28"/>
          <w:szCs w:val="28"/>
          <w:u w:val="none"/>
          <w:lang w:val="en-US" w:eastAsia="zh-CN"/>
        </w:rPr>
        <w:t>5.2功能性核查步骤：</w:t>
      </w:r>
    </w:p>
    <w:p w14:paraId="7B1DE6C2">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5.2.1标准物质：为便于观察成像，和便于操作，可选用一张白纸，加上一个黑点作为显微镜自校的标准物质。</w:t>
      </w:r>
    </w:p>
    <w:p w14:paraId="24AA6BE6">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5.2.2操作及观察</w:t>
      </w:r>
    </w:p>
    <w:p w14:paraId="109CE00C">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5.2.2.1将带黑点的白纸置于视域中心；</w:t>
      </w:r>
    </w:p>
    <w:p w14:paraId="3E77A1F6">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5.2.2.2将镜头调到最低处，打开显微镜照明灯；</w:t>
      </w:r>
    </w:p>
    <w:p w14:paraId="43AA3124">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5.2.2.3根据宽度调节目镜间距，直到视域出现一个完整的圆；</w:t>
      </w:r>
    </w:p>
    <w:p w14:paraId="4D4BA894">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5.2.2.4转动镜头升降旋扭，闭上右眼转动左侧目镜，对左眼再次准焦。以黑点的成像清晰、不变形为准。</w:t>
      </w:r>
    </w:p>
    <w:p w14:paraId="3D49876E">
      <w:pPr>
        <w:widowControl w:val="0"/>
        <w:numPr>
          <w:ilvl w:val="0"/>
          <w:numId w:val="13"/>
        </w:numPr>
        <w:jc w:val="both"/>
        <w:rPr>
          <w:rFonts w:hint="eastAsia"/>
          <w:b/>
          <w:bCs/>
          <w:sz w:val="28"/>
          <w:szCs w:val="28"/>
          <w:u w:val="none"/>
          <w:lang w:val="en-US" w:eastAsia="zh-CN"/>
        </w:rPr>
      </w:pPr>
      <w:r>
        <w:rPr>
          <w:rFonts w:hint="eastAsia"/>
          <w:b/>
          <w:bCs/>
          <w:sz w:val="28"/>
          <w:szCs w:val="28"/>
          <w:u w:val="none"/>
          <w:lang w:val="en-US" w:eastAsia="zh-CN"/>
        </w:rPr>
        <w:t>结论：</w:t>
      </w:r>
    </w:p>
    <w:p w14:paraId="1DE4AEE0">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从上述功能性核查过程可以得知显微镜的各组成部分均调动自如，调焦准确，成像清晰，表明显微镜的各项性能正常，可用于宝石鉴定。</w:t>
      </w:r>
    </w:p>
    <w:p w14:paraId="0AE6D400">
      <w:pPr>
        <w:rPr>
          <w:rFonts w:hint="eastAsia"/>
          <w:b/>
          <w:bCs/>
          <w:sz w:val="36"/>
          <w:szCs w:val="36"/>
          <w:lang w:val="en-US" w:eastAsia="zh-CN"/>
        </w:rPr>
      </w:pPr>
      <w:r>
        <w:rPr>
          <w:rFonts w:hint="eastAsia"/>
          <w:b/>
          <w:bCs/>
          <w:sz w:val="36"/>
          <w:szCs w:val="36"/>
          <w:lang w:val="en-US" w:eastAsia="zh-CN"/>
        </w:rPr>
        <w:br w:type="page"/>
      </w:r>
    </w:p>
    <w:p w14:paraId="270C0BB9">
      <w:pPr>
        <w:jc w:val="center"/>
        <w:rPr>
          <w:rFonts w:hint="eastAsia"/>
          <w:b/>
          <w:bCs/>
          <w:sz w:val="36"/>
          <w:szCs w:val="36"/>
          <w:lang w:val="en-US" w:eastAsia="zh-CN"/>
        </w:rPr>
      </w:pPr>
      <w:r>
        <w:rPr>
          <w:rFonts w:hint="eastAsia"/>
          <w:b/>
          <w:bCs/>
          <w:sz w:val="36"/>
          <w:szCs w:val="36"/>
          <w:lang w:val="en-US" w:eastAsia="zh-CN"/>
        </w:rPr>
        <w:t>10X放大镜作业指导书</w:t>
      </w:r>
    </w:p>
    <w:p w14:paraId="53FE68C9">
      <w:pPr>
        <w:widowControl w:val="0"/>
        <w:numPr>
          <w:ilvl w:val="0"/>
          <w:numId w:val="0"/>
        </w:numPr>
        <w:jc w:val="both"/>
        <w:rPr>
          <w:rFonts w:hint="eastAsia"/>
          <w:b/>
          <w:bCs/>
          <w:sz w:val="30"/>
          <w:szCs w:val="30"/>
          <w:u w:val="single"/>
          <w:lang w:val="en-US" w:eastAsia="zh-CN"/>
        </w:rPr>
      </w:pPr>
      <w:r>
        <w:rPr>
          <w:rFonts w:hint="eastAsia"/>
          <w:b/>
          <w:bCs/>
          <w:sz w:val="30"/>
          <w:szCs w:val="30"/>
          <w:u w:val="single"/>
          <w:lang w:val="en-US" w:eastAsia="zh-CN"/>
        </w:rPr>
        <w:t>作业指导书    编号：XZTC/ZY-2-12-2018   版本：第2版 第0次修改（1/1）</w:t>
      </w:r>
    </w:p>
    <w:p w14:paraId="656E1A13">
      <w:pPr>
        <w:widowControl w:val="0"/>
        <w:numPr>
          <w:ilvl w:val="0"/>
          <w:numId w:val="14"/>
        </w:numPr>
        <w:jc w:val="both"/>
        <w:rPr>
          <w:rFonts w:hint="eastAsia"/>
          <w:b w:val="0"/>
          <w:bCs w:val="0"/>
          <w:sz w:val="28"/>
          <w:szCs w:val="28"/>
          <w:u w:val="none"/>
          <w:lang w:val="en-US" w:eastAsia="zh-CN"/>
        </w:rPr>
      </w:pPr>
      <w:r>
        <w:rPr>
          <w:rFonts w:hint="eastAsia"/>
          <w:b/>
          <w:bCs/>
          <w:sz w:val="28"/>
          <w:szCs w:val="28"/>
          <w:u w:val="none"/>
          <w:lang w:val="en-US" w:eastAsia="zh-CN"/>
        </w:rPr>
        <w:t>目的：</w:t>
      </w:r>
      <w:r>
        <w:rPr>
          <w:rFonts w:hint="eastAsia"/>
          <w:b w:val="0"/>
          <w:bCs w:val="0"/>
          <w:sz w:val="28"/>
          <w:szCs w:val="28"/>
          <w:u w:val="none"/>
          <w:lang w:val="en-US" w:eastAsia="zh-CN"/>
        </w:rPr>
        <w:t>保证公司的10X放大镜的有效使用，确保检测工作的质量。</w:t>
      </w:r>
    </w:p>
    <w:p w14:paraId="0C650577">
      <w:pPr>
        <w:widowControl w:val="0"/>
        <w:numPr>
          <w:ilvl w:val="0"/>
          <w:numId w:val="14"/>
        </w:numPr>
        <w:jc w:val="both"/>
        <w:rPr>
          <w:rFonts w:hint="eastAsia"/>
          <w:b w:val="0"/>
          <w:bCs w:val="0"/>
          <w:sz w:val="28"/>
          <w:szCs w:val="28"/>
          <w:u w:val="none"/>
          <w:lang w:val="en-US" w:eastAsia="zh-CN"/>
        </w:rPr>
      </w:pPr>
      <w:r>
        <w:rPr>
          <w:rFonts w:hint="eastAsia"/>
          <w:b/>
          <w:bCs/>
          <w:sz w:val="28"/>
          <w:szCs w:val="28"/>
          <w:u w:val="none"/>
          <w:lang w:val="en-US" w:eastAsia="zh-CN"/>
        </w:rPr>
        <w:t>适用范围：</w:t>
      </w:r>
      <w:r>
        <w:rPr>
          <w:rFonts w:hint="eastAsia"/>
          <w:b w:val="0"/>
          <w:bCs w:val="0"/>
          <w:sz w:val="28"/>
          <w:szCs w:val="28"/>
          <w:u w:val="none"/>
          <w:lang w:val="en-US" w:eastAsia="zh-CN"/>
        </w:rPr>
        <w:t>公司的10X放大镜。</w:t>
      </w:r>
    </w:p>
    <w:p w14:paraId="08C1B779">
      <w:pPr>
        <w:widowControl w:val="0"/>
        <w:numPr>
          <w:ilvl w:val="0"/>
          <w:numId w:val="14"/>
        </w:numPr>
        <w:jc w:val="both"/>
        <w:rPr>
          <w:rFonts w:hint="eastAsia"/>
          <w:b/>
          <w:bCs/>
          <w:sz w:val="28"/>
          <w:szCs w:val="28"/>
          <w:u w:val="none"/>
          <w:lang w:val="en-US" w:eastAsia="zh-CN"/>
        </w:rPr>
      </w:pPr>
      <w:r>
        <w:rPr>
          <w:rFonts w:hint="eastAsia"/>
          <w:b/>
          <w:bCs/>
          <w:sz w:val="28"/>
          <w:szCs w:val="28"/>
          <w:u w:val="none"/>
          <w:lang w:val="en-US" w:eastAsia="zh-CN"/>
        </w:rPr>
        <w:t>使用方法：</w:t>
      </w:r>
    </w:p>
    <w:p w14:paraId="1228DB9F">
      <w:pPr>
        <w:widowControl w:val="0"/>
        <w:numPr>
          <w:ilvl w:val="0"/>
          <w:numId w:val="0"/>
        </w:numPr>
        <w:ind w:firstLine="600"/>
        <w:jc w:val="both"/>
        <w:rPr>
          <w:rFonts w:hint="eastAsia"/>
          <w:b w:val="0"/>
          <w:bCs w:val="0"/>
          <w:sz w:val="28"/>
          <w:szCs w:val="28"/>
          <w:u w:val="none"/>
          <w:lang w:val="en-US" w:eastAsia="zh-CN"/>
        </w:rPr>
      </w:pPr>
      <w:r>
        <w:rPr>
          <w:rFonts w:hint="eastAsia"/>
          <w:b w:val="0"/>
          <w:bCs w:val="0"/>
          <w:sz w:val="28"/>
          <w:szCs w:val="28"/>
          <w:u w:val="none"/>
          <w:lang w:val="en-US" w:eastAsia="zh-CN"/>
        </w:rPr>
        <w:t>10X放大镜的熟练使用是建立在大量实操的基础上的，使用时应将一只手握住10X放大镜并尽可能地靠近眼睛，另一只手用镊子夹住宝石置于离放大镜约2.5CM处的光下，调整宝石与光源的角度，在反射光下可观察宝石的外部特征，光线由侧面或背面入射，有利于观察宝石的内部特征，使用放大镜时，要求双眼同时睁开，以免眼睛疲劳。</w:t>
      </w:r>
    </w:p>
    <w:p w14:paraId="19A115F7">
      <w:pPr>
        <w:widowControl w:val="0"/>
        <w:numPr>
          <w:ilvl w:val="0"/>
          <w:numId w:val="14"/>
        </w:numPr>
        <w:jc w:val="both"/>
        <w:rPr>
          <w:rFonts w:hint="eastAsia"/>
          <w:b/>
          <w:bCs/>
          <w:sz w:val="28"/>
          <w:szCs w:val="28"/>
          <w:u w:val="none"/>
          <w:lang w:val="en-US" w:eastAsia="zh-CN"/>
        </w:rPr>
      </w:pPr>
      <w:r>
        <w:rPr>
          <w:rFonts w:hint="eastAsia"/>
          <w:b/>
          <w:bCs/>
          <w:sz w:val="28"/>
          <w:szCs w:val="28"/>
          <w:u w:val="none"/>
          <w:lang w:val="en-US" w:eastAsia="zh-CN"/>
        </w:rPr>
        <w:t>注意事项：</w:t>
      </w:r>
    </w:p>
    <w:p w14:paraId="6E605007">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 xml:space="preserve">   10X放大镜的透镜玻璃硬度不高，灰尘、宝石镊子及大多数宝石都可以划伤玻璃透镜，因此，我们在使用10X放大镜时，应避免透镜与宝石或镊子接触，当透镜体表面有灰尘时，应用镜头纸轻轻擦拭，另外要随时检查固定透镜体的螺母，以防透镜松动相互摩擦，不使用时，应将透镜旋转至金属框架内，放入包装盒中，防止损伤。</w:t>
      </w:r>
    </w:p>
    <w:p w14:paraId="28A1C15B">
      <w:pPr>
        <w:rPr>
          <w:rFonts w:hint="eastAsia"/>
          <w:b/>
          <w:bCs/>
          <w:sz w:val="36"/>
          <w:szCs w:val="36"/>
          <w:lang w:val="en-US" w:eastAsia="zh-CN"/>
        </w:rPr>
      </w:pPr>
      <w:r>
        <w:rPr>
          <w:rFonts w:hint="eastAsia"/>
          <w:b/>
          <w:bCs/>
          <w:sz w:val="36"/>
          <w:szCs w:val="36"/>
          <w:lang w:val="en-US" w:eastAsia="zh-CN"/>
        </w:rPr>
        <w:br w:type="page"/>
      </w:r>
    </w:p>
    <w:p w14:paraId="0EE738C3">
      <w:pPr>
        <w:jc w:val="center"/>
        <w:rPr>
          <w:rFonts w:hint="eastAsia"/>
          <w:b/>
          <w:bCs/>
          <w:sz w:val="36"/>
          <w:szCs w:val="36"/>
          <w:lang w:val="en-US" w:eastAsia="zh-CN"/>
        </w:rPr>
      </w:pPr>
      <w:r>
        <w:rPr>
          <w:rFonts w:hint="eastAsia"/>
          <w:b/>
          <w:bCs/>
          <w:sz w:val="36"/>
          <w:szCs w:val="36"/>
          <w:lang w:val="en-US" w:eastAsia="zh-CN"/>
        </w:rPr>
        <w:t>红外光谱仪作业指导书</w:t>
      </w:r>
    </w:p>
    <w:p w14:paraId="596D0C22">
      <w:pPr>
        <w:widowControl w:val="0"/>
        <w:numPr>
          <w:ilvl w:val="0"/>
          <w:numId w:val="0"/>
        </w:numPr>
        <w:jc w:val="both"/>
        <w:rPr>
          <w:rFonts w:hint="eastAsia"/>
          <w:b/>
          <w:bCs/>
          <w:sz w:val="30"/>
          <w:szCs w:val="30"/>
          <w:u w:val="single"/>
          <w:lang w:val="en-US" w:eastAsia="zh-CN"/>
        </w:rPr>
      </w:pPr>
      <w:r>
        <w:rPr>
          <w:rFonts w:hint="eastAsia"/>
          <w:b/>
          <w:bCs/>
          <w:sz w:val="30"/>
          <w:szCs w:val="30"/>
          <w:u w:val="single"/>
          <w:lang w:val="en-US" w:eastAsia="zh-CN"/>
        </w:rPr>
        <w:t>作业指导书    编号：XZTC/ZY-2-13-2018   版本：第2版 第0次修改（1/3）</w:t>
      </w:r>
    </w:p>
    <w:p w14:paraId="50E15743">
      <w:pPr>
        <w:widowControl w:val="0"/>
        <w:numPr>
          <w:ilvl w:val="0"/>
          <w:numId w:val="15"/>
        </w:numPr>
        <w:jc w:val="both"/>
        <w:rPr>
          <w:rFonts w:hint="eastAsia"/>
          <w:b w:val="0"/>
          <w:bCs w:val="0"/>
          <w:sz w:val="28"/>
          <w:szCs w:val="28"/>
          <w:u w:val="none"/>
          <w:lang w:val="en-US" w:eastAsia="zh-CN"/>
        </w:rPr>
      </w:pPr>
      <w:r>
        <w:rPr>
          <w:rFonts w:hint="eastAsia"/>
          <w:b/>
          <w:bCs/>
          <w:sz w:val="28"/>
          <w:szCs w:val="28"/>
          <w:u w:val="none"/>
          <w:lang w:val="en-US" w:eastAsia="zh-CN"/>
        </w:rPr>
        <w:t>范围：</w:t>
      </w:r>
      <w:r>
        <w:rPr>
          <w:rFonts w:hint="eastAsia"/>
          <w:b w:val="0"/>
          <w:bCs w:val="0"/>
          <w:sz w:val="28"/>
          <w:szCs w:val="28"/>
          <w:u w:val="none"/>
          <w:lang w:val="en-US" w:eastAsia="zh-CN"/>
        </w:rPr>
        <w:t>本作业指导书规定了红外光谱分析员岗位执行的主要专业文件、作业条件、作业过程等基本要求。</w:t>
      </w:r>
    </w:p>
    <w:p w14:paraId="79979FCA">
      <w:pPr>
        <w:widowControl w:val="0"/>
        <w:numPr>
          <w:ilvl w:val="0"/>
          <w:numId w:val="15"/>
        </w:numPr>
        <w:jc w:val="both"/>
        <w:rPr>
          <w:rFonts w:hint="eastAsia"/>
          <w:b/>
          <w:bCs/>
          <w:sz w:val="28"/>
          <w:szCs w:val="28"/>
          <w:u w:val="none"/>
          <w:lang w:val="en-US" w:eastAsia="zh-CN"/>
        </w:rPr>
      </w:pPr>
      <w:r>
        <w:rPr>
          <w:rFonts w:hint="eastAsia"/>
          <w:b/>
          <w:bCs/>
          <w:sz w:val="28"/>
          <w:szCs w:val="28"/>
          <w:u w:val="none"/>
          <w:lang w:val="en-US" w:eastAsia="zh-CN"/>
        </w:rPr>
        <w:t>本岗位执行的主要专业文件：</w:t>
      </w:r>
    </w:p>
    <w:p w14:paraId="5A6AA80C">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红外光谱仪操作技术规程</w:t>
      </w:r>
    </w:p>
    <w:p w14:paraId="14138D57">
      <w:pPr>
        <w:widowControl w:val="0"/>
        <w:numPr>
          <w:ilvl w:val="0"/>
          <w:numId w:val="15"/>
        </w:numPr>
        <w:jc w:val="both"/>
        <w:rPr>
          <w:rFonts w:hint="eastAsia"/>
          <w:b/>
          <w:bCs/>
          <w:sz w:val="28"/>
          <w:szCs w:val="28"/>
          <w:u w:val="none"/>
          <w:lang w:val="en-US" w:eastAsia="zh-CN"/>
        </w:rPr>
      </w:pPr>
      <w:r>
        <w:rPr>
          <w:rFonts w:hint="eastAsia"/>
          <w:b/>
          <w:bCs/>
          <w:sz w:val="28"/>
          <w:szCs w:val="28"/>
          <w:u w:val="none"/>
          <w:lang w:val="en-US" w:eastAsia="zh-CN"/>
        </w:rPr>
        <w:t>作业条件：</w:t>
      </w:r>
    </w:p>
    <w:p w14:paraId="42BA0267">
      <w:pPr>
        <w:widowControl w:val="0"/>
        <w:numPr>
          <w:ilvl w:val="0"/>
          <w:numId w:val="0"/>
        </w:numPr>
        <w:jc w:val="both"/>
        <w:rPr>
          <w:rFonts w:hint="eastAsia"/>
          <w:b w:val="0"/>
          <w:bCs w:val="0"/>
          <w:sz w:val="28"/>
          <w:szCs w:val="28"/>
          <w:u w:val="none"/>
          <w:lang w:val="en-US" w:eastAsia="zh-CN"/>
        </w:rPr>
      </w:pPr>
      <w:r>
        <w:rPr>
          <w:rFonts w:hint="eastAsia"/>
          <w:b/>
          <w:bCs/>
          <w:sz w:val="28"/>
          <w:szCs w:val="28"/>
          <w:u w:val="none"/>
          <w:lang w:val="en-US" w:eastAsia="zh-CN"/>
        </w:rPr>
        <w:t>3.1人力资源：</w:t>
      </w:r>
      <w:r>
        <w:rPr>
          <w:rFonts w:hint="eastAsia"/>
          <w:b w:val="0"/>
          <w:bCs w:val="0"/>
          <w:sz w:val="28"/>
          <w:szCs w:val="28"/>
          <w:u w:val="none"/>
          <w:lang w:val="en-US" w:eastAsia="zh-CN"/>
        </w:rPr>
        <w:t>持证上岗，取得职业技能鉴定证书。</w:t>
      </w:r>
    </w:p>
    <w:p w14:paraId="0CB9617E">
      <w:pPr>
        <w:widowControl w:val="0"/>
        <w:numPr>
          <w:ilvl w:val="0"/>
          <w:numId w:val="0"/>
        </w:numPr>
        <w:jc w:val="both"/>
        <w:rPr>
          <w:rFonts w:hint="eastAsia"/>
          <w:b w:val="0"/>
          <w:bCs w:val="0"/>
          <w:sz w:val="28"/>
          <w:szCs w:val="28"/>
          <w:u w:val="none"/>
          <w:lang w:val="en-US" w:eastAsia="zh-CN"/>
        </w:rPr>
      </w:pPr>
      <w:r>
        <w:rPr>
          <w:rFonts w:hint="eastAsia"/>
          <w:b/>
          <w:bCs/>
          <w:sz w:val="28"/>
          <w:szCs w:val="28"/>
          <w:u w:val="none"/>
          <w:lang w:val="en-US" w:eastAsia="zh-CN"/>
        </w:rPr>
        <w:t>3.2主要设备：</w:t>
      </w:r>
      <w:r>
        <w:rPr>
          <w:rFonts w:hint="eastAsia"/>
          <w:b w:val="0"/>
          <w:bCs w:val="0"/>
          <w:sz w:val="28"/>
          <w:szCs w:val="28"/>
          <w:u w:val="none"/>
          <w:lang w:val="en-US" w:eastAsia="zh-CN"/>
        </w:rPr>
        <w:t>傅立叶红外光谱仪、漫反射工作台。</w:t>
      </w:r>
    </w:p>
    <w:p w14:paraId="3D30810C">
      <w:pPr>
        <w:widowControl w:val="0"/>
        <w:numPr>
          <w:ilvl w:val="0"/>
          <w:numId w:val="0"/>
        </w:numPr>
        <w:jc w:val="both"/>
        <w:rPr>
          <w:rFonts w:hint="eastAsia"/>
          <w:b w:val="0"/>
          <w:bCs w:val="0"/>
          <w:sz w:val="28"/>
          <w:szCs w:val="28"/>
          <w:u w:val="none"/>
          <w:lang w:val="en-US" w:eastAsia="zh-CN"/>
        </w:rPr>
      </w:pPr>
      <w:r>
        <w:rPr>
          <w:rFonts w:hint="eastAsia"/>
          <w:b/>
          <w:bCs/>
          <w:sz w:val="28"/>
          <w:szCs w:val="28"/>
          <w:u w:val="none"/>
          <w:lang w:val="en-US" w:eastAsia="zh-CN"/>
        </w:rPr>
        <w:t>3.3环境状态：</w:t>
      </w:r>
      <w:r>
        <w:rPr>
          <w:rFonts w:hint="eastAsia"/>
          <w:b w:val="0"/>
          <w:bCs w:val="0"/>
          <w:sz w:val="28"/>
          <w:szCs w:val="28"/>
          <w:u w:val="none"/>
          <w:lang w:val="en-US" w:eastAsia="zh-CN"/>
        </w:rPr>
        <w:t>室内必须安装空调，有防尘、防震、防潮等有效措施，工作环境整洁、照明充足，温湿度适中，能够满足光谱分析要求。</w:t>
      </w:r>
    </w:p>
    <w:p w14:paraId="6FB19F71">
      <w:pPr>
        <w:widowControl w:val="0"/>
        <w:numPr>
          <w:ilvl w:val="0"/>
          <w:numId w:val="15"/>
        </w:numPr>
        <w:jc w:val="both"/>
        <w:rPr>
          <w:rFonts w:hint="eastAsia"/>
          <w:b/>
          <w:bCs/>
          <w:sz w:val="30"/>
          <w:szCs w:val="30"/>
          <w:u w:val="none"/>
          <w:lang w:val="en-US" w:eastAsia="zh-CN"/>
        </w:rPr>
      </w:pPr>
      <w:r>
        <w:rPr>
          <w:rFonts w:hint="eastAsia"/>
          <w:b/>
          <w:bCs/>
          <w:sz w:val="30"/>
          <w:szCs w:val="30"/>
          <w:u w:val="none"/>
          <w:lang w:val="en-US" w:eastAsia="zh-CN"/>
        </w:rPr>
        <w:t>作业过程基本要求：</w:t>
      </w:r>
    </w:p>
    <w:tbl>
      <w:tblPr>
        <w:tblStyle w:val="5"/>
        <w:tblW w:w="99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13"/>
        <w:gridCol w:w="3313"/>
        <w:gridCol w:w="1"/>
        <w:gridCol w:w="3313"/>
      </w:tblGrid>
      <w:tr w14:paraId="41E8A464">
        <w:trPr>
          <w:trHeight w:val="649" w:hRule="atLeast"/>
        </w:trPr>
        <w:tc>
          <w:tcPr>
            <w:tcW w:w="3313" w:type="dxa"/>
          </w:tcPr>
          <w:p w14:paraId="01AD3C3C">
            <w:pPr>
              <w:widowControl w:val="0"/>
              <w:numPr>
                <w:ilvl w:val="0"/>
                <w:numId w:val="0"/>
              </w:numPr>
              <w:spacing w:line="360" w:lineRule="auto"/>
              <w:jc w:val="both"/>
              <w:rPr>
                <w:rFonts w:hint="eastAsia"/>
                <w:b w:val="0"/>
                <w:bCs w:val="0"/>
                <w:sz w:val="24"/>
                <w:szCs w:val="24"/>
                <w:u w:val="none"/>
                <w:vertAlign w:val="baseline"/>
                <w:lang w:val="en-US" w:eastAsia="zh-CN"/>
              </w:rPr>
            </w:pPr>
            <w:r>
              <w:rPr>
                <w:rFonts w:hint="eastAsia"/>
                <w:b w:val="0"/>
                <w:bCs w:val="0"/>
                <w:sz w:val="24"/>
                <w:szCs w:val="24"/>
                <w:u w:val="none"/>
                <w:vertAlign w:val="baseline"/>
                <w:lang w:val="en-US" w:eastAsia="zh-CN"/>
              </w:rPr>
              <w:t>作业程序</w:t>
            </w:r>
          </w:p>
        </w:tc>
        <w:tc>
          <w:tcPr>
            <w:tcW w:w="3313" w:type="dxa"/>
          </w:tcPr>
          <w:p w14:paraId="3CD3A395">
            <w:pPr>
              <w:widowControl w:val="0"/>
              <w:numPr>
                <w:ilvl w:val="0"/>
                <w:numId w:val="0"/>
              </w:numPr>
              <w:spacing w:line="360" w:lineRule="auto"/>
              <w:jc w:val="both"/>
              <w:rPr>
                <w:rFonts w:hint="eastAsia"/>
                <w:b w:val="0"/>
                <w:bCs w:val="0"/>
                <w:sz w:val="24"/>
                <w:szCs w:val="24"/>
                <w:u w:val="none"/>
                <w:vertAlign w:val="baseline"/>
                <w:lang w:val="en-US" w:eastAsia="zh-CN"/>
              </w:rPr>
            </w:pPr>
            <w:r>
              <w:rPr>
                <w:rFonts w:hint="eastAsia"/>
                <w:b w:val="0"/>
                <w:bCs w:val="0"/>
                <w:sz w:val="24"/>
                <w:szCs w:val="24"/>
                <w:u w:val="none"/>
                <w:vertAlign w:val="baseline"/>
                <w:lang w:val="en-US" w:eastAsia="zh-CN"/>
              </w:rPr>
              <w:t>作业内容与要求</w:t>
            </w:r>
          </w:p>
        </w:tc>
        <w:tc>
          <w:tcPr>
            <w:tcW w:w="3314" w:type="dxa"/>
            <w:gridSpan w:val="2"/>
          </w:tcPr>
          <w:p w14:paraId="4FFC2906">
            <w:pPr>
              <w:widowControl w:val="0"/>
              <w:numPr>
                <w:ilvl w:val="0"/>
                <w:numId w:val="0"/>
              </w:numPr>
              <w:spacing w:line="360" w:lineRule="auto"/>
              <w:jc w:val="both"/>
              <w:rPr>
                <w:rFonts w:hint="eastAsia"/>
                <w:b w:val="0"/>
                <w:bCs w:val="0"/>
                <w:sz w:val="24"/>
                <w:szCs w:val="24"/>
                <w:u w:val="none"/>
                <w:vertAlign w:val="baseline"/>
                <w:lang w:val="en-US" w:eastAsia="zh-CN"/>
              </w:rPr>
            </w:pPr>
            <w:r>
              <w:rPr>
                <w:rFonts w:hint="eastAsia"/>
                <w:b w:val="0"/>
                <w:bCs w:val="0"/>
                <w:sz w:val="24"/>
                <w:szCs w:val="24"/>
                <w:u w:val="none"/>
                <w:vertAlign w:val="baseline"/>
                <w:lang w:val="en-US" w:eastAsia="zh-CN"/>
              </w:rPr>
              <w:t>作业提示</w:t>
            </w:r>
          </w:p>
        </w:tc>
      </w:tr>
      <w:tr w14:paraId="6A7791BA">
        <w:trPr>
          <w:trHeight w:val="1149" w:hRule="atLeast"/>
        </w:trPr>
        <w:tc>
          <w:tcPr>
            <w:tcW w:w="3313" w:type="dxa"/>
          </w:tcPr>
          <w:p w14:paraId="2847682E">
            <w:pPr>
              <w:widowControl w:val="0"/>
              <w:numPr>
                <w:ilvl w:val="0"/>
                <w:numId w:val="0"/>
              </w:numPr>
              <w:spacing w:line="360" w:lineRule="auto"/>
              <w:jc w:val="both"/>
              <w:rPr>
                <w:rFonts w:hint="eastAsia"/>
                <w:b w:val="0"/>
                <w:bCs w:val="0"/>
                <w:sz w:val="24"/>
                <w:szCs w:val="24"/>
                <w:u w:val="none"/>
                <w:vertAlign w:val="baseline"/>
                <w:lang w:val="en-US" w:eastAsia="zh-CN"/>
              </w:rPr>
            </w:pPr>
            <w:r>
              <w:rPr>
                <w:rFonts w:hint="eastAsia"/>
                <w:b w:val="0"/>
                <w:bCs w:val="0"/>
                <w:sz w:val="24"/>
                <w:szCs w:val="24"/>
                <w:u w:val="none"/>
                <w:vertAlign w:val="baseline"/>
                <w:lang w:val="en-US" w:eastAsia="zh-CN"/>
              </w:rPr>
              <w:t>班前准备</w:t>
            </w:r>
          </w:p>
        </w:tc>
        <w:tc>
          <w:tcPr>
            <w:tcW w:w="3313" w:type="dxa"/>
          </w:tcPr>
          <w:p w14:paraId="22B3B259">
            <w:pPr>
              <w:widowControl w:val="0"/>
              <w:numPr>
                <w:ilvl w:val="0"/>
                <w:numId w:val="0"/>
              </w:numPr>
              <w:spacing w:line="360" w:lineRule="auto"/>
              <w:jc w:val="both"/>
              <w:rPr>
                <w:rFonts w:hint="eastAsia"/>
                <w:b w:val="0"/>
                <w:bCs w:val="0"/>
                <w:sz w:val="24"/>
                <w:szCs w:val="24"/>
                <w:u w:val="none"/>
                <w:vertAlign w:val="baseline"/>
                <w:lang w:val="en-US" w:eastAsia="zh-CN"/>
              </w:rPr>
            </w:pPr>
            <w:r>
              <w:rPr>
                <w:rFonts w:hint="eastAsia"/>
                <w:b w:val="0"/>
                <w:bCs w:val="0"/>
                <w:sz w:val="24"/>
                <w:szCs w:val="24"/>
                <w:u w:val="none"/>
                <w:vertAlign w:val="baseline"/>
                <w:lang w:val="en-US" w:eastAsia="zh-CN"/>
              </w:rPr>
              <w:t>穿戴整齐劳保用品、准备好标样与试样上班先开电脑再开仪器</w:t>
            </w:r>
          </w:p>
        </w:tc>
        <w:tc>
          <w:tcPr>
            <w:tcW w:w="3314" w:type="dxa"/>
            <w:gridSpan w:val="2"/>
          </w:tcPr>
          <w:p w14:paraId="02844A2E">
            <w:pPr>
              <w:widowControl w:val="0"/>
              <w:numPr>
                <w:ilvl w:val="0"/>
                <w:numId w:val="0"/>
              </w:numPr>
              <w:spacing w:line="360" w:lineRule="auto"/>
              <w:jc w:val="both"/>
              <w:rPr>
                <w:rFonts w:hint="eastAsia"/>
                <w:b w:val="0"/>
                <w:bCs w:val="0"/>
                <w:sz w:val="24"/>
                <w:szCs w:val="24"/>
                <w:u w:val="none"/>
                <w:vertAlign w:val="baseline"/>
                <w:lang w:val="en-US" w:eastAsia="zh-CN"/>
              </w:rPr>
            </w:pPr>
            <w:r>
              <w:rPr>
                <w:rFonts w:hint="eastAsia"/>
                <w:b w:val="0"/>
                <w:bCs w:val="0"/>
                <w:sz w:val="24"/>
                <w:szCs w:val="24"/>
                <w:u w:val="none"/>
                <w:vertAlign w:val="baseline"/>
                <w:lang w:val="en-US" w:eastAsia="zh-CN"/>
              </w:rPr>
              <w:t>精力充沛</w:t>
            </w:r>
          </w:p>
          <w:p w14:paraId="42B9215D">
            <w:pPr>
              <w:widowControl w:val="0"/>
              <w:numPr>
                <w:ilvl w:val="0"/>
                <w:numId w:val="0"/>
              </w:numPr>
              <w:spacing w:line="360" w:lineRule="auto"/>
              <w:jc w:val="both"/>
              <w:rPr>
                <w:rFonts w:hint="eastAsia"/>
                <w:b w:val="0"/>
                <w:bCs w:val="0"/>
                <w:sz w:val="24"/>
                <w:szCs w:val="24"/>
                <w:u w:val="none"/>
                <w:vertAlign w:val="baseline"/>
                <w:lang w:val="en-US" w:eastAsia="zh-CN"/>
              </w:rPr>
            </w:pPr>
            <w:r>
              <w:rPr>
                <w:rFonts w:hint="eastAsia"/>
                <w:b w:val="0"/>
                <w:bCs w:val="0"/>
                <w:sz w:val="24"/>
                <w:szCs w:val="24"/>
                <w:u w:val="none"/>
                <w:vertAlign w:val="baseline"/>
                <w:lang w:val="en-US" w:eastAsia="zh-CN"/>
              </w:rPr>
              <w:t>仪器预热</w:t>
            </w:r>
          </w:p>
        </w:tc>
      </w:tr>
      <w:tr w14:paraId="001B8FBE">
        <w:trPr>
          <w:trHeight w:val="852" w:hRule="atLeast"/>
        </w:trPr>
        <w:tc>
          <w:tcPr>
            <w:tcW w:w="3313" w:type="dxa"/>
          </w:tcPr>
          <w:p w14:paraId="6D4EC510">
            <w:pPr>
              <w:widowControl w:val="0"/>
              <w:numPr>
                <w:ilvl w:val="0"/>
                <w:numId w:val="0"/>
              </w:numPr>
              <w:spacing w:line="360" w:lineRule="auto"/>
              <w:jc w:val="both"/>
              <w:rPr>
                <w:rFonts w:hint="eastAsia"/>
                <w:b w:val="0"/>
                <w:bCs w:val="0"/>
                <w:sz w:val="24"/>
                <w:szCs w:val="24"/>
                <w:u w:val="none"/>
                <w:vertAlign w:val="baseline"/>
                <w:lang w:val="en-US" w:eastAsia="zh-CN"/>
              </w:rPr>
            </w:pPr>
            <w:r>
              <w:rPr>
                <w:rFonts w:hint="eastAsia"/>
                <w:b w:val="0"/>
                <w:bCs w:val="0"/>
                <w:sz w:val="24"/>
                <w:szCs w:val="24"/>
                <w:u w:val="none"/>
                <w:vertAlign w:val="baseline"/>
                <w:lang w:val="en-US" w:eastAsia="zh-CN"/>
              </w:rPr>
              <w:t>作业条件评价</w:t>
            </w:r>
          </w:p>
        </w:tc>
        <w:tc>
          <w:tcPr>
            <w:tcW w:w="3313" w:type="dxa"/>
          </w:tcPr>
          <w:p w14:paraId="34FCC8B1">
            <w:pPr>
              <w:widowControl w:val="0"/>
              <w:numPr>
                <w:ilvl w:val="0"/>
                <w:numId w:val="0"/>
              </w:numPr>
              <w:spacing w:line="360" w:lineRule="auto"/>
              <w:jc w:val="both"/>
              <w:rPr>
                <w:rFonts w:hint="eastAsia"/>
                <w:b w:val="0"/>
                <w:bCs w:val="0"/>
                <w:sz w:val="24"/>
                <w:szCs w:val="24"/>
                <w:u w:val="none"/>
                <w:vertAlign w:val="baseline"/>
                <w:lang w:val="en-US" w:eastAsia="zh-CN"/>
              </w:rPr>
            </w:pPr>
            <w:r>
              <w:rPr>
                <w:rFonts w:hint="eastAsia"/>
                <w:b w:val="0"/>
                <w:bCs w:val="0"/>
                <w:sz w:val="24"/>
                <w:szCs w:val="24"/>
                <w:u w:val="none"/>
                <w:vertAlign w:val="baseline"/>
                <w:lang w:val="en-US" w:eastAsia="zh-CN"/>
              </w:rPr>
              <w:t>对人力资源、设备、安全、环境进行检查</w:t>
            </w:r>
          </w:p>
        </w:tc>
        <w:tc>
          <w:tcPr>
            <w:tcW w:w="3314" w:type="dxa"/>
            <w:gridSpan w:val="2"/>
          </w:tcPr>
          <w:p w14:paraId="73B8D62F">
            <w:pPr>
              <w:widowControl w:val="0"/>
              <w:numPr>
                <w:ilvl w:val="0"/>
                <w:numId w:val="0"/>
              </w:numPr>
              <w:spacing w:line="360" w:lineRule="auto"/>
              <w:jc w:val="both"/>
              <w:rPr>
                <w:rFonts w:hint="eastAsia"/>
                <w:b w:val="0"/>
                <w:bCs w:val="0"/>
                <w:sz w:val="24"/>
                <w:szCs w:val="24"/>
                <w:u w:val="none"/>
                <w:vertAlign w:val="baseline"/>
                <w:lang w:val="en-US" w:eastAsia="zh-CN"/>
              </w:rPr>
            </w:pPr>
            <w:r>
              <w:rPr>
                <w:rFonts w:hint="eastAsia"/>
                <w:b w:val="0"/>
                <w:bCs w:val="0"/>
                <w:sz w:val="24"/>
                <w:szCs w:val="24"/>
                <w:u w:val="none"/>
                <w:vertAlign w:val="baseline"/>
                <w:lang w:val="en-US" w:eastAsia="zh-CN"/>
              </w:rPr>
              <w:t>确认作业条件满足作业要求</w:t>
            </w:r>
          </w:p>
        </w:tc>
      </w:tr>
      <w:tr w14:paraId="3DF9C147">
        <w:trPr>
          <w:trHeight w:val="649" w:hRule="atLeast"/>
        </w:trPr>
        <w:tc>
          <w:tcPr>
            <w:tcW w:w="3313" w:type="dxa"/>
          </w:tcPr>
          <w:p w14:paraId="5696F517">
            <w:pPr>
              <w:widowControl w:val="0"/>
              <w:numPr>
                <w:ilvl w:val="0"/>
                <w:numId w:val="0"/>
              </w:numPr>
              <w:spacing w:line="360" w:lineRule="auto"/>
              <w:jc w:val="both"/>
              <w:rPr>
                <w:rFonts w:hint="eastAsia"/>
                <w:b w:val="0"/>
                <w:bCs w:val="0"/>
                <w:sz w:val="24"/>
                <w:szCs w:val="24"/>
                <w:u w:val="none"/>
                <w:vertAlign w:val="baseline"/>
                <w:lang w:val="en-US" w:eastAsia="zh-CN"/>
              </w:rPr>
            </w:pPr>
            <w:r>
              <w:rPr>
                <w:rFonts w:hint="eastAsia"/>
                <w:b w:val="0"/>
                <w:bCs w:val="0"/>
                <w:sz w:val="24"/>
                <w:szCs w:val="24"/>
                <w:u w:val="none"/>
                <w:vertAlign w:val="baseline"/>
                <w:lang w:val="en-US" w:eastAsia="zh-CN"/>
              </w:rPr>
              <w:t>人力资源</w:t>
            </w:r>
          </w:p>
        </w:tc>
        <w:tc>
          <w:tcPr>
            <w:tcW w:w="3313" w:type="dxa"/>
          </w:tcPr>
          <w:p w14:paraId="16AEC3CF">
            <w:pPr>
              <w:widowControl w:val="0"/>
              <w:numPr>
                <w:ilvl w:val="0"/>
                <w:numId w:val="0"/>
              </w:numPr>
              <w:spacing w:line="360" w:lineRule="auto"/>
              <w:jc w:val="both"/>
              <w:rPr>
                <w:rFonts w:hint="eastAsia"/>
                <w:b w:val="0"/>
                <w:bCs w:val="0"/>
                <w:sz w:val="24"/>
                <w:szCs w:val="24"/>
                <w:u w:val="none"/>
                <w:vertAlign w:val="baseline"/>
                <w:lang w:val="en-US" w:eastAsia="zh-CN"/>
              </w:rPr>
            </w:pPr>
            <w:r>
              <w:rPr>
                <w:rFonts w:hint="eastAsia"/>
                <w:b w:val="0"/>
                <w:bCs w:val="0"/>
                <w:sz w:val="24"/>
                <w:szCs w:val="24"/>
                <w:u w:val="none"/>
                <w:vertAlign w:val="baseline"/>
                <w:lang w:val="en-US" w:eastAsia="zh-CN"/>
              </w:rPr>
              <w:t>人员自检，持有上岗资格证</w:t>
            </w:r>
          </w:p>
        </w:tc>
        <w:tc>
          <w:tcPr>
            <w:tcW w:w="3314" w:type="dxa"/>
            <w:gridSpan w:val="2"/>
          </w:tcPr>
          <w:p w14:paraId="3CB647F5">
            <w:pPr>
              <w:widowControl w:val="0"/>
              <w:numPr>
                <w:ilvl w:val="0"/>
                <w:numId w:val="0"/>
              </w:numPr>
              <w:spacing w:line="360" w:lineRule="auto"/>
              <w:jc w:val="both"/>
              <w:rPr>
                <w:rFonts w:hint="eastAsia"/>
                <w:b w:val="0"/>
                <w:bCs w:val="0"/>
                <w:sz w:val="24"/>
                <w:szCs w:val="24"/>
                <w:u w:val="none"/>
                <w:vertAlign w:val="baseline"/>
                <w:lang w:val="en-US" w:eastAsia="zh-CN"/>
              </w:rPr>
            </w:pPr>
            <w:r>
              <w:rPr>
                <w:rFonts w:hint="eastAsia"/>
                <w:b w:val="0"/>
                <w:bCs w:val="0"/>
                <w:sz w:val="24"/>
                <w:szCs w:val="24"/>
                <w:u w:val="none"/>
                <w:vertAlign w:val="baseline"/>
                <w:lang w:val="en-US" w:eastAsia="zh-CN"/>
              </w:rPr>
              <w:t>严禁疲劳上岗</w:t>
            </w:r>
          </w:p>
        </w:tc>
      </w:tr>
      <w:tr w14:paraId="3225B56E">
        <w:trPr>
          <w:trHeight w:val="649" w:hRule="atLeast"/>
        </w:trPr>
        <w:tc>
          <w:tcPr>
            <w:tcW w:w="3313" w:type="dxa"/>
          </w:tcPr>
          <w:p w14:paraId="54CB90AB">
            <w:pPr>
              <w:widowControl w:val="0"/>
              <w:numPr>
                <w:ilvl w:val="0"/>
                <w:numId w:val="0"/>
              </w:numPr>
              <w:spacing w:line="360" w:lineRule="auto"/>
              <w:jc w:val="both"/>
              <w:rPr>
                <w:rFonts w:hint="eastAsia"/>
                <w:b w:val="0"/>
                <w:bCs w:val="0"/>
                <w:sz w:val="24"/>
                <w:szCs w:val="24"/>
                <w:u w:val="none"/>
                <w:vertAlign w:val="baseline"/>
                <w:lang w:val="en-US" w:eastAsia="zh-CN"/>
              </w:rPr>
            </w:pPr>
            <w:r>
              <w:rPr>
                <w:rFonts w:hint="eastAsia"/>
                <w:b w:val="0"/>
                <w:bCs w:val="0"/>
                <w:sz w:val="24"/>
                <w:szCs w:val="24"/>
                <w:u w:val="none"/>
                <w:vertAlign w:val="baseline"/>
                <w:lang w:val="en-US" w:eastAsia="zh-CN"/>
              </w:rPr>
              <w:t>设备工具</w:t>
            </w:r>
          </w:p>
        </w:tc>
        <w:tc>
          <w:tcPr>
            <w:tcW w:w="6627" w:type="dxa"/>
            <w:gridSpan w:val="3"/>
          </w:tcPr>
          <w:p w14:paraId="569F0DD2">
            <w:pPr>
              <w:widowControl w:val="0"/>
              <w:numPr>
                <w:ilvl w:val="0"/>
                <w:numId w:val="0"/>
              </w:numPr>
              <w:spacing w:line="360" w:lineRule="auto"/>
              <w:jc w:val="both"/>
              <w:rPr>
                <w:rFonts w:hint="eastAsia"/>
                <w:b w:val="0"/>
                <w:bCs w:val="0"/>
                <w:sz w:val="24"/>
                <w:szCs w:val="24"/>
                <w:u w:val="none"/>
                <w:vertAlign w:val="baseline"/>
                <w:lang w:val="en-US" w:eastAsia="zh-CN"/>
              </w:rPr>
            </w:pPr>
            <w:r>
              <w:rPr>
                <w:rFonts w:hint="eastAsia"/>
                <w:b w:val="0"/>
                <w:bCs w:val="0"/>
                <w:sz w:val="24"/>
                <w:szCs w:val="24"/>
                <w:u w:val="none"/>
                <w:vertAlign w:val="baseline"/>
                <w:lang w:val="en-US" w:eastAsia="zh-CN"/>
              </w:rPr>
              <w:t>检查分析设备是否齐全、完整可用</w:t>
            </w:r>
          </w:p>
        </w:tc>
      </w:tr>
      <w:tr w14:paraId="4224D1F6">
        <w:trPr>
          <w:trHeight w:val="649" w:hRule="atLeast"/>
        </w:trPr>
        <w:tc>
          <w:tcPr>
            <w:tcW w:w="3313" w:type="dxa"/>
          </w:tcPr>
          <w:p w14:paraId="7535FC23">
            <w:pPr>
              <w:widowControl w:val="0"/>
              <w:numPr>
                <w:ilvl w:val="0"/>
                <w:numId w:val="0"/>
              </w:numPr>
              <w:spacing w:line="360" w:lineRule="auto"/>
              <w:jc w:val="both"/>
              <w:rPr>
                <w:rFonts w:hint="eastAsia"/>
                <w:b w:val="0"/>
                <w:bCs w:val="0"/>
                <w:sz w:val="24"/>
                <w:szCs w:val="24"/>
                <w:u w:val="none"/>
                <w:vertAlign w:val="baseline"/>
                <w:lang w:val="en-US" w:eastAsia="zh-CN"/>
              </w:rPr>
            </w:pPr>
            <w:r>
              <w:rPr>
                <w:rFonts w:hint="eastAsia"/>
                <w:b w:val="0"/>
                <w:bCs w:val="0"/>
                <w:sz w:val="24"/>
                <w:szCs w:val="24"/>
                <w:u w:val="none"/>
                <w:vertAlign w:val="baseline"/>
                <w:lang w:val="en-US" w:eastAsia="zh-CN"/>
              </w:rPr>
              <w:t>环境状态</w:t>
            </w:r>
          </w:p>
        </w:tc>
        <w:tc>
          <w:tcPr>
            <w:tcW w:w="3314" w:type="dxa"/>
            <w:gridSpan w:val="2"/>
          </w:tcPr>
          <w:p w14:paraId="278F7E95">
            <w:pPr>
              <w:widowControl w:val="0"/>
              <w:numPr>
                <w:ilvl w:val="0"/>
                <w:numId w:val="0"/>
              </w:numPr>
              <w:spacing w:line="360" w:lineRule="auto"/>
              <w:jc w:val="both"/>
              <w:rPr>
                <w:rFonts w:hint="eastAsia"/>
                <w:b w:val="0"/>
                <w:bCs w:val="0"/>
                <w:sz w:val="24"/>
                <w:szCs w:val="24"/>
                <w:u w:val="none"/>
                <w:vertAlign w:val="baseline"/>
                <w:lang w:val="en-US" w:eastAsia="zh-CN"/>
              </w:rPr>
            </w:pPr>
            <w:r>
              <w:rPr>
                <w:rFonts w:hint="eastAsia"/>
                <w:b w:val="0"/>
                <w:bCs w:val="0"/>
                <w:sz w:val="24"/>
                <w:szCs w:val="24"/>
                <w:u w:val="none"/>
                <w:vertAlign w:val="baseline"/>
                <w:lang w:val="en-US" w:eastAsia="zh-CN"/>
              </w:rPr>
              <w:t>工作环境、光线照明、温度</w:t>
            </w:r>
          </w:p>
        </w:tc>
        <w:tc>
          <w:tcPr>
            <w:tcW w:w="3313" w:type="dxa"/>
          </w:tcPr>
          <w:p w14:paraId="5EB44131">
            <w:pPr>
              <w:widowControl w:val="0"/>
              <w:numPr>
                <w:ilvl w:val="0"/>
                <w:numId w:val="0"/>
              </w:numPr>
              <w:spacing w:line="360" w:lineRule="auto"/>
              <w:jc w:val="both"/>
              <w:rPr>
                <w:rFonts w:hint="eastAsia"/>
                <w:b w:val="0"/>
                <w:bCs w:val="0"/>
                <w:sz w:val="24"/>
                <w:szCs w:val="24"/>
                <w:u w:val="none"/>
                <w:vertAlign w:val="baseline"/>
                <w:lang w:val="en-US" w:eastAsia="zh-CN"/>
              </w:rPr>
            </w:pPr>
            <w:r>
              <w:rPr>
                <w:rFonts w:hint="eastAsia"/>
                <w:b w:val="0"/>
                <w:bCs w:val="0"/>
                <w:sz w:val="24"/>
                <w:szCs w:val="24"/>
                <w:u w:val="none"/>
                <w:vertAlign w:val="baseline"/>
                <w:lang w:val="en-US" w:eastAsia="zh-CN"/>
              </w:rPr>
              <w:t>整洁、充足、空调恒温</w:t>
            </w:r>
          </w:p>
        </w:tc>
      </w:tr>
      <w:tr w14:paraId="1B3AF21B">
        <w:trPr>
          <w:trHeight w:val="649" w:hRule="atLeast"/>
        </w:trPr>
        <w:tc>
          <w:tcPr>
            <w:tcW w:w="3313" w:type="dxa"/>
          </w:tcPr>
          <w:p w14:paraId="0F06ED2E">
            <w:pPr>
              <w:widowControl w:val="0"/>
              <w:numPr>
                <w:ilvl w:val="0"/>
                <w:numId w:val="0"/>
              </w:numPr>
              <w:spacing w:line="360" w:lineRule="auto"/>
              <w:jc w:val="both"/>
              <w:rPr>
                <w:rFonts w:hint="eastAsia"/>
                <w:b w:val="0"/>
                <w:bCs w:val="0"/>
                <w:sz w:val="24"/>
                <w:szCs w:val="24"/>
                <w:u w:val="none"/>
                <w:vertAlign w:val="baseline"/>
                <w:lang w:val="en-US" w:eastAsia="zh-CN"/>
              </w:rPr>
            </w:pPr>
            <w:r>
              <w:rPr>
                <w:rFonts w:hint="eastAsia"/>
                <w:b w:val="0"/>
                <w:bCs w:val="0"/>
                <w:sz w:val="24"/>
                <w:szCs w:val="24"/>
                <w:u w:val="none"/>
                <w:vertAlign w:val="baseline"/>
                <w:lang w:val="en-US" w:eastAsia="zh-CN"/>
              </w:rPr>
              <w:t>作业过程</w:t>
            </w:r>
          </w:p>
        </w:tc>
        <w:tc>
          <w:tcPr>
            <w:tcW w:w="6627" w:type="dxa"/>
            <w:gridSpan w:val="3"/>
          </w:tcPr>
          <w:p w14:paraId="6E659CEE">
            <w:pPr>
              <w:widowControl w:val="0"/>
              <w:numPr>
                <w:ilvl w:val="0"/>
                <w:numId w:val="0"/>
              </w:numPr>
              <w:spacing w:line="360" w:lineRule="auto"/>
              <w:jc w:val="both"/>
              <w:rPr>
                <w:rFonts w:hint="eastAsia"/>
                <w:b w:val="0"/>
                <w:bCs w:val="0"/>
                <w:sz w:val="24"/>
                <w:szCs w:val="24"/>
                <w:u w:val="none"/>
                <w:vertAlign w:val="baseline"/>
                <w:lang w:val="en-US" w:eastAsia="zh-CN"/>
              </w:rPr>
            </w:pPr>
            <w:r>
              <w:rPr>
                <w:rFonts w:hint="eastAsia"/>
                <w:b w:val="0"/>
                <w:bCs w:val="0"/>
                <w:sz w:val="24"/>
                <w:szCs w:val="24"/>
                <w:u w:val="none"/>
                <w:vertAlign w:val="baseline"/>
                <w:lang w:val="en-US" w:eastAsia="zh-CN"/>
              </w:rPr>
              <w:t>严格执行《红外光谱仪操作规程》</w:t>
            </w:r>
          </w:p>
        </w:tc>
      </w:tr>
      <w:tr w14:paraId="562686B9">
        <w:trPr>
          <w:trHeight w:val="680" w:hRule="atLeast"/>
        </w:trPr>
        <w:tc>
          <w:tcPr>
            <w:tcW w:w="3313" w:type="dxa"/>
          </w:tcPr>
          <w:p w14:paraId="54D8ECA5">
            <w:pPr>
              <w:widowControl w:val="0"/>
              <w:numPr>
                <w:ilvl w:val="0"/>
                <w:numId w:val="0"/>
              </w:numPr>
              <w:spacing w:line="360" w:lineRule="auto"/>
              <w:jc w:val="both"/>
              <w:rPr>
                <w:rFonts w:hint="eastAsia"/>
                <w:b w:val="0"/>
                <w:bCs w:val="0"/>
                <w:sz w:val="24"/>
                <w:szCs w:val="24"/>
                <w:u w:val="none"/>
                <w:vertAlign w:val="baseline"/>
                <w:lang w:val="en-US" w:eastAsia="zh-CN"/>
              </w:rPr>
            </w:pPr>
            <w:r>
              <w:rPr>
                <w:rFonts w:hint="eastAsia"/>
                <w:b w:val="0"/>
                <w:bCs w:val="0"/>
                <w:sz w:val="24"/>
                <w:szCs w:val="24"/>
                <w:u w:val="none"/>
                <w:vertAlign w:val="baseline"/>
                <w:lang w:val="en-US" w:eastAsia="zh-CN"/>
              </w:rPr>
              <w:t>工作前准备</w:t>
            </w:r>
          </w:p>
        </w:tc>
        <w:tc>
          <w:tcPr>
            <w:tcW w:w="6627" w:type="dxa"/>
            <w:gridSpan w:val="3"/>
          </w:tcPr>
          <w:p w14:paraId="601F93CE">
            <w:pPr>
              <w:widowControl w:val="0"/>
              <w:numPr>
                <w:ilvl w:val="0"/>
                <w:numId w:val="0"/>
              </w:numPr>
              <w:spacing w:line="360" w:lineRule="auto"/>
              <w:jc w:val="both"/>
              <w:rPr>
                <w:rFonts w:hint="eastAsia"/>
                <w:b w:val="0"/>
                <w:bCs w:val="0"/>
                <w:sz w:val="24"/>
                <w:szCs w:val="24"/>
                <w:u w:val="none"/>
                <w:vertAlign w:val="baseline"/>
                <w:lang w:val="en-US" w:eastAsia="zh-CN"/>
              </w:rPr>
            </w:pPr>
            <w:r>
              <w:rPr>
                <w:rFonts w:hint="eastAsia"/>
                <w:b w:val="0"/>
                <w:bCs w:val="0"/>
                <w:sz w:val="24"/>
                <w:szCs w:val="24"/>
                <w:u w:val="none"/>
                <w:vertAlign w:val="baseline"/>
                <w:lang w:val="en-US" w:eastAsia="zh-CN"/>
              </w:rPr>
              <w:t>明确取样地点、取样材质、分析要求、无差错后开始工作。</w:t>
            </w:r>
          </w:p>
        </w:tc>
      </w:tr>
    </w:tbl>
    <w:p w14:paraId="5FE874C0">
      <w:pPr>
        <w:jc w:val="center"/>
        <w:rPr>
          <w:rFonts w:hint="eastAsia"/>
          <w:b/>
          <w:bCs/>
          <w:sz w:val="36"/>
          <w:szCs w:val="36"/>
          <w:lang w:val="en-US" w:eastAsia="zh-CN"/>
        </w:rPr>
      </w:pPr>
      <w:r>
        <w:rPr>
          <w:rFonts w:hint="eastAsia"/>
          <w:b/>
          <w:bCs/>
          <w:sz w:val="36"/>
          <w:szCs w:val="36"/>
          <w:lang w:val="en-US" w:eastAsia="zh-CN"/>
        </w:rPr>
        <w:t>红外光谱仪作业指导书</w:t>
      </w:r>
    </w:p>
    <w:p w14:paraId="7AFBCFE2">
      <w:pPr>
        <w:widowControl w:val="0"/>
        <w:numPr>
          <w:ilvl w:val="0"/>
          <w:numId w:val="0"/>
        </w:numPr>
        <w:jc w:val="both"/>
        <w:rPr>
          <w:rFonts w:hint="eastAsia"/>
          <w:b/>
          <w:bCs/>
          <w:sz w:val="30"/>
          <w:szCs w:val="30"/>
          <w:u w:val="single"/>
          <w:lang w:val="en-US" w:eastAsia="zh-CN"/>
        </w:rPr>
      </w:pPr>
      <w:r>
        <w:rPr>
          <w:rFonts w:hint="eastAsia"/>
          <w:b/>
          <w:bCs/>
          <w:sz w:val="30"/>
          <w:szCs w:val="30"/>
          <w:u w:val="single"/>
          <w:lang w:val="en-US" w:eastAsia="zh-CN"/>
        </w:rPr>
        <w:t>作业指导书    编号：XZTC/ZY-2-13-2018   版本：第2版 第0次修改（2/3）</w:t>
      </w:r>
    </w:p>
    <w:tbl>
      <w:tblPr>
        <w:tblStyle w:val="5"/>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5"/>
        <w:gridCol w:w="8455"/>
      </w:tblGrid>
      <w:tr w14:paraId="440DFBC9">
        <w:trPr>
          <w:trHeight w:val="10113" w:hRule="atLeast"/>
        </w:trPr>
        <w:tc>
          <w:tcPr>
            <w:tcW w:w="945" w:type="dxa"/>
          </w:tcPr>
          <w:p w14:paraId="248F87A9">
            <w:pPr>
              <w:widowControl w:val="0"/>
              <w:numPr>
                <w:ilvl w:val="0"/>
                <w:numId w:val="0"/>
              </w:numPr>
              <w:jc w:val="both"/>
              <w:rPr>
                <w:rFonts w:hint="eastAsia"/>
                <w:b w:val="0"/>
                <w:bCs w:val="0"/>
                <w:sz w:val="28"/>
                <w:szCs w:val="28"/>
                <w:u w:val="none"/>
                <w:vertAlign w:val="baseline"/>
                <w:lang w:val="en-US" w:eastAsia="zh-CN"/>
              </w:rPr>
            </w:pPr>
          </w:p>
          <w:p w14:paraId="41950F66">
            <w:pPr>
              <w:widowControl w:val="0"/>
              <w:numPr>
                <w:ilvl w:val="0"/>
                <w:numId w:val="0"/>
              </w:numPr>
              <w:jc w:val="both"/>
              <w:rPr>
                <w:rFonts w:hint="eastAsia"/>
                <w:b w:val="0"/>
                <w:bCs w:val="0"/>
                <w:sz w:val="28"/>
                <w:szCs w:val="28"/>
                <w:u w:val="none"/>
                <w:vertAlign w:val="baseline"/>
                <w:lang w:val="en-US" w:eastAsia="zh-CN"/>
              </w:rPr>
            </w:pPr>
          </w:p>
          <w:p w14:paraId="651D3D44">
            <w:pPr>
              <w:widowControl w:val="0"/>
              <w:numPr>
                <w:ilvl w:val="0"/>
                <w:numId w:val="0"/>
              </w:numPr>
              <w:jc w:val="both"/>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 xml:space="preserve"> </w:t>
            </w:r>
          </w:p>
          <w:p w14:paraId="7B7997D5">
            <w:pPr>
              <w:widowControl w:val="0"/>
              <w:numPr>
                <w:ilvl w:val="0"/>
                <w:numId w:val="0"/>
              </w:numPr>
              <w:jc w:val="both"/>
              <w:rPr>
                <w:rFonts w:hint="eastAsia"/>
                <w:b w:val="0"/>
                <w:bCs w:val="0"/>
                <w:sz w:val="28"/>
                <w:szCs w:val="28"/>
                <w:u w:val="none"/>
                <w:vertAlign w:val="baseline"/>
                <w:lang w:val="en-US" w:eastAsia="zh-CN"/>
              </w:rPr>
            </w:pPr>
          </w:p>
          <w:p w14:paraId="6E3EE217">
            <w:pPr>
              <w:widowControl w:val="0"/>
              <w:numPr>
                <w:ilvl w:val="0"/>
                <w:numId w:val="0"/>
              </w:numPr>
              <w:jc w:val="both"/>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操</w:t>
            </w:r>
          </w:p>
          <w:p w14:paraId="1466B1A8">
            <w:pPr>
              <w:widowControl w:val="0"/>
              <w:numPr>
                <w:ilvl w:val="0"/>
                <w:numId w:val="0"/>
              </w:numPr>
              <w:jc w:val="both"/>
              <w:rPr>
                <w:rFonts w:hint="eastAsia"/>
                <w:b w:val="0"/>
                <w:bCs w:val="0"/>
                <w:sz w:val="28"/>
                <w:szCs w:val="28"/>
                <w:u w:val="none"/>
                <w:vertAlign w:val="baseline"/>
                <w:lang w:val="en-US" w:eastAsia="zh-CN"/>
              </w:rPr>
            </w:pPr>
          </w:p>
          <w:p w14:paraId="61F1A2EC">
            <w:pPr>
              <w:widowControl w:val="0"/>
              <w:numPr>
                <w:ilvl w:val="0"/>
                <w:numId w:val="0"/>
              </w:numPr>
              <w:jc w:val="both"/>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作</w:t>
            </w:r>
          </w:p>
          <w:p w14:paraId="4CFA84CF">
            <w:pPr>
              <w:widowControl w:val="0"/>
              <w:numPr>
                <w:ilvl w:val="0"/>
                <w:numId w:val="0"/>
              </w:numPr>
              <w:jc w:val="both"/>
              <w:rPr>
                <w:rFonts w:hint="eastAsia"/>
                <w:b w:val="0"/>
                <w:bCs w:val="0"/>
                <w:sz w:val="28"/>
                <w:szCs w:val="28"/>
                <w:u w:val="none"/>
                <w:vertAlign w:val="baseline"/>
                <w:lang w:val="en-US" w:eastAsia="zh-CN"/>
              </w:rPr>
            </w:pPr>
          </w:p>
          <w:p w14:paraId="52B24564">
            <w:pPr>
              <w:widowControl w:val="0"/>
              <w:numPr>
                <w:ilvl w:val="0"/>
                <w:numId w:val="0"/>
              </w:numPr>
              <w:jc w:val="both"/>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步</w:t>
            </w:r>
          </w:p>
          <w:p w14:paraId="4614B0D4">
            <w:pPr>
              <w:widowControl w:val="0"/>
              <w:numPr>
                <w:ilvl w:val="0"/>
                <w:numId w:val="0"/>
              </w:numPr>
              <w:jc w:val="both"/>
              <w:rPr>
                <w:rFonts w:hint="eastAsia"/>
                <w:b w:val="0"/>
                <w:bCs w:val="0"/>
                <w:sz w:val="28"/>
                <w:szCs w:val="28"/>
                <w:u w:val="none"/>
                <w:vertAlign w:val="baseline"/>
                <w:lang w:val="en-US" w:eastAsia="zh-CN"/>
              </w:rPr>
            </w:pPr>
          </w:p>
          <w:p w14:paraId="529E9B8D">
            <w:pPr>
              <w:widowControl w:val="0"/>
              <w:numPr>
                <w:ilvl w:val="0"/>
                <w:numId w:val="0"/>
              </w:numPr>
              <w:jc w:val="both"/>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骤</w:t>
            </w:r>
          </w:p>
        </w:tc>
        <w:tc>
          <w:tcPr>
            <w:tcW w:w="8455" w:type="dxa"/>
          </w:tcPr>
          <w:p w14:paraId="7EEEF277">
            <w:pPr>
              <w:widowControl w:val="0"/>
              <w:numPr>
                <w:ilvl w:val="0"/>
                <w:numId w:val="16"/>
              </w:numPr>
              <w:jc w:val="both"/>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开电脑主机；</w:t>
            </w:r>
          </w:p>
          <w:p w14:paraId="7240BFEC">
            <w:pPr>
              <w:widowControl w:val="0"/>
              <w:numPr>
                <w:ilvl w:val="0"/>
                <w:numId w:val="16"/>
              </w:numPr>
              <w:jc w:val="both"/>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开启光学台，听见“咔”一声，再等待光学台批示灯停止闪烁；</w:t>
            </w:r>
          </w:p>
          <w:p w14:paraId="47BDE595">
            <w:pPr>
              <w:widowControl w:val="0"/>
              <w:numPr>
                <w:ilvl w:val="0"/>
                <w:numId w:val="16"/>
              </w:numPr>
              <w:jc w:val="both"/>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打开电脑软件，登录Omnic系统，输入密码；</w:t>
            </w:r>
          </w:p>
          <w:p w14:paraId="1069487E">
            <w:pPr>
              <w:widowControl w:val="0"/>
              <w:numPr>
                <w:ilvl w:val="0"/>
                <w:numId w:val="16"/>
              </w:numPr>
              <w:jc w:val="both"/>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检查右上角状态标志处是否为绿色，如是绿色证明系统正常，可以正常使用。</w:t>
            </w:r>
          </w:p>
          <w:p w14:paraId="1C546375">
            <w:pPr>
              <w:widowControl w:val="0"/>
              <w:numPr>
                <w:ilvl w:val="0"/>
                <w:numId w:val="0"/>
              </w:numPr>
              <w:jc w:val="both"/>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如是红色就需要点击进入查看是否每月的仪器自校到期了。在性能确认里做一次自校，之后状态标志就会变成绿色，便可正常使用。</w:t>
            </w:r>
          </w:p>
          <w:p w14:paraId="20C1F8F4">
            <w:pPr>
              <w:widowControl w:val="0"/>
              <w:numPr>
                <w:ilvl w:val="0"/>
                <w:numId w:val="16"/>
              </w:numPr>
              <w:jc w:val="both"/>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根据样品需求做透射或反射的背景采集；（每次透射与反射附件的转换后都需要重新做背景采集）</w:t>
            </w:r>
          </w:p>
          <w:p w14:paraId="6D680C03">
            <w:pPr>
              <w:widowControl w:val="0"/>
              <w:numPr>
                <w:ilvl w:val="0"/>
                <w:numId w:val="16"/>
              </w:numPr>
              <w:jc w:val="both"/>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对样品进行检测；</w:t>
            </w:r>
          </w:p>
          <w:p w14:paraId="36897F71">
            <w:pPr>
              <w:widowControl w:val="0"/>
              <w:numPr>
                <w:ilvl w:val="0"/>
                <w:numId w:val="16"/>
              </w:numPr>
              <w:jc w:val="both"/>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对样品谱图进行谱库检索，检索结果仅作参考；</w:t>
            </w:r>
          </w:p>
          <w:p w14:paraId="23C7F3EF">
            <w:pPr>
              <w:widowControl w:val="0"/>
              <w:numPr>
                <w:ilvl w:val="0"/>
                <w:numId w:val="16"/>
              </w:numPr>
              <w:jc w:val="both"/>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检测结果必须依据相关资料加以确定；</w:t>
            </w:r>
          </w:p>
          <w:p w14:paraId="15887E70">
            <w:pPr>
              <w:widowControl w:val="0"/>
              <w:numPr>
                <w:ilvl w:val="0"/>
                <w:numId w:val="16"/>
              </w:numPr>
              <w:jc w:val="both"/>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检测数据留存于电脑备份；</w:t>
            </w:r>
          </w:p>
          <w:p w14:paraId="0F01D258">
            <w:pPr>
              <w:widowControl w:val="0"/>
              <w:numPr>
                <w:ilvl w:val="0"/>
                <w:numId w:val="16"/>
              </w:numPr>
              <w:jc w:val="both"/>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如有需要可以将谱图保存；</w:t>
            </w:r>
          </w:p>
          <w:p w14:paraId="64B09AEB">
            <w:pPr>
              <w:widowControl w:val="0"/>
              <w:numPr>
                <w:ilvl w:val="0"/>
                <w:numId w:val="16"/>
              </w:numPr>
              <w:jc w:val="both"/>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退出Omnic程序；</w:t>
            </w:r>
          </w:p>
          <w:p w14:paraId="6775CA24">
            <w:pPr>
              <w:widowControl w:val="0"/>
              <w:numPr>
                <w:ilvl w:val="0"/>
                <w:numId w:val="16"/>
              </w:numPr>
              <w:jc w:val="both"/>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关闭光学台；</w:t>
            </w:r>
          </w:p>
          <w:p w14:paraId="420E5FFF">
            <w:pPr>
              <w:widowControl w:val="0"/>
              <w:numPr>
                <w:ilvl w:val="0"/>
                <w:numId w:val="16"/>
              </w:numPr>
              <w:jc w:val="both"/>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关电脑；</w:t>
            </w:r>
          </w:p>
        </w:tc>
      </w:tr>
    </w:tbl>
    <w:p w14:paraId="6C1DC81C">
      <w:pPr>
        <w:widowControl w:val="0"/>
        <w:numPr>
          <w:ilvl w:val="0"/>
          <w:numId w:val="17"/>
        </w:numPr>
        <w:jc w:val="both"/>
        <w:rPr>
          <w:rFonts w:hint="eastAsia"/>
          <w:b/>
          <w:bCs/>
          <w:sz w:val="28"/>
          <w:szCs w:val="28"/>
          <w:u w:val="none"/>
          <w:lang w:val="en-US" w:eastAsia="zh-CN"/>
        </w:rPr>
      </w:pPr>
      <w:r>
        <w:rPr>
          <w:rFonts w:hint="eastAsia"/>
          <w:b/>
          <w:bCs/>
          <w:sz w:val="28"/>
          <w:szCs w:val="28"/>
          <w:u w:val="none"/>
          <w:lang w:val="en-US" w:eastAsia="zh-CN"/>
        </w:rPr>
        <w:t>维护：</w:t>
      </w:r>
    </w:p>
    <w:p w14:paraId="7D458CDE">
      <w:pPr>
        <w:widowControl w:val="0"/>
        <w:numPr>
          <w:ilvl w:val="0"/>
          <w:numId w:val="0"/>
        </w:numPr>
        <w:jc w:val="both"/>
        <w:rPr>
          <w:rFonts w:hint="eastAsia"/>
          <w:b w:val="0"/>
          <w:bCs w:val="0"/>
          <w:sz w:val="28"/>
          <w:szCs w:val="28"/>
          <w:u w:val="none"/>
          <w:lang w:val="en-US" w:eastAsia="zh-CN"/>
        </w:rPr>
      </w:pPr>
      <w:r>
        <w:rPr>
          <w:rFonts w:hint="eastAsia"/>
          <w:b w:val="0"/>
          <w:bCs w:val="0"/>
          <w:sz w:val="28"/>
          <w:szCs w:val="28"/>
          <w:u w:val="none"/>
          <w:lang w:val="en-US" w:eastAsia="zh-CN"/>
        </w:rPr>
        <w:t>5.1严格按照红外光谱仪操作使用规程使用仪器；</w:t>
      </w:r>
    </w:p>
    <w:p w14:paraId="438C49EE">
      <w:pPr>
        <w:jc w:val="center"/>
        <w:rPr>
          <w:rFonts w:hint="eastAsia"/>
          <w:b/>
          <w:bCs/>
          <w:sz w:val="36"/>
          <w:szCs w:val="36"/>
          <w:lang w:val="en-US" w:eastAsia="zh-CN"/>
        </w:rPr>
      </w:pPr>
      <w:r>
        <w:rPr>
          <w:rFonts w:hint="eastAsia"/>
          <w:b w:val="0"/>
          <w:bCs w:val="0"/>
          <w:sz w:val="28"/>
          <w:szCs w:val="28"/>
          <w:u w:val="none"/>
          <w:lang w:val="en-US" w:eastAsia="zh-CN"/>
        </w:rPr>
        <w:t>5.2保持光学台和检测器内相对﹤40%，实验室内相对湿度﹤70%，温度17-27</w:t>
      </w:r>
      <w:r>
        <w:rPr>
          <w:rFonts w:hint="eastAsia"/>
          <w:b w:val="0"/>
          <w:bCs w:val="0"/>
          <w:sz w:val="28"/>
          <w:szCs w:val="28"/>
          <w:u w:val="none"/>
          <w:vertAlign w:val="superscript"/>
          <w:lang w:val="en-US" w:eastAsia="zh-CN"/>
        </w:rPr>
        <w:t>0</w:t>
      </w:r>
      <w:r>
        <w:rPr>
          <w:rFonts w:hint="eastAsia"/>
          <w:b w:val="0"/>
          <w:bCs w:val="0"/>
          <w:sz w:val="28"/>
          <w:szCs w:val="28"/>
          <w:u w:val="none"/>
          <w:vertAlign w:val="baseline"/>
          <w:lang w:val="en-US" w:eastAsia="zh-CN"/>
        </w:rPr>
        <w:t>C，</w:t>
      </w:r>
      <w:r>
        <w:rPr>
          <w:rFonts w:hint="eastAsia"/>
          <w:b/>
          <w:bCs/>
          <w:sz w:val="36"/>
          <w:szCs w:val="36"/>
          <w:lang w:val="en-US" w:eastAsia="zh-CN"/>
        </w:rPr>
        <w:t>红外光谱仪作业指导书</w:t>
      </w:r>
    </w:p>
    <w:p w14:paraId="78425C77">
      <w:pPr>
        <w:widowControl w:val="0"/>
        <w:numPr>
          <w:ilvl w:val="0"/>
          <w:numId w:val="0"/>
        </w:numPr>
        <w:jc w:val="both"/>
        <w:rPr>
          <w:rFonts w:hint="eastAsia"/>
          <w:b/>
          <w:bCs/>
          <w:sz w:val="30"/>
          <w:szCs w:val="30"/>
          <w:u w:val="single"/>
          <w:lang w:val="en-US" w:eastAsia="zh-CN"/>
        </w:rPr>
      </w:pPr>
      <w:r>
        <w:rPr>
          <w:rFonts w:hint="eastAsia"/>
          <w:b/>
          <w:bCs/>
          <w:sz w:val="30"/>
          <w:szCs w:val="30"/>
          <w:u w:val="single"/>
          <w:lang w:val="en-US" w:eastAsia="zh-CN"/>
        </w:rPr>
        <w:t>作业指导书    编号：XZTC/ZY-2-13-2018   版本：第2版 第0次修改（3/3）</w:t>
      </w:r>
    </w:p>
    <w:p w14:paraId="537C6BC2">
      <w:pPr>
        <w:widowControl w:val="0"/>
        <w:numPr>
          <w:ilvl w:val="0"/>
          <w:numId w:val="0"/>
        </w:numPr>
        <w:jc w:val="both"/>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尽量保持在17-30</w:t>
      </w:r>
      <w:r>
        <w:rPr>
          <w:rFonts w:hint="eastAsia"/>
          <w:b w:val="0"/>
          <w:bCs w:val="0"/>
          <w:sz w:val="28"/>
          <w:szCs w:val="28"/>
          <w:u w:val="none"/>
          <w:vertAlign w:val="superscript"/>
          <w:lang w:val="en-US" w:eastAsia="zh-CN"/>
        </w:rPr>
        <w:t>O</w:t>
      </w:r>
      <w:r>
        <w:rPr>
          <w:rFonts w:hint="eastAsia"/>
          <w:b w:val="0"/>
          <w:bCs w:val="0"/>
          <w:sz w:val="28"/>
          <w:szCs w:val="28"/>
          <w:u w:val="none"/>
          <w:vertAlign w:val="baseline"/>
          <w:lang w:val="en-US" w:eastAsia="zh-CN"/>
        </w:rPr>
        <w:t>C；</w:t>
      </w:r>
    </w:p>
    <w:p w14:paraId="535746AA">
      <w:pPr>
        <w:widowControl w:val="0"/>
        <w:numPr>
          <w:ilvl w:val="0"/>
          <w:numId w:val="0"/>
        </w:numPr>
        <w:jc w:val="both"/>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5.3每天清洁实验室，定期清洁仪器，做好防尘工作，保持实验室及仪器干净整洁；</w:t>
      </w:r>
    </w:p>
    <w:p w14:paraId="339D8C7D">
      <w:pPr>
        <w:widowControl w:val="0"/>
        <w:numPr>
          <w:ilvl w:val="0"/>
          <w:numId w:val="0"/>
        </w:numPr>
        <w:jc w:val="both"/>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t>5.4定期进行维护保养。</w:t>
      </w:r>
    </w:p>
    <w:p w14:paraId="38E60996">
      <w:pPr>
        <w:widowControl w:val="0"/>
        <w:numPr>
          <w:ilvl w:val="0"/>
          <w:numId w:val="0"/>
        </w:numPr>
        <w:jc w:val="both"/>
        <w:rPr>
          <w:rFonts w:hint="eastAsia"/>
          <w:b w:val="0"/>
          <w:bCs w:val="0"/>
          <w:sz w:val="28"/>
          <w:szCs w:val="28"/>
          <w:u w:val="none"/>
          <w:vertAlign w:val="baseline"/>
          <w:lang w:val="en-US" w:eastAsia="zh-CN"/>
        </w:rPr>
      </w:pPr>
    </w:p>
    <w:p w14:paraId="4D3C93AB">
      <w:pPr>
        <w:widowControl w:val="0"/>
        <w:numPr>
          <w:ilvl w:val="0"/>
          <w:numId w:val="0"/>
        </w:numPr>
        <w:jc w:val="both"/>
        <w:rPr>
          <w:rFonts w:hint="eastAsia"/>
          <w:b w:val="0"/>
          <w:bCs w:val="0"/>
          <w:sz w:val="28"/>
          <w:szCs w:val="28"/>
          <w:u w:val="none"/>
          <w:vertAlign w:val="baseline"/>
          <w:lang w:val="en-US" w:eastAsia="zh-CN"/>
        </w:rPr>
      </w:pPr>
    </w:p>
    <w:p w14:paraId="26EBA79B">
      <w:pPr>
        <w:widowControl w:val="0"/>
        <w:numPr>
          <w:ilvl w:val="0"/>
          <w:numId w:val="0"/>
        </w:numPr>
        <w:jc w:val="both"/>
        <w:rPr>
          <w:rFonts w:hint="eastAsia"/>
          <w:b w:val="0"/>
          <w:bCs w:val="0"/>
          <w:sz w:val="28"/>
          <w:szCs w:val="28"/>
          <w:u w:val="none"/>
          <w:vertAlign w:val="baseline"/>
          <w:lang w:val="en-US" w:eastAsia="zh-CN"/>
        </w:rPr>
      </w:pPr>
    </w:p>
    <w:p w14:paraId="48F2DEFB">
      <w:pPr>
        <w:widowControl w:val="0"/>
        <w:numPr>
          <w:ilvl w:val="0"/>
          <w:numId w:val="0"/>
        </w:numPr>
        <w:jc w:val="both"/>
        <w:rPr>
          <w:rFonts w:hint="eastAsia"/>
          <w:b w:val="0"/>
          <w:bCs w:val="0"/>
          <w:sz w:val="28"/>
          <w:szCs w:val="28"/>
          <w:u w:val="none"/>
          <w:vertAlign w:val="baseline"/>
          <w:lang w:val="en-US" w:eastAsia="zh-CN"/>
        </w:rPr>
      </w:pPr>
    </w:p>
    <w:p w14:paraId="3873C02B">
      <w:pPr>
        <w:widowControl w:val="0"/>
        <w:numPr>
          <w:ilvl w:val="0"/>
          <w:numId w:val="0"/>
        </w:numPr>
        <w:jc w:val="both"/>
        <w:rPr>
          <w:rFonts w:hint="eastAsia"/>
          <w:b w:val="0"/>
          <w:bCs w:val="0"/>
          <w:sz w:val="28"/>
          <w:szCs w:val="28"/>
          <w:u w:val="none"/>
          <w:vertAlign w:val="baseline"/>
          <w:lang w:val="en-US" w:eastAsia="zh-CN"/>
        </w:rPr>
      </w:pPr>
    </w:p>
    <w:p w14:paraId="1E68AF5E">
      <w:pPr>
        <w:widowControl w:val="0"/>
        <w:numPr>
          <w:ilvl w:val="0"/>
          <w:numId w:val="0"/>
        </w:numPr>
        <w:jc w:val="both"/>
        <w:rPr>
          <w:rFonts w:hint="eastAsia"/>
          <w:b w:val="0"/>
          <w:bCs w:val="0"/>
          <w:sz w:val="28"/>
          <w:szCs w:val="28"/>
          <w:u w:val="none"/>
          <w:vertAlign w:val="baseline"/>
          <w:lang w:val="en-US" w:eastAsia="zh-CN"/>
        </w:rPr>
      </w:pPr>
    </w:p>
    <w:p w14:paraId="5012F798">
      <w:pPr>
        <w:widowControl w:val="0"/>
        <w:numPr>
          <w:ilvl w:val="0"/>
          <w:numId w:val="0"/>
        </w:numPr>
        <w:jc w:val="both"/>
        <w:rPr>
          <w:rFonts w:hint="eastAsia"/>
          <w:b w:val="0"/>
          <w:bCs w:val="0"/>
          <w:sz w:val="28"/>
          <w:szCs w:val="28"/>
          <w:u w:val="none"/>
          <w:vertAlign w:val="baseline"/>
          <w:lang w:val="en-US" w:eastAsia="zh-CN"/>
        </w:rPr>
      </w:pPr>
    </w:p>
    <w:p w14:paraId="31F5AC6E">
      <w:pPr>
        <w:widowControl w:val="0"/>
        <w:numPr>
          <w:ilvl w:val="0"/>
          <w:numId w:val="0"/>
        </w:numPr>
        <w:jc w:val="both"/>
        <w:rPr>
          <w:rFonts w:hint="eastAsia"/>
          <w:b w:val="0"/>
          <w:bCs w:val="0"/>
          <w:sz w:val="28"/>
          <w:szCs w:val="28"/>
          <w:u w:val="none"/>
          <w:vertAlign w:val="baseline"/>
          <w:lang w:val="en-US" w:eastAsia="zh-CN"/>
        </w:rPr>
      </w:pPr>
    </w:p>
    <w:p w14:paraId="3736BBE1">
      <w:pPr>
        <w:widowControl w:val="0"/>
        <w:numPr>
          <w:ilvl w:val="0"/>
          <w:numId w:val="0"/>
        </w:numPr>
        <w:jc w:val="both"/>
        <w:rPr>
          <w:rFonts w:hint="eastAsia"/>
          <w:b w:val="0"/>
          <w:bCs w:val="0"/>
          <w:sz w:val="28"/>
          <w:szCs w:val="28"/>
          <w:u w:val="none"/>
          <w:vertAlign w:val="baseline"/>
          <w:lang w:val="en-US" w:eastAsia="zh-CN"/>
        </w:rPr>
      </w:pPr>
    </w:p>
    <w:p w14:paraId="130696A1">
      <w:pPr>
        <w:widowControl w:val="0"/>
        <w:numPr>
          <w:ilvl w:val="0"/>
          <w:numId w:val="0"/>
        </w:numPr>
        <w:jc w:val="both"/>
        <w:rPr>
          <w:rFonts w:hint="eastAsia"/>
          <w:b w:val="0"/>
          <w:bCs w:val="0"/>
          <w:sz w:val="28"/>
          <w:szCs w:val="28"/>
          <w:u w:val="none"/>
          <w:vertAlign w:val="baseline"/>
          <w:lang w:val="en-US" w:eastAsia="zh-CN"/>
        </w:rPr>
      </w:pPr>
    </w:p>
    <w:p w14:paraId="4A12B045">
      <w:pPr>
        <w:widowControl w:val="0"/>
        <w:numPr>
          <w:ilvl w:val="0"/>
          <w:numId w:val="0"/>
        </w:numPr>
        <w:jc w:val="both"/>
        <w:rPr>
          <w:rFonts w:hint="eastAsia"/>
          <w:b w:val="0"/>
          <w:bCs w:val="0"/>
          <w:sz w:val="28"/>
          <w:szCs w:val="28"/>
          <w:u w:val="none"/>
          <w:vertAlign w:val="baseline"/>
          <w:lang w:val="en-US" w:eastAsia="zh-CN"/>
        </w:rPr>
      </w:pPr>
    </w:p>
    <w:p w14:paraId="05EE04C8">
      <w:pPr>
        <w:widowControl w:val="0"/>
        <w:numPr>
          <w:ilvl w:val="0"/>
          <w:numId w:val="0"/>
        </w:numPr>
        <w:jc w:val="both"/>
        <w:rPr>
          <w:rFonts w:hint="eastAsia"/>
          <w:b w:val="0"/>
          <w:bCs w:val="0"/>
          <w:sz w:val="28"/>
          <w:szCs w:val="28"/>
          <w:u w:val="none"/>
          <w:vertAlign w:val="baseline"/>
          <w:lang w:val="en-US" w:eastAsia="zh-CN"/>
        </w:rPr>
      </w:pPr>
    </w:p>
    <w:p w14:paraId="285949B6">
      <w:pPr>
        <w:widowControl w:val="0"/>
        <w:numPr>
          <w:ilvl w:val="0"/>
          <w:numId w:val="0"/>
        </w:numPr>
        <w:jc w:val="both"/>
        <w:rPr>
          <w:rFonts w:hint="eastAsia"/>
          <w:b w:val="0"/>
          <w:bCs w:val="0"/>
          <w:sz w:val="28"/>
          <w:szCs w:val="28"/>
          <w:u w:val="none"/>
          <w:vertAlign w:val="baseline"/>
          <w:lang w:val="en-US" w:eastAsia="zh-CN"/>
        </w:rPr>
      </w:pPr>
    </w:p>
    <w:p w14:paraId="6CC8E6FD">
      <w:pPr>
        <w:widowControl w:val="0"/>
        <w:numPr>
          <w:ilvl w:val="0"/>
          <w:numId w:val="0"/>
        </w:numPr>
        <w:jc w:val="both"/>
        <w:rPr>
          <w:rFonts w:hint="eastAsia"/>
          <w:b w:val="0"/>
          <w:bCs w:val="0"/>
          <w:sz w:val="28"/>
          <w:szCs w:val="28"/>
          <w:u w:val="none"/>
          <w:vertAlign w:val="baseline"/>
          <w:lang w:val="en-US" w:eastAsia="zh-CN"/>
        </w:rPr>
      </w:pPr>
    </w:p>
    <w:p w14:paraId="36DA6253">
      <w:pPr>
        <w:widowControl w:val="0"/>
        <w:numPr>
          <w:ilvl w:val="0"/>
          <w:numId w:val="0"/>
        </w:numPr>
        <w:jc w:val="both"/>
        <w:rPr>
          <w:rFonts w:hint="eastAsia"/>
          <w:b w:val="0"/>
          <w:bCs w:val="0"/>
          <w:sz w:val="28"/>
          <w:szCs w:val="28"/>
          <w:u w:val="none"/>
          <w:vertAlign w:val="baseline"/>
          <w:lang w:val="en-US" w:eastAsia="zh-CN"/>
        </w:rPr>
      </w:pPr>
    </w:p>
    <w:p w14:paraId="4D85C3D6">
      <w:pPr>
        <w:widowControl w:val="0"/>
        <w:numPr>
          <w:ilvl w:val="0"/>
          <w:numId w:val="0"/>
        </w:numPr>
        <w:jc w:val="both"/>
        <w:rPr>
          <w:rFonts w:hint="eastAsia"/>
          <w:b w:val="0"/>
          <w:bCs w:val="0"/>
          <w:sz w:val="28"/>
          <w:szCs w:val="28"/>
          <w:u w:val="none"/>
          <w:vertAlign w:val="baseline"/>
          <w:lang w:val="en-US" w:eastAsia="zh-CN"/>
        </w:rPr>
      </w:pPr>
    </w:p>
    <w:p w14:paraId="158968DE">
      <w:pPr>
        <w:jc w:val="center"/>
        <w:rPr>
          <w:rFonts w:hint="eastAsia"/>
          <w:b/>
          <w:bCs/>
          <w:sz w:val="36"/>
          <w:szCs w:val="36"/>
          <w:lang w:val="en-US" w:eastAsia="zh-CN"/>
        </w:rPr>
      </w:pPr>
      <w:r>
        <w:rPr>
          <w:rFonts w:hint="eastAsia"/>
          <w:b/>
          <w:bCs/>
          <w:sz w:val="36"/>
          <w:szCs w:val="36"/>
          <w:lang w:val="en-US" w:eastAsia="zh-CN"/>
        </w:rPr>
        <w:t>净水称重作业指导书</w:t>
      </w:r>
    </w:p>
    <w:p w14:paraId="5AE02577">
      <w:pPr>
        <w:rPr>
          <w:rFonts w:hint="eastAsia"/>
          <w:b/>
          <w:bCs/>
          <w:sz w:val="30"/>
          <w:szCs w:val="30"/>
          <w:u w:val="single"/>
          <w:lang w:val="en-US" w:eastAsia="zh-CN"/>
        </w:rPr>
      </w:pPr>
      <w:r>
        <w:rPr>
          <w:rFonts w:hint="eastAsia"/>
          <w:b/>
          <w:bCs/>
          <w:sz w:val="30"/>
          <w:szCs w:val="30"/>
          <w:u w:val="single"/>
          <w:lang w:val="en-US" w:eastAsia="zh-CN"/>
        </w:rPr>
        <w:t>作业指导书   编号：XZTC/ZY-2-14-2018  版本：第2版 第0次修改 （1/3）</w:t>
      </w:r>
    </w:p>
    <w:p w14:paraId="41E9AFA6">
      <w:pPr>
        <w:keepNext w:val="0"/>
        <w:keepLines w:val="0"/>
        <w:pageBreakBefore w:val="0"/>
        <w:widowControl w:val="0"/>
        <w:kinsoku/>
        <w:wordWrap/>
        <w:overflowPunct/>
        <w:topLinePunct w:val="0"/>
        <w:autoSpaceDE/>
        <w:autoSpaceDN/>
        <w:bidi w:val="0"/>
        <w:adjustRightInd/>
        <w:snapToGrid/>
        <w:spacing w:line="240" w:lineRule="auto"/>
        <w:ind w:left="490" w:leftChars="0" w:right="0" w:rightChars="0" w:hanging="490" w:hangingChars="175"/>
        <w:jc w:val="both"/>
        <w:textAlignment w:val="auto"/>
        <w:outlineLvl w:val="9"/>
        <w:rPr>
          <w:rFonts w:hint="eastAsia" w:ascii="宋体" w:hAnsi="宋体"/>
          <w:b/>
          <w:sz w:val="28"/>
          <w:szCs w:val="28"/>
        </w:rPr>
      </w:pPr>
      <w:r>
        <w:rPr>
          <w:rFonts w:ascii="宋体" w:hAnsi="宋体"/>
          <w:b/>
          <w:sz w:val="28"/>
          <w:szCs w:val="28"/>
        </w:rPr>
        <w:t>1</w:t>
      </w:r>
      <w:r>
        <w:rPr>
          <w:rFonts w:hint="eastAsia" w:ascii="宋体" w:hAnsi="宋体"/>
          <w:b/>
          <w:sz w:val="28"/>
          <w:szCs w:val="28"/>
          <w:lang w:val="en-US" w:eastAsia="zh-CN"/>
        </w:rPr>
        <w:t>.</w:t>
      </w:r>
      <w:r>
        <w:rPr>
          <w:rFonts w:hint="eastAsia" w:ascii="宋体" w:hAnsi="宋体"/>
          <w:b/>
          <w:sz w:val="28"/>
          <w:szCs w:val="28"/>
          <w:lang w:eastAsia="zh-CN"/>
        </w:rPr>
        <w:t>目的</w:t>
      </w:r>
    </w:p>
    <w:p w14:paraId="1897EB3E">
      <w:pPr>
        <w:keepNext w:val="0"/>
        <w:keepLines w:val="0"/>
        <w:pageBreakBefore w:val="0"/>
        <w:widowControl w:val="0"/>
        <w:kinsoku/>
        <w:wordWrap/>
        <w:overflowPunct/>
        <w:topLinePunct w:val="0"/>
        <w:autoSpaceDE/>
        <w:autoSpaceDN/>
        <w:bidi w:val="0"/>
        <w:adjustRightInd/>
        <w:snapToGrid/>
        <w:spacing w:line="240" w:lineRule="auto"/>
        <w:ind w:left="490" w:leftChars="0" w:right="0" w:rightChars="0" w:hanging="490" w:hangingChars="175"/>
        <w:jc w:val="both"/>
        <w:textAlignment w:val="auto"/>
        <w:outlineLvl w:val="9"/>
        <w:rPr>
          <w:rFonts w:hint="eastAsia" w:ascii="宋体" w:hAnsi="宋体"/>
          <w:sz w:val="28"/>
          <w:szCs w:val="28"/>
          <w:lang w:eastAsia="zh-CN"/>
        </w:rPr>
      </w:pPr>
      <w:r>
        <w:rPr>
          <w:rFonts w:hint="eastAsia" w:ascii="宋体" w:hAnsi="宋体"/>
          <w:b/>
          <w:sz w:val="28"/>
          <w:szCs w:val="28"/>
        </w:rPr>
        <w:t>1.1</w:t>
      </w:r>
      <w:r>
        <w:rPr>
          <w:rFonts w:hint="eastAsia" w:ascii="宋体" w:hAnsi="宋体"/>
          <w:sz w:val="28"/>
          <w:szCs w:val="28"/>
        </w:rPr>
        <w:t xml:space="preserve"> </w:t>
      </w:r>
      <w:r>
        <w:rPr>
          <w:rFonts w:hint="eastAsia" w:ascii="宋体" w:hAnsi="宋体"/>
          <w:sz w:val="28"/>
          <w:szCs w:val="28"/>
          <w:lang w:eastAsia="zh-CN"/>
        </w:rPr>
        <w:t>保证</w:t>
      </w:r>
      <w:r>
        <w:rPr>
          <w:rFonts w:hint="eastAsia" w:ascii="宋体" w:hAnsi="宋体"/>
          <w:sz w:val="28"/>
          <w:szCs w:val="28"/>
        </w:rPr>
        <w:t>珠宝玉石密度</w:t>
      </w:r>
      <w:r>
        <w:rPr>
          <w:rFonts w:hint="eastAsia" w:ascii="宋体" w:hAnsi="宋体"/>
          <w:sz w:val="28"/>
          <w:szCs w:val="28"/>
          <w:lang w:eastAsia="zh-CN"/>
        </w:rPr>
        <w:t>检测的准确性和有效使用。</w:t>
      </w:r>
    </w:p>
    <w:p w14:paraId="2336A846">
      <w:pPr>
        <w:keepNext w:val="0"/>
        <w:keepLines w:val="0"/>
        <w:pageBreakBefore w:val="0"/>
        <w:widowControl w:val="0"/>
        <w:kinsoku/>
        <w:wordWrap/>
        <w:overflowPunct/>
        <w:topLinePunct w:val="0"/>
        <w:autoSpaceDE/>
        <w:autoSpaceDN/>
        <w:bidi w:val="0"/>
        <w:adjustRightInd/>
        <w:snapToGrid/>
        <w:spacing w:line="240" w:lineRule="auto"/>
        <w:ind w:left="490" w:leftChars="0" w:right="0" w:rightChars="0" w:hanging="490" w:hangingChars="175"/>
        <w:jc w:val="both"/>
        <w:textAlignment w:val="auto"/>
        <w:outlineLvl w:val="9"/>
        <w:rPr>
          <w:rFonts w:hint="eastAsia" w:ascii="宋体" w:hAnsi="宋体"/>
          <w:b/>
          <w:sz w:val="28"/>
          <w:szCs w:val="28"/>
        </w:rPr>
      </w:pPr>
      <w:r>
        <w:rPr>
          <w:rFonts w:ascii="宋体" w:hAnsi="宋体"/>
          <w:b/>
          <w:sz w:val="28"/>
          <w:szCs w:val="28"/>
        </w:rPr>
        <w:t>2</w:t>
      </w:r>
      <w:r>
        <w:rPr>
          <w:rFonts w:hint="eastAsia" w:ascii="宋体" w:hAnsi="宋体"/>
          <w:b/>
          <w:sz w:val="28"/>
          <w:szCs w:val="28"/>
          <w:lang w:val="en-US" w:eastAsia="zh-CN"/>
        </w:rPr>
        <w:t>.</w:t>
      </w:r>
      <w:r>
        <w:rPr>
          <w:rFonts w:hint="eastAsia" w:ascii="宋体" w:hAnsi="宋体"/>
          <w:b/>
          <w:sz w:val="28"/>
          <w:szCs w:val="28"/>
        </w:rPr>
        <w:t>适用范围</w:t>
      </w:r>
    </w:p>
    <w:p w14:paraId="39EE0A1B">
      <w:pPr>
        <w:keepNext w:val="0"/>
        <w:keepLines w:val="0"/>
        <w:pageBreakBefore w:val="0"/>
        <w:widowControl w:val="0"/>
        <w:kinsoku/>
        <w:wordWrap/>
        <w:overflowPunct/>
        <w:topLinePunct w:val="0"/>
        <w:autoSpaceDE/>
        <w:autoSpaceDN/>
        <w:bidi w:val="0"/>
        <w:adjustRightInd/>
        <w:snapToGrid/>
        <w:spacing w:line="240" w:lineRule="auto"/>
        <w:ind w:left="490" w:leftChars="0" w:right="0" w:rightChars="0" w:hanging="490" w:hangingChars="175"/>
        <w:jc w:val="both"/>
        <w:textAlignment w:val="auto"/>
        <w:outlineLvl w:val="9"/>
        <w:rPr>
          <w:rFonts w:hint="eastAsia" w:ascii="宋体" w:hAnsi="宋体"/>
          <w:sz w:val="28"/>
          <w:szCs w:val="28"/>
        </w:rPr>
      </w:pPr>
      <w:r>
        <w:rPr>
          <w:rFonts w:hint="eastAsia" w:ascii="宋体" w:hAnsi="宋体"/>
          <w:b/>
          <w:sz w:val="28"/>
          <w:szCs w:val="28"/>
        </w:rPr>
        <w:t xml:space="preserve">2.1 </w:t>
      </w:r>
      <w:r>
        <w:rPr>
          <w:rFonts w:hint="eastAsia" w:ascii="宋体" w:hAnsi="宋体"/>
          <w:sz w:val="28"/>
          <w:szCs w:val="28"/>
        </w:rPr>
        <w:t>珠宝玉石密度</w:t>
      </w:r>
      <w:r>
        <w:rPr>
          <w:rFonts w:hint="eastAsia" w:ascii="宋体" w:hAnsi="宋体"/>
          <w:sz w:val="28"/>
          <w:szCs w:val="28"/>
          <w:lang w:eastAsia="zh-CN"/>
        </w:rPr>
        <w:t>检测</w:t>
      </w:r>
      <w:r>
        <w:rPr>
          <w:rFonts w:hint="eastAsia" w:ascii="宋体" w:hAnsi="宋体"/>
          <w:sz w:val="28"/>
          <w:szCs w:val="28"/>
        </w:rPr>
        <w:t>适用于测定质量大于0.005克的致密块状珠宝玉石的裸石密度。可根据任务要求，采用相对密度测量法。</w:t>
      </w:r>
    </w:p>
    <w:p w14:paraId="75D49BEC">
      <w:pPr>
        <w:keepNext w:val="0"/>
        <w:keepLines w:val="0"/>
        <w:pageBreakBefore w:val="0"/>
        <w:widowControl w:val="0"/>
        <w:kinsoku/>
        <w:wordWrap/>
        <w:overflowPunct/>
        <w:topLinePunct w:val="0"/>
        <w:autoSpaceDE/>
        <w:autoSpaceDN/>
        <w:bidi w:val="0"/>
        <w:adjustRightInd/>
        <w:snapToGrid/>
        <w:spacing w:line="240" w:lineRule="auto"/>
        <w:ind w:left="490" w:leftChars="0" w:right="0" w:rightChars="0" w:hanging="490" w:hangingChars="175"/>
        <w:jc w:val="both"/>
        <w:textAlignment w:val="auto"/>
        <w:outlineLvl w:val="9"/>
        <w:rPr>
          <w:rFonts w:hint="eastAsia" w:ascii="宋体" w:hAnsi="宋体"/>
          <w:b/>
          <w:sz w:val="28"/>
          <w:szCs w:val="28"/>
        </w:rPr>
      </w:pPr>
      <w:r>
        <w:rPr>
          <w:rFonts w:hint="eastAsia" w:ascii="宋体" w:hAnsi="宋体"/>
          <w:b/>
          <w:sz w:val="28"/>
          <w:szCs w:val="28"/>
          <w:lang w:val="en-US" w:eastAsia="zh-CN"/>
        </w:rPr>
        <w:t>3.</w:t>
      </w:r>
      <w:r>
        <w:rPr>
          <w:rFonts w:hint="eastAsia" w:ascii="宋体" w:hAnsi="宋体"/>
          <w:b/>
          <w:sz w:val="28"/>
          <w:szCs w:val="28"/>
        </w:rPr>
        <w:t>仪器设备</w:t>
      </w:r>
    </w:p>
    <w:p w14:paraId="64E8980B">
      <w:pPr>
        <w:keepNext w:val="0"/>
        <w:keepLines w:val="0"/>
        <w:pageBreakBefore w:val="0"/>
        <w:widowControl w:val="0"/>
        <w:kinsoku/>
        <w:wordWrap/>
        <w:overflowPunct/>
        <w:topLinePunct w:val="0"/>
        <w:autoSpaceDE/>
        <w:autoSpaceDN/>
        <w:bidi w:val="0"/>
        <w:adjustRightInd/>
        <w:snapToGrid/>
        <w:spacing w:line="240" w:lineRule="auto"/>
        <w:ind w:left="490" w:leftChars="0" w:right="0" w:rightChars="0" w:hanging="490" w:hangingChars="175"/>
        <w:jc w:val="both"/>
        <w:textAlignment w:val="auto"/>
        <w:outlineLvl w:val="9"/>
        <w:rPr>
          <w:rFonts w:hint="eastAsia" w:ascii="宋体" w:hAnsi="宋体"/>
          <w:sz w:val="28"/>
          <w:szCs w:val="28"/>
          <w:lang w:val="en-US" w:eastAsia="zh-CN"/>
        </w:rPr>
      </w:pPr>
      <w:r>
        <w:rPr>
          <w:rFonts w:hint="eastAsia" w:ascii="宋体" w:hAnsi="宋体"/>
          <w:b/>
          <w:sz w:val="28"/>
          <w:szCs w:val="28"/>
          <w:lang w:val="en-US" w:eastAsia="zh-CN"/>
        </w:rPr>
        <w:t>3</w:t>
      </w:r>
      <w:r>
        <w:rPr>
          <w:rFonts w:ascii="宋体" w:hAnsi="宋体"/>
          <w:b/>
          <w:sz w:val="28"/>
          <w:szCs w:val="28"/>
        </w:rPr>
        <w:t>.</w:t>
      </w:r>
      <w:r>
        <w:rPr>
          <w:rFonts w:hint="eastAsia" w:ascii="宋体" w:hAnsi="宋体"/>
          <w:b/>
          <w:sz w:val="28"/>
          <w:szCs w:val="28"/>
        </w:rPr>
        <w:t>1</w:t>
      </w:r>
      <w:r>
        <w:rPr>
          <w:rFonts w:hint="eastAsia" w:ascii="宋体" w:hAnsi="宋体"/>
          <w:sz w:val="28"/>
          <w:szCs w:val="28"/>
        </w:rPr>
        <w:tab/>
      </w:r>
      <w:r>
        <w:rPr>
          <w:rFonts w:hint="eastAsia" w:ascii="宋体" w:hAnsi="宋体"/>
          <w:sz w:val="28"/>
          <w:szCs w:val="28"/>
        </w:rPr>
        <w:t>主要仪器设备名称：</w:t>
      </w:r>
      <w:r>
        <w:rPr>
          <w:rFonts w:hint="eastAsia" w:ascii="宋体" w:hAnsi="宋体"/>
          <w:sz w:val="28"/>
          <w:szCs w:val="28"/>
          <w:lang w:val="en-US" w:eastAsia="zh-CN"/>
        </w:rPr>
        <w:t>GL323-1SCN电子天平</w:t>
      </w:r>
      <w:r>
        <w:rPr>
          <w:rFonts w:hint="eastAsia" w:ascii="宋体" w:hAnsi="宋体"/>
          <w:sz w:val="28"/>
          <w:szCs w:val="28"/>
          <w:lang w:eastAsia="zh-CN"/>
        </w:rPr>
        <w:t>、</w:t>
      </w:r>
      <w:r>
        <w:rPr>
          <w:rFonts w:hint="eastAsia" w:ascii="宋体" w:hAnsi="宋体"/>
          <w:sz w:val="28"/>
          <w:szCs w:val="28"/>
          <w:lang w:val="en-US" w:eastAsia="zh-CN"/>
        </w:rPr>
        <w:t>HJ-2000电子天平</w:t>
      </w:r>
    </w:p>
    <w:p w14:paraId="5299D9AB">
      <w:pPr>
        <w:keepNext w:val="0"/>
        <w:keepLines w:val="0"/>
        <w:pageBreakBefore w:val="0"/>
        <w:widowControl w:val="0"/>
        <w:kinsoku/>
        <w:wordWrap/>
        <w:overflowPunct/>
        <w:topLinePunct w:val="0"/>
        <w:autoSpaceDE/>
        <w:autoSpaceDN/>
        <w:bidi w:val="0"/>
        <w:adjustRightInd/>
        <w:snapToGrid/>
        <w:spacing w:line="240" w:lineRule="auto"/>
        <w:ind w:left="490" w:leftChars="0" w:right="0" w:rightChars="0" w:hanging="490" w:hangingChars="175"/>
        <w:jc w:val="both"/>
        <w:textAlignment w:val="auto"/>
        <w:outlineLvl w:val="9"/>
        <w:rPr>
          <w:rFonts w:hint="eastAsia" w:ascii="宋体" w:hAnsi="宋体"/>
          <w:sz w:val="28"/>
          <w:szCs w:val="28"/>
        </w:rPr>
      </w:pPr>
      <w:r>
        <w:rPr>
          <w:rFonts w:hint="eastAsia" w:ascii="宋体" w:hAnsi="宋体"/>
          <w:b/>
          <w:sz w:val="28"/>
          <w:szCs w:val="28"/>
          <w:lang w:val="en-US" w:eastAsia="zh-CN"/>
        </w:rPr>
        <w:t>3</w:t>
      </w:r>
      <w:r>
        <w:rPr>
          <w:rFonts w:ascii="宋体" w:hAnsi="宋体"/>
          <w:b/>
          <w:sz w:val="28"/>
          <w:szCs w:val="28"/>
        </w:rPr>
        <w:t>.</w:t>
      </w:r>
      <w:r>
        <w:rPr>
          <w:rFonts w:hint="eastAsia" w:ascii="宋体" w:hAnsi="宋体"/>
          <w:b/>
          <w:sz w:val="28"/>
          <w:szCs w:val="28"/>
        </w:rPr>
        <w:t>2</w:t>
      </w:r>
      <w:r>
        <w:rPr>
          <w:rFonts w:hint="eastAsia" w:ascii="宋体" w:hAnsi="宋体"/>
          <w:sz w:val="28"/>
          <w:szCs w:val="28"/>
        </w:rPr>
        <w:tab/>
      </w:r>
      <w:r>
        <w:rPr>
          <w:rFonts w:hint="eastAsia" w:ascii="宋体" w:hAnsi="宋体"/>
          <w:sz w:val="28"/>
          <w:szCs w:val="28"/>
        </w:rPr>
        <w:t>主要仪器设备的安装：装配具有分析天平式防风罩的称量室：依次装上屏蔽环，称盘支架，称盘。通过变压器接通电子天平的电源。</w:t>
      </w:r>
    </w:p>
    <w:p w14:paraId="6DF86038">
      <w:pPr>
        <w:keepNext w:val="0"/>
        <w:keepLines w:val="0"/>
        <w:pageBreakBefore w:val="0"/>
        <w:widowControl w:val="0"/>
        <w:kinsoku/>
        <w:wordWrap/>
        <w:overflowPunct/>
        <w:topLinePunct w:val="0"/>
        <w:autoSpaceDE/>
        <w:autoSpaceDN/>
        <w:bidi w:val="0"/>
        <w:adjustRightInd/>
        <w:snapToGrid/>
        <w:spacing w:line="240" w:lineRule="auto"/>
        <w:ind w:left="490" w:leftChars="0" w:right="0" w:rightChars="0" w:hanging="490" w:hangingChars="175"/>
        <w:jc w:val="both"/>
        <w:textAlignment w:val="auto"/>
        <w:outlineLvl w:val="9"/>
        <w:rPr>
          <w:rFonts w:hint="eastAsia" w:ascii="宋体" w:hAnsi="宋体"/>
          <w:sz w:val="28"/>
          <w:szCs w:val="28"/>
        </w:rPr>
      </w:pPr>
      <w:r>
        <w:rPr>
          <w:rFonts w:hint="eastAsia" w:ascii="宋体" w:hAnsi="宋体"/>
          <w:b/>
          <w:sz w:val="28"/>
          <w:szCs w:val="28"/>
          <w:lang w:val="en-US" w:eastAsia="zh-CN"/>
        </w:rPr>
        <w:t>3</w:t>
      </w:r>
      <w:r>
        <w:rPr>
          <w:rFonts w:ascii="宋体" w:hAnsi="宋体"/>
          <w:b/>
          <w:sz w:val="28"/>
          <w:szCs w:val="28"/>
        </w:rPr>
        <w:t>.3</w:t>
      </w:r>
      <w:r>
        <w:rPr>
          <w:rFonts w:hint="eastAsia" w:ascii="宋体" w:hAnsi="宋体"/>
          <w:b/>
          <w:sz w:val="28"/>
          <w:szCs w:val="28"/>
        </w:rPr>
        <w:tab/>
      </w:r>
      <w:r>
        <w:rPr>
          <w:rFonts w:hint="eastAsia" w:ascii="宋体" w:hAnsi="宋体"/>
          <w:sz w:val="28"/>
          <w:szCs w:val="28"/>
        </w:rPr>
        <w:t>主要仪器的操作：按“电子天平使用说明书”进行操作。调水平：调整地脚螺栓高度，使水平仪内空气气泡位于圆环中央。开机：接通电源，按开关键直至全屏自检。预热：天平在初次接通电源或长时间断电之后，至少需要预热30分钟。为取得理想的测量结果，天平应保持在待机状态。校正：首次使天平必须进行校正，按校正键，天平将显示所需校正砝码质量，放上砝码直至出现g，校正结束。)称量：使用除皮键，除皮清零。进入称量状态。称量结束后关机：天平应一直保持通电状态（24小时），不使用时将开关键关至待机状态，使天平保持保温状态，可延长天平使用寿命。</w:t>
      </w:r>
    </w:p>
    <w:p w14:paraId="0EE324CF">
      <w:pPr>
        <w:keepNext w:val="0"/>
        <w:keepLines w:val="0"/>
        <w:pageBreakBefore w:val="0"/>
        <w:widowControl w:val="0"/>
        <w:kinsoku/>
        <w:wordWrap/>
        <w:overflowPunct/>
        <w:topLinePunct w:val="0"/>
        <w:autoSpaceDE/>
        <w:autoSpaceDN/>
        <w:bidi w:val="0"/>
        <w:adjustRightInd/>
        <w:snapToGrid/>
        <w:spacing w:line="240" w:lineRule="auto"/>
        <w:ind w:left="490" w:leftChars="0" w:right="0" w:rightChars="0" w:hanging="490" w:hangingChars="175"/>
        <w:jc w:val="both"/>
        <w:textAlignment w:val="auto"/>
        <w:outlineLvl w:val="9"/>
        <w:rPr>
          <w:rFonts w:hint="eastAsia"/>
          <w:b/>
          <w:bCs/>
          <w:sz w:val="36"/>
          <w:szCs w:val="36"/>
          <w:lang w:val="en-US" w:eastAsia="zh-CN"/>
        </w:rPr>
      </w:pPr>
      <w:r>
        <w:rPr>
          <w:rFonts w:hint="eastAsia" w:ascii="宋体" w:hAnsi="宋体"/>
          <w:b/>
          <w:sz w:val="28"/>
          <w:szCs w:val="28"/>
          <w:lang w:val="en-US" w:eastAsia="zh-CN"/>
        </w:rPr>
        <w:t>3</w:t>
      </w:r>
      <w:r>
        <w:rPr>
          <w:rFonts w:hint="eastAsia" w:ascii="宋体" w:hAnsi="宋体"/>
          <w:b/>
          <w:sz w:val="28"/>
          <w:szCs w:val="28"/>
        </w:rPr>
        <w:t xml:space="preserve">.4 </w:t>
      </w:r>
      <w:r>
        <w:rPr>
          <w:rFonts w:hint="eastAsia" w:ascii="宋体" w:hAnsi="宋体"/>
          <w:sz w:val="28"/>
          <w:szCs w:val="28"/>
        </w:rPr>
        <w:t>相对密度测量法辅助设备：烧杯、蒸馏水、支架及铜丝网兜，铝皮架。</w:t>
      </w:r>
    </w:p>
    <w:p w14:paraId="2E5520B9">
      <w:pPr>
        <w:keepNext w:val="0"/>
        <w:keepLines w:val="0"/>
        <w:pageBreakBefore w:val="0"/>
        <w:widowControl w:val="0"/>
        <w:kinsoku/>
        <w:wordWrap/>
        <w:overflowPunct/>
        <w:topLinePunct w:val="0"/>
        <w:autoSpaceDE/>
        <w:autoSpaceDN/>
        <w:bidi w:val="0"/>
        <w:adjustRightInd/>
        <w:snapToGrid/>
        <w:spacing w:line="240" w:lineRule="auto"/>
        <w:ind w:right="0" w:rightChars="0"/>
        <w:jc w:val="both"/>
        <w:textAlignment w:val="auto"/>
        <w:outlineLvl w:val="9"/>
        <w:rPr>
          <w:rFonts w:hint="eastAsia" w:ascii="宋体" w:hAnsi="宋体"/>
          <w:b/>
          <w:sz w:val="28"/>
          <w:szCs w:val="28"/>
        </w:rPr>
      </w:pPr>
      <w:r>
        <w:rPr>
          <w:rFonts w:hint="eastAsia" w:ascii="宋体" w:hAnsi="宋体"/>
          <w:b/>
          <w:sz w:val="28"/>
          <w:szCs w:val="28"/>
          <w:lang w:val="en-US" w:eastAsia="zh-CN"/>
        </w:rPr>
        <w:t>4.</w:t>
      </w:r>
      <w:r>
        <w:rPr>
          <w:rFonts w:hint="eastAsia" w:ascii="宋体" w:hAnsi="宋体"/>
          <w:b/>
          <w:sz w:val="28"/>
          <w:szCs w:val="28"/>
          <w:lang w:eastAsia="zh-CN"/>
        </w:rPr>
        <w:t>检测</w:t>
      </w:r>
      <w:r>
        <w:rPr>
          <w:rFonts w:hint="eastAsia" w:ascii="宋体" w:hAnsi="宋体"/>
          <w:b/>
          <w:sz w:val="28"/>
          <w:szCs w:val="28"/>
        </w:rPr>
        <w:t>步骤和方法</w:t>
      </w:r>
    </w:p>
    <w:p w14:paraId="3A9ACA3E">
      <w:pPr>
        <w:keepNext w:val="0"/>
        <w:keepLines w:val="0"/>
        <w:pageBreakBefore w:val="0"/>
        <w:widowControl w:val="0"/>
        <w:kinsoku/>
        <w:wordWrap/>
        <w:overflowPunct/>
        <w:topLinePunct w:val="0"/>
        <w:autoSpaceDE/>
        <w:autoSpaceDN/>
        <w:bidi w:val="0"/>
        <w:adjustRightInd/>
        <w:snapToGrid/>
        <w:spacing w:line="240" w:lineRule="auto"/>
        <w:ind w:left="490" w:leftChars="0" w:right="0" w:rightChars="0" w:hanging="490" w:hangingChars="175"/>
        <w:jc w:val="both"/>
        <w:textAlignment w:val="auto"/>
        <w:outlineLvl w:val="9"/>
        <w:rPr>
          <w:rFonts w:hint="eastAsia" w:ascii="宋体" w:hAnsi="宋体"/>
          <w:sz w:val="28"/>
          <w:szCs w:val="28"/>
        </w:rPr>
      </w:pPr>
      <w:r>
        <w:rPr>
          <w:rFonts w:hint="eastAsia" w:ascii="宋体" w:hAnsi="宋体"/>
          <w:b/>
          <w:sz w:val="28"/>
          <w:szCs w:val="28"/>
          <w:lang w:val="en-US" w:eastAsia="zh-CN"/>
        </w:rPr>
        <w:t>4</w:t>
      </w:r>
      <w:r>
        <w:rPr>
          <w:rFonts w:ascii="宋体" w:hAnsi="宋体"/>
          <w:b/>
          <w:sz w:val="28"/>
          <w:szCs w:val="28"/>
        </w:rPr>
        <w:t>.1</w:t>
      </w:r>
      <w:r>
        <w:rPr>
          <w:rFonts w:hint="eastAsia" w:ascii="宋体" w:hAnsi="宋体"/>
          <w:b/>
          <w:sz w:val="28"/>
          <w:szCs w:val="28"/>
          <w:lang w:val="en-US" w:eastAsia="zh-CN"/>
        </w:rPr>
        <w:t xml:space="preserve"> </w:t>
      </w:r>
      <w:r>
        <w:rPr>
          <w:rFonts w:hint="eastAsia" w:ascii="宋体" w:hAnsi="宋体"/>
          <w:sz w:val="28"/>
          <w:szCs w:val="28"/>
        </w:rPr>
        <w:t>方法原理：</w:t>
      </w:r>
    </w:p>
    <w:p w14:paraId="414CA7F8">
      <w:pPr>
        <w:jc w:val="center"/>
        <w:rPr>
          <w:rFonts w:hint="eastAsia"/>
          <w:b/>
          <w:bCs/>
          <w:sz w:val="36"/>
          <w:szCs w:val="36"/>
          <w:lang w:val="en-US" w:eastAsia="zh-CN"/>
        </w:rPr>
      </w:pPr>
      <w:r>
        <w:rPr>
          <w:rFonts w:hint="eastAsia"/>
          <w:b/>
          <w:bCs/>
          <w:sz w:val="36"/>
          <w:szCs w:val="36"/>
          <w:lang w:val="en-US" w:eastAsia="zh-CN"/>
        </w:rPr>
        <w:t>净水称重作业指导书</w:t>
      </w:r>
    </w:p>
    <w:p w14:paraId="51DE34AF">
      <w:pPr>
        <w:rPr>
          <w:rFonts w:hint="eastAsia"/>
          <w:b/>
          <w:bCs/>
          <w:sz w:val="30"/>
          <w:szCs w:val="30"/>
          <w:u w:val="single"/>
          <w:lang w:val="en-US" w:eastAsia="zh-CN"/>
        </w:rPr>
      </w:pPr>
      <w:r>
        <w:rPr>
          <w:rFonts w:hint="eastAsia"/>
          <w:b/>
          <w:bCs/>
          <w:sz w:val="30"/>
          <w:szCs w:val="30"/>
          <w:u w:val="single"/>
          <w:lang w:val="en-US" w:eastAsia="zh-CN"/>
        </w:rPr>
        <w:t>作业指导书   编号：XZTC/ZY-2-14-2018  版本：第2版 第0次修改 （2/3）</w:t>
      </w:r>
    </w:p>
    <w:p w14:paraId="5675A13F">
      <w:pPr>
        <w:spacing w:line="240" w:lineRule="auto"/>
        <w:ind w:left="490" w:leftChars="0" w:hanging="490" w:hangingChars="175"/>
        <w:rPr>
          <w:rFonts w:ascii="宋体" w:hAnsi="宋体"/>
          <w:sz w:val="28"/>
          <w:szCs w:val="28"/>
        </w:rPr>
      </w:pPr>
      <w:r>
        <w:rPr>
          <w:rFonts w:hint="eastAsia" w:ascii="宋体" w:hAnsi="宋体"/>
          <w:sz w:val="28"/>
          <w:szCs w:val="28"/>
        </w:rPr>
        <w:t xml:space="preserve">        宝石的密度单位是g/cm</w:t>
      </w:r>
      <w:r>
        <w:rPr>
          <w:rFonts w:ascii="宋体" w:hAnsi="宋体"/>
          <w:sz w:val="28"/>
          <w:szCs w:val="28"/>
          <w:vertAlign w:val="superscript"/>
        </w:rPr>
        <w:t>3</w:t>
      </w:r>
      <w:r>
        <w:rPr>
          <w:rFonts w:hint="eastAsia" w:ascii="宋体" w:hAnsi="宋体"/>
          <w:sz w:val="28"/>
          <w:szCs w:val="28"/>
        </w:rPr>
        <w:t>, 表示体积为1cm</w:t>
      </w:r>
      <w:r>
        <w:rPr>
          <w:rFonts w:ascii="宋体" w:hAnsi="宋体"/>
          <w:sz w:val="28"/>
          <w:szCs w:val="28"/>
          <w:vertAlign w:val="superscript"/>
        </w:rPr>
        <w:t>3</w:t>
      </w:r>
      <w:r>
        <w:rPr>
          <w:rFonts w:hint="eastAsia" w:ascii="宋体" w:hAnsi="宋体"/>
          <w:sz w:val="28"/>
          <w:szCs w:val="28"/>
        </w:rPr>
        <w:t>的样品的质量。相对密度是一个比值没有单位。在4℃时, 1个大气压下的1cm</w:t>
      </w:r>
      <w:r>
        <w:rPr>
          <w:rFonts w:ascii="宋体" w:hAnsi="宋体"/>
          <w:sz w:val="28"/>
          <w:szCs w:val="28"/>
          <w:vertAlign w:val="superscript"/>
        </w:rPr>
        <w:t>3</w:t>
      </w:r>
      <w:r>
        <w:rPr>
          <w:rFonts w:hint="eastAsia" w:ascii="宋体" w:hAnsi="宋体"/>
          <w:sz w:val="28"/>
          <w:szCs w:val="28"/>
        </w:rPr>
        <w:t>水刚好重1g, 因此密度值与相对密度值相等。相对密度的测定方法的依据是阿基米德定律, 当物体浸入液体中,物体受到的上浮力等于所排液体的重量。 根据阿基米德定律即可推出此密度计算公式:</w:t>
      </w:r>
    </w:p>
    <w:p w14:paraId="781DCBC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60" w:firstLineChars="200"/>
        <w:jc w:val="both"/>
        <w:textAlignment w:val="auto"/>
        <w:outlineLvl w:val="9"/>
        <w:rPr>
          <w:rFonts w:hint="eastAsia" w:ascii="宋体" w:hAnsi="宋体"/>
          <w:sz w:val="28"/>
          <w:szCs w:val="28"/>
        </w:rPr>
      </w:pPr>
      <w:r>
        <w:rPr>
          <w:rFonts w:ascii="宋体" w:hAnsi="宋体"/>
          <w:position w:val="-30"/>
          <w:sz w:val="28"/>
          <w:szCs w:val="28"/>
        </w:rPr>
        <w:object>
          <v:shape id="_x0000_i1025" o:spt="75" type="#_x0000_t75" style="height:34pt;width:81pt;" o:ole="t" filled="f" stroked="f" coordsize="21600,21600">
            <v:path/>
            <v:fill on="f" alignshape="1" focussize="0,0"/>
            <v:stroke on="f"/>
            <v:imagedata r:id="rId5" o:title=""/>
            <o:lock v:ext="edit" aspectratio="t"/>
            <w10:wrap type="none"/>
            <w10:anchorlock/>
          </v:shape>
          <o:OLEObject Type="Embed" ProgID="Equation.3" ShapeID="_x0000_i1025" DrawAspect="Content" ObjectID="_1468075725" r:id="rId4">
            <o:LockedField>false</o:LockedField>
          </o:OLEObject>
        </w:object>
      </w:r>
      <w:r>
        <w:rPr>
          <w:rFonts w:hint="eastAsia" w:ascii="宋体" w:hAnsi="宋体"/>
          <w:sz w:val="28"/>
          <w:szCs w:val="28"/>
        </w:rPr>
        <w:t xml:space="preserve">  </w:t>
      </w:r>
    </w:p>
    <w:p w14:paraId="2073250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60" w:firstLineChars="200"/>
        <w:jc w:val="both"/>
        <w:textAlignment w:val="auto"/>
        <w:outlineLvl w:val="9"/>
        <w:rPr>
          <w:rFonts w:hint="eastAsia" w:ascii="宋体" w:hAnsi="宋体"/>
          <w:sz w:val="28"/>
          <w:szCs w:val="28"/>
        </w:rPr>
      </w:pPr>
      <w:r>
        <w:rPr>
          <w:rFonts w:hint="eastAsia" w:ascii="宋体" w:hAnsi="宋体"/>
          <w:sz w:val="28"/>
          <w:szCs w:val="28"/>
        </w:rPr>
        <w:t>式中：</w:t>
      </w:r>
      <w:r>
        <w:rPr>
          <w:rFonts w:ascii="宋体" w:hAnsi="宋体"/>
          <w:position w:val="-10"/>
          <w:sz w:val="28"/>
          <w:szCs w:val="28"/>
        </w:rPr>
        <w:object>
          <v:shape id="_x0000_i1026" o:spt="75" type="#_x0000_t75" style="height:13pt;width:21pt;" o:ole="t" filled="f" stroked="f" coordsize="21600,21600">
            <v:path/>
            <v:fill on="f" alignshape="1" focussize="0,0"/>
            <v:stroke on="f"/>
            <v:imagedata r:id="rId7" o:title=""/>
            <o:lock v:ext="edit" aspectratio="t"/>
            <w10:wrap type="none"/>
            <w10:anchorlock/>
          </v:shape>
          <o:OLEObject Type="Embed" ProgID="Equation.3" ShapeID="_x0000_i1026" DrawAspect="Content" ObjectID="_1468075726" r:id="rId6">
            <o:LockedField>false</o:LockedField>
          </o:OLEObject>
        </w:object>
      </w:r>
      <w:r>
        <w:rPr>
          <w:rFonts w:hint="eastAsia" w:ascii="宋体" w:hAnsi="宋体"/>
          <w:sz w:val="28"/>
          <w:szCs w:val="28"/>
        </w:rPr>
        <w:t>样品在室温时的密度，g/cm</w:t>
      </w:r>
      <w:r>
        <w:rPr>
          <w:rFonts w:hint="eastAsia" w:ascii="宋体" w:hAnsi="宋体"/>
          <w:sz w:val="28"/>
          <w:szCs w:val="28"/>
          <w:vertAlign w:val="superscript"/>
        </w:rPr>
        <w:t>3</w:t>
      </w:r>
      <w:r>
        <w:rPr>
          <w:rFonts w:ascii="宋体" w:hAnsi="宋体"/>
          <w:position w:val="-10"/>
          <w:sz w:val="28"/>
          <w:szCs w:val="28"/>
        </w:rPr>
        <w:object>
          <v:shape id="_x0000_i1027" o:spt="75" type="#_x0000_t75" style="height:17pt;width:9pt;" o:ole="t" filled="f" stroked="f" coordsize="21600,21600">
            <v:path/>
            <v:fill on="f" alignshape="1" focussize="0,0"/>
            <v:stroke on="f"/>
            <v:imagedata r:id="rId9" o:title=""/>
            <o:lock v:ext="edit" aspectratio="t"/>
            <w10:wrap type="none"/>
            <w10:anchorlock/>
          </v:shape>
          <o:OLEObject Type="Embed" ProgID="Equation.3" ShapeID="_x0000_i1027" DrawAspect="Content" ObjectID="_1468075727" r:id="rId8">
            <o:LockedField>false</o:LockedField>
          </o:OLEObject>
        </w:object>
      </w:r>
      <w:r>
        <w:rPr>
          <w:rFonts w:hint="eastAsia" w:ascii="宋体" w:hAnsi="宋体"/>
          <w:sz w:val="28"/>
          <w:szCs w:val="28"/>
        </w:rPr>
        <w:t>。</w:t>
      </w:r>
    </w:p>
    <w:p w14:paraId="305CDF68">
      <w:pPr>
        <w:keepNext w:val="0"/>
        <w:keepLines w:val="0"/>
        <w:pageBreakBefore w:val="0"/>
        <w:widowControl w:val="0"/>
        <w:tabs>
          <w:tab w:val="left" w:pos="1918"/>
        </w:tabs>
        <w:kinsoku/>
        <w:wordWrap/>
        <w:overflowPunct/>
        <w:topLinePunct w:val="0"/>
        <w:autoSpaceDE/>
        <w:autoSpaceDN/>
        <w:bidi w:val="0"/>
        <w:adjustRightInd/>
        <w:snapToGrid/>
        <w:spacing w:line="240" w:lineRule="auto"/>
        <w:ind w:left="0" w:leftChars="0" w:right="0" w:rightChars="0" w:firstLine="560" w:firstLineChars="200"/>
        <w:jc w:val="both"/>
        <w:textAlignment w:val="auto"/>
        <w:outlineLvl w:val="9"/>
        <w:rPr>
          <w:rFonts w:hint="eastAsia" w:ascii="宋体" w:hAnsi="宋体"/>
          <w:sz w:val="28"/>
          <w:szCs w:val="28"/>
        </w:rPr>
      </w:pPr>
      <w:r>
        <w:rPr>
          <w:rFonts w:ascii="宋体" w:hAnsi="宋体"/>
          <w:position w:val="-6"/>
          <w:sz w:val="28"/>
          <w:szCs w:val="28"/>
        </w:rPr>
        <w:object>
          <v:shape id="_x0000_i1028" o:spt="75" type="#_x0000_t75" style="height:11pt;width:22pt;" o:ole="t" filled="f" stroked="f" coordsize="21600,21600">
            <v:path/>
            <v:fill on="f" alignshape="1" focussize="0,0"/>
            <v:stroke on="f"/>
            <v:imagedata r:id="rId11" o:title=""/>
            <o:lock v:ext="edit" aspectratio="t"/>
            <w10:wrap type="none"/>
            <w10:anchorlock/>
          </v:shape>
          <o:OLEObject Type="Embed" ProgID="Equation.3" ShapeID="_x0000_i1028" DrawAspect="Content" ObjectID="_1468075728" r:id="rId10">
            <o:LockedField>false</o:LockedField>
          </o:OLEObject>
        </w:object>
      </w:r>
      <w:r>
        <w:rPr>
          <w:rFonts w:hint="eastAsia" w:ascii="宋体" w:hAnsi="宋体"/>
          <w:sz w:val="28"/>
          <w:szCs w:val="28"/>
        </w:rPr>
        <w:t>样品在空气中的质量，g。</w:t>
      </w:r>
    </w:p>
    <w:p w14:paraId="05D5B817">
      <w:pPr>
        <w:keepNext w:val="0"/>
        <w:keepLines w:val="0"/>
        <w:pageBreakBefore w:val="0"/>
        <w:widowControl w:val="0"/>
        <w:tabs>
          <w:tab w:val="left" w:pos="1918"/>
        </w:tabs>
        <w:kinsoku/>
        <w:wordWrap/>
        <w:overflowPunct/>
        <w:topLinePunct w:val="0"/>
        <w:autoSpaceDE/>
        <w:autoSpaceDN/>
        <w:bidi w:val="0"/>
        <w:adjustRightInd/>
        <w:snapToGrid/>
        <w:spacing w:line="240" w:lineRule="auto"/>
        <w:ind w:left="0" w:leftChars="0" w:right="0" w:rightChars="0" w:firstLine="560" w:firstLineChars="200"/>
        <w:jc w:val="both"/>
        <w:textAlignment w:val="auto"/>
        <w:outlineLvl w:val="9"/>
        <w:rPr>
          <w:rFonts w:hint="eastAsia" w:ascii="宋体" w:hAnsi="宋体"/>
          <w:sz w:val="28"/>
          <w:szCs w:val="28"/>
        </w:rPr>
      </w:pPr>
      <w:r>
        <w:rPr>
          <w:rFonts w:ascii="宋体" w:hAnsi="宋体"/>
          <w:position w:val="-10"/>
          <w:sz w:val="28"/>
          <w:szCs w:val="28"/>
        </w:rPr>
        <w:object>
          <v:shape id="_x0000_i1029" o:spt="75" type="#_x0000_t75" style="height:17pt;width:26pt;" o:ole="t" filled="f" stroked="f" coordsize="21600,21600">
            <v:path/>
            <v:fill on="f" alignshape="1" focussize="0,0"/>
            <v:stroke on="f"/>
            <v:imagedata r:id="rId13" o:title=""/>
            <o:lock v:ext="edit" aspectratio="t"/>
            <w10:wrap type="none"/>
            <w10:anchorlock/>
          </v:shape>
          <o:OLEObject Type="Embed" ProgID="Equation.3" ShapeID="_x0000_i1029" DrawAspect="Content" ObjectID="_1468075729" r:id="rId12">
            <o:LockedField>false</o:LockedField>
          </o:OLEObject>
        </w:object>
      </w:r>
      <w:r>
        <w:rPr>
          <w:rFonts w:hint="eastAsia" w:ascii="宋体" w:hAnsi="宋体"/>
          <w:sz w:val="28"/>
          <w:szCs w:val="28"/>
        </w:rPr>
        <w:t>样品在水中或其它液体中的质量，g。</w:t>
      </w:r>
    </w:p>
    <w:p w14:paraId="5375F7B1">
      <w:pPr>
        <w:keepNext w:val="0"/>
        <w:keepLines w:val="0"/>
        <w:pageBreakBefore w:val="0"/>
        <w:widowControl w:val="0"/>
        <w:tabs>
          <w:tab w:val="left" w:pos="1918"/>
        </w:tabs>
        <w:kinsoku/>
        <w:wordWrap/>
        <w:overflowPunct/>
        <w:topLinePunct w:val="0"/>
        <w:autoSpaceDE/>
        <w:autoSpaceDN/>
        <w:bidi w:val="0"/>
        <w:adjustRightInd/>
        <w:snapToGrid/>
        <w:spacing w:line="240" w:lineRule="auto"/>
        <w:ind w:left="0" w:leftChars="0" w:right="0" w:rightChars="0" w:firstLine="560" w:firstLineChars="200"/>
        <w:jc w:val="both"/>
        <w:textAlignment w:val="auto"/>
        <w:outlineLvl w:val="9"/>
        <w:rPr>
          <w:rFonts w:hint="eastAsia" w:ascii="宋体" w:hAnsi="宋体"/>
          <w:sz w:val="28"/>
          <w:szCs w:val="28"/>
        </w:rPr>
      </w:pPr>
      <w:r>
        <w:rPr>
          <w:rFonts w:ascii="宋体" w:hAnsi="宋体"/>
          <w:position w:val="-12"/>
          <w:sz w:val="28"/>
          <w:szCs w:val="28"/>
        </w:rPr>
        <w:object>
          <v:shape id="_x0000_i1030" o:spt="75" type="#_x0000_t75" style="height:18pt;width:26pt;" o:ole="t" filled="f" stroked="f" coordsize="21600,21600">
            <v:path/>
            <v:fill on="f" alignshape="1" focussize="0,0"/>
            <v:stroke on="f"/>
            <v:imagedata r:id="rId15" o:title=""/>
            <o:lock v:ext="edit" aspectratio="t"/>
            <w10:wrap type="none"/>
            <w10:anchorlock/>
          </v:shape>
          <o:OLEObject Type="Embed" ProgID="Equation.3" ShapeID="_x0000_i1030" DrawAspect="Content" ObjectID="_1468075730" r:id="rId14">
            <o:LockedField>false</o:LockedField>
          </o:OLEObject>
        </w:object>
      </w:r>
      <w:r>
        <w:rPr>
          <w:rFonts w:hint="eastAsia" w:ascii="宋体" w:hAnsi="宋体"/>
          <w:sz w:val="28"/>
          <w:szCs w:val="28"/>
        </w:rPr>
        <w:t xml:space="preserve">不同温度下水或其它液体介质的密度。        </w:t>
      </w:r>
    </w:p>
    <w:p w14:paraId="1F3B9342">
      <w:pPr>
        <w:keepNext w:val="0"/>
        <w:keepLines w:val="0"/>
        <w:pageBreakBefore w:val="0"/>
        <w:widowControl w:val="0"/>
        <w:kinsoku/>
        <w:wordWrap/>
        <w:overflowPunct/>
        <w:topLinePunct w:val="0"/>
        <w:autoSpaceDE/>
        <w:autoSpaceDN/>
        <w:bidi w:val="0"/>
        <w:adjustRightInd/>
        <w:snapToGrid/>
        <w:spacing w:line="240" w:lineRule="auto"/>
        <w:ind w:left="490" w:leftChars="0" w:right="0" w:rightChars="0" w:hanging="490" w:hangingChars="175"/>
        <w:jc w:val="both"/>
        <w:textAlignment w:val="auto"/>
        <w:outlineLvl w:val="9"/>
        <w:rPr>
          <w:rFonts w:hint="eastAsia" w:ascii="宋体" w:hAnsi="宋体"/>
          <w:sz w:val="28"/>
          <w:szCs w:val="28"/>
        </w:rPr>
      </w:pPr>
      <w:r>
        <w:rPr>
          <w:rFonts w:hint="eastAsia" w:ascii="宋体" w:hAnsi="宋体"/>
          <w:b/>
          <w:sz w:val="28"/>
          <w:szCs w:val="28"/>
          <w:lang w:val="en-US" w:eastAsia="zh-CN"/>
        </w:rPr>
        <w:t>4</w:t>
      </w:r>
      <w:r>
        <w:rPr>
          <w:rFonts w:hint="eastAsia" w:ascii="宋体" w:hAnsi="宋体"/>
          <w:b/>
          <w:sz w:val="28"/>
          <w:szCs w:val="28"/>
        </w:rPr>
        <w:t>.2 操作步骤</w:t>
      </w:r>
    </w:p>
    <w:p w14:paraId="7D129EFF">
      <w:pPr>
        <w:keepNext w:val="0"/>
        <w:keepLines w:val="0"/>
        <w:pageBreakBefore w:val="0"/>
        <w:widowControl w:val="0"/>
        <w:kinsoku/>
        <w:wordWrap/>
        <w:overflowPunct/>
        <w:topLinePunct w:val="0"/>
        <w:autoSpaceDE/>
        <w:autoSpaceDN/>
        <w:bidi w:val="0"/>
        <w:adjustRightInd/>
        <w:snapToGrid/>
        <w:spacing w:line="240" w:lineRule="auto"/>
        <w:ind w:left="490" w:leftChars="0" w:right="0" w:rightChars="0" w:hanging="490" w:hangingChars="175"/>
        <w:jc w:val="both"/>
        <w:textAlignment w:val="auto"/>
        <w:outlineLvl w:val="9"/>
        <w:rPr>
          <w:rFonts w:hint="eastAsia" w:ascii="宋体" w:hAnsi="宋体"/>
          <w:sz w:val="28"/>
          <w:szCs w:val="28"/>
        </w:rPr>
      </w:pPr>
      <w:r>
        <w:rPr>
          <w:rFonts w:hint="eastAsia" w:ascii="宋体" w:hAnsi="宋体"/>
          <w:b/>
          <w:sz w:val="28"/>
          <w:szCs w:val="28"/>
          <w:lang w:val="en-US" w:eastAsia="zh-CN"/>
        </w:rPr>
        <w:t>4</w:t>
      </w:r>
      <w:r>
        <w:rPr>
          <w:rFonts w:hint="eastAsia" w:ascii="宋体" w:hAnsi="宋体"/>
          <w:b/>
          <w:sz w:val="28"/>
          <w:szCs w:val="28"/>
        </w:rPr>
        <w:t>.2.1</w:t>
      </w:r>
      <w:r>
        <w:rPr>
          <w:rFonts w:hint="eastAsia" w:ascii="宋体" w:hAnsi="宋体"/>
          <w:b/>
          <w:sz w:val="28"/>
          <w:szCs w:val="28"/>
          <w:lang w:val="en-US" w:eastAsia="zh-CN"/>
        </w:rPr>
        <w:t xml:space="preserve"> </w:t>
      </w:r>
      <w:r>
        <w:rPr>
          <w:rFonts w:hint="eastAsia" w:ascii="宋体" w:hAnsi="宋体"/>
          <w:sz w:val="28"/>
          <w:szCs w:val="28"/>
        </w:rPr>
        <w:t>调水平：调整地脚螺栓高度，使水平仪内空气气泡位于圆环中央</w:t>
      </w:r>
      <w:r>
        <w:rPr>
          <w:rFonts w:hint="eastAsia" w:ascii="宋体" w:hAnsi="宋体"/>
          <w:sz w:val="28"/>
          <w:szCs w:val="28"/>
          <w:lang w:eastAsia="zh-CN"/>
        </w:rPr>
        <w:t>；</w:t>
      </w:r>
    </w:p>
    <w:p w14:paraId="761BB588">
      <w:pPr>
        <w:keepNext w:val="0"/>
        <w:keepLines w:val="0"/>
        <w:pageBreakBefore w:val="0"/>
        <w:widowControl w:val="0"/>
        <w:kinsoku/>
        <w:wordWrap/>
        <w:overflowPunct/>
        <w:topLinePunct w:val="0"/>
        <w:autoSpaceDE/>
        <w:autoSpaceDN/>
        <w:bidi w:val="0"/>
        <w:adjustRightInd/>
        <w:snapToGrid/>
        <w:spacing w:line="240" w:lineRule="auto"/>
        <w:ind w:left="490" w:leftChars="0" w:right="0" w:rightChars="0" w:hanging="490" w:hangingChars="175"/>
        <w:jc w:val="both"/>
        <w:textAlignment w:val="auto"/>
        <w:outlineLvl w:val="9"/>
        <w:rPr>
          <w:rFonts w:hint="eastAsia" w:ascii="宋体" w:hAnsi="宋体"/>
          <w:sz w:val="28"/>
          <w:szCs w:val="28"/>
        </w:rPr>
      </w:pPr>
      <w:r>
        <w:rPr>
          <w:rFonts w:hint="eastAsia" w:ascii="宋体" w:hAnsi="宋体"/>
          <w:b/>
          <w:sz w:val="28"/>
          <w:szCs w:val="28"/>
          <w:lang w:val="en-US" w:eastAsia="zh-CN"/>
        </w:rPr>
        <w:t>4</w:t>
      </w:r>
      <w:r>
        <w:rPr>
          <w:rFonts w:hint="eastAsia" w:ascii="宋体" w:hAnsi="宋体"/>
          <w:b/>
          <w:sz w:val="28"/>
          <w:szCs w:val="28"/>
        </w:rPr>
        <w:t>.2.2</w:t>
      </w:r>
      <w:r>
        <w:rPr>
          <w:rFonts w:hint="eastAsia" w:ascii="宋体" w:hAnsi="宋体"/>
          <w:b/>
          <w:sz w:val="28"/>
          <w:szCs w:val="28"/>
          <w:lang w:val="en-US" w:eastAsia="zh-CN"/>
        </w:rPr>
        <w:t xml:space="preserve"> </w:t>
      </w:r>
      <w:r>
        <w:rPr>
          <w:rFonts w:hint="eastAsia" w:ascii="宋体" w:hAnsi="宋体"/>
          <w:sz w:val="28"/>
          <w:szCs w:val="28"/>
        </w:rPr>
        <w:t>根据样品选择所需的液体介质</w:t>
      </w:r>
      <w:r>
        <w:rPr>
          <w:rFonts w:hint="eastAsia" w:ascii="宋体" w:hAnsi="宋体"/>
          <w:sz w:val="28"/>
          <w:szCs w:val="28"/>
          <w:lang w:eastAsia="zh-CN"/>
        </w:rPr>
        <w:t>；</w:t>
      </w:r>
    </w:p>
    <w:p w14:paraId="35238C9A">
      <w:pPr>
        <w:keepNext w:val="0"/>
        <w:keepLines w:val="0"/>
        <w:pageBreakBefore w:val="0"/>
        <w:widowControl w:val="0"/>
        <w:kinsoku/>
        <w:wordWrap/>
        <w:overflowPunct/>
        <w:topLinePunct w:val="0"/>
        <w:autoSpaceDE/>
        <w:autoSpaceDN/>
        <w:bidi w:val="0"/>
        <w:adjustRightInd/>
        <w:snapToGrid/>
        <w:spacing w:line="240" w:lineRule="auto"/>
        <w:ind w:left="490" w:leftChars="0" w:right="0" w:rightChars="0" w:hanging="490" w:hangingChars="175"/>
        <w:jc w:val="both"/>
        <w:textAlignment w:val="auto"/>
        <w:outlineLvl w:val="9"/>
        <w:rPr>
          <w:rFonts w:hint="eastAsia" w:ascii="宋体" w:hAnsi="宋体"/>
          <w:sz w:val="28"/>
          <w:szCs w:val="28"/>
        </w:rPr>
      </w:pPr>
      <w:r>
        <w:rPr>
          <w:rFonts w:hint="eastAsia" w:ascii="宋体" w:hAnsi="宋体"/>
          <w:b/>
          <w:sz w:val="28"/>
          <w:szCs w:val="28"/>
          <w:lang w:val="en-US" w:eastAsia="zh-CN"/>
        </w:rPr>
        <w:t>4</w:t>
      </w:r>
      <w:r>
        <w:rPr>
          <w:rFonts w:hint="eastAsia" w:ascii="宋体" w:hAnsi="宋体"/>
          <w:b/>
          <w:sz w:val="28"/>
          <w:szCs w:val="28"/>
        </w:rPr>
        <w:t>.2.3</w:t>
      </w:r>
      <w:r>
        <w:rPr>
          <w:rFonts w:hint="eastAsia" w:ascii="宋体" w:hAnsi="宋体"/>
          <w:b/>
          <w:sz w:val="28"/>
          <w:szCs w:val="28"/>
          <w:lang w:val="en-US" w:eastAsia="zh-CN"/>
        </w:rPr>
        <w:t xml:space="preserve"> </w:t>
      </w:r>
      <w:r>
        <w:rPr>
          <w:rFonts w:hint="eastAsia" w:ascii="宋体" w:hAnsi="宋体"/>
          <w:sz w:val="28"/>
          <w:szCs w:val="28"/>
        </w:rPr>
        <w:t>开机：接通电源，按开关键直至全屏自检</w:t>
      </w:r>
      <w:r>
        <w:rPr>
          <w:rFonts w:hint="eastAsia" w:ascii="宋体" w:hAnsi="宋体"/>
          <w:sz w:val="28"/>
          <w:szCs w:val="28"/>
          <w:lang w:eastAsia="zh-CN"/>
        </w:rPr>
        <w:t>；</w:t>
      </w:r>
    </w:p>
    <w:p w14:paraId="1A465D2B">
      <w:pPr>
        <w:keepNext w:val="0"/>
        <w:keepLines w:val="0"/>
        <w:pageBreakBefore w:val="0"/>
        <w:widowControl w:val="0"/>
        <w:kinsoku/>
        <w:wordWrap/>
        <w:overflowPunct/>
        <w:topLinePunct w:val="0"/>
        <w:autoSpaceDE/>
        <w:autoSpaceDN/>
        <w:bidi w:val="0"/>
        <w:adjustRightInd/>
        <w:snapToGrid/>
        <w:spacing w:line="240" w:lineRule="auto"/>
        <w:ind w:left="841" w:leftChars="0" w:right="0" w:rightChars="0" w:hanging="841" w:hangingChars="300"/>
        <w:jc w:val="both"/>
        <w:textAlignment w:val="auto"/>
        <w:outlineLvl w:val="9"/>
        <w:rPr>
          <w:rFonts w:hint="eastAsia" w:ascii="宋体" w:hAnsi="宋体"/>
          <w:sz w:val="28"/>
          <w:szCs w:val="28"/>
        </w:rPr>
      </w:pPr>
      <w:r>
        <w:rPr>
          <w:rFonts w:hint="eastAsia" w:ascii="宋体" w:hAnsi="宋体"/>
          <w:b/>
          <w:sz w:val="28"/>
          <w:szCs w:val="28"/>
          <w:lang w:val="en-US" w:eastAsia="zh-CN"/>
        </w:rPr>
        <w:t>4</w:t>
      </w:r>
      <w:r>
        <w:rPr>
          <w:rFonts w:hint="eastAsia" w:ascii="宋体" w:hAnsi="宋体"/>
          <w:b/>
          <w:sz w:val="28"/>
          <w:szCs w:val="28"/>
        </w:rPr>
        <w:t>.2.4</w:t>
      </w:r>
      <w:r>
        <w:rPr>
          <w:rFonts w:hint="eastAsia" w:ascii="宋体" w:hAnsi="宋体"/>
          <w:b/>
          <w:sz w:val="28"/>
          <w:szCs w:val="28"/>
          <w:lang w:val="en-US" w:eastAsia="zh-CN"/>
        </w:rPr>
        <w:t xml:space="preserve"> </w:t>
      </w:r>
      <w:r>
        <w:rPr>
          <w:rFonts w:hint="eastAsia" w:ascii="宋体" w:hAnsi="宋体"/>
          <w:sz w:val="28"/>
          <w:szCs w:val="28"/>
        </w:rPr>
        <w:t>预热：天平在初次接通电源或长时间断电之后，至少需要预热30分钟。为取得理想的测量结果，天平应保持在待机状态</w:t>
      </w:r>
      <w:r>
        <w:rPr>
          <w:rFonts w:hint="eastAsia" w:ascii="宋体" w:hAnsi="宋体"/>
          <w:sz w:val="28"/>
          <w:szCs w:val="28"/>
          <w:lang w:eastAsia="zh-CN"/>
        </w:rPr>
        <w:t>；</w:t>
      </w:r>
    </w:p>
    <w:p w14:paraId="1C62BC7E">
      <w:pPr>
        <w:keepNext w:val="0"/>
        <w:keepLines w:val="0"/>
        <w:pageBreakBefore w:val="0"/>
        <w:widowControl w:val="0"/>
        <w:kinsoku/>
        <w:wordWrap/>
        <w:overflowPunct/>
        <w:topLinePunct w:val="0"/>
        <w:autoSpaceDE/>
        <w:autoSpaceDN/>
        <w:bidi w:val="0"/>
        <w:adjustRightInd/>
        <w:snapToGrid/>
        <w:spacing w:line="240" w:lineRule="auto"/>
        <w:ind w:left="841" w:leftChars="0" w:right="0" w:rightChars="0" w:hanging="841" w:hangingChars="300"/>
        <w:jc w:val="both"/>
        <w:textAlignment w:val="auto"/>
        <w:outlineLvl w:val="9"/>
        <w:rPr>
          <w:rFonts w:hint="eastAsia" w:ascii="宋体" w:hAnsi="宋体"/>
          <w:sz w:val="28"/>
          <w:szCs w:val="28"/>
        </w:rPr>
      </w:pPr>
      <w:r>
        <w:rPr>
          <w:rFonts w:hint="eastAsia" w:ascii="宋体" w:hAnsi="宋体"/>
          <w:b/>
          <w:sz w:val="28"/>
          <w:szCs w:val="28"/>
          <w:lang w:val="en-US" w:eastAsia="zh-CN"/>
        </w:rPr>
        <w:t>4</w:t>
      </w:r>
      <w:r>
        <w:rPr>
          <w:rFonts w:hint="eastAsia" w:ascii="宋体" w:hAnsi="宋体"/>
          <w:b/>
          <w:sz w:val="28"/>
          <w:szCs w:val="28"/>
        </w:rPr>
        <w:t>.2.5</w:t>
      </w:r>
      <w:r>
        <w:rPr>
          <w:rFonts w:hint="eastAsia" w:ascii="宋体" w:hAnsi="宋体"/>
          <w:b/>
          <w:sz w:val="28"/>
          <w:szCs w:val="28"/>
          <w:lang w:val="en-US" w:eastAsia="zh-CN"/>
        </w:rPr>
        <w:t xml:space="preserve"> </w:t>
      </w:r>
      <w:r>
        <w:rPr>
          <w:rFonts w:hint="eastAsia" w:ascii="宋体" w:hAnsi="宋体"/>
          <w:sz w:val="28"/>
          <w:szCs w:val="28"/>
        </w:rPr>
        <w:t>校正：首次使天平必须进行校正，按校正键，天平将显示所需校正砝码质量，放上砝码直至出现g ，校正结束</w:t>
      </w:r>
      <w:r>
        <w:rPr>
          <w:rFonts w:hint="eastAsia" w:ascii="宋体" w:hAnsi="宋体"/>
          <w:sz w:val="28"/>
          <w:szCs w:val="28"/>
          <w:lang w:eastAsia="zh-CN"/>
        </w:rPr>
        <w:t>；</w:t>
      </w:r>
    </w:p>
    <w:p w14:paraId="0DDF48A4">
      <w:pPr>
        <w:keepNext w:val="0"/>
        <w:keepLines w:val="0"/>
        <w:pageBreakBefore w:val="0"/>
        <w:widowControl w:val="0"/>
        <w:kinsoku/>
        <w:wordWrap/>
        <w:overflowPunct/>
        <w:topLinePunct w:val="0"/>
        <w:autoSpaceDE/>
        <w:autoSpaceDN/>
        <w:bidi w:val="0"/>
        <w:adjustRightInd/>
        <w:snapToGrid/>
        <w:spacing w:line="240" w:lineRule="auto"/>
        <w:ind w:left="841" w:leftChars="0" w:right="0" w:rightChars="0" w:hanging="841" w:hangingChars="300"/>
        <w:jc w:val="both"/>
        <w:textAlignment w:val="auto"/>
        <w:outlineLvl w:val="9"/>
        <w:rPr>
          <w:rFonts w:hint="eastAsia" w:ascii="宋体" w:hAnsi="宋体"/>
          <w:sz w:val="28"/>
          <w:szCs w:val="28"/>
        </w:rPr>
      </w:pPr>
      <w:r>
        <w:rPr>
          <w:rFonts w:hint="eastAsia" w:ascii="宋体" w:hAnsi="宋体"/>
          <w:b/>
          <w:sz w:val="28"/>
          <w:szCs w:val="28"/>
          <w:lang w:val="en-US" w:eastAsia="zh-CN"/>
        </w:rPr>
        <w:t>4</w:t>
      </w:r>
      <w:r>
        <w:rPr>
          <w:rFonts w:hint="eastAsia" w:ascii="宋体" w:hAnsi="宋体"/>
          <w:b/>
          <w:sz w:val="28"/>
          <w:szCs w:val="28"/>
        </w:rPr>
        <w:t>.2.6</w:t>
      </w:r>
      <w:r>
        <w:rPr>
          <w:rFonts w:hint="eastAsia" w:ascii="宋体" w:hAnsi="宋体"/>
          <w:b/>
          <w:sz w:val="28"/>
          <w:szCs w:val="28"/>
          <w:lang w:val="en-US" w:eastAsia="zh-CN"/>
        </w:rPr>
        <w:t xml:space="preserve"> </w:t>
      </w:r>
      <w:r>
        <w:rPr>
          <w:rFonts w:hint="eastAsia" w:ascii="宋体" w:hAnsi="宋体"/>
          <w:sz w:val="28"/>
          <w:szCs w:val="28"/>
        </w:rPr>
        <w:t>称量：使用除皮键，除皮清零。放置样品进行称量。称出其在空气中的重量(即样品的质量)</w:t>
      </w:r>
      <w:r>
        <w:rPr>
          <w:rFonts w:hint="eastAsia" w:ascii="宋体" w:hAnsi="宋体"/>
          <w:sz w:val="28"/>
          <w:szCs w:val="28"/>
          <w:lang w:eastAsia="zh-CN"/>
        </w:rPr>
        <w:t>；</w:t>
      </w:r>
    </w:p>
    <w:p w14:paraId="486CB05C">
      <w:pPr>
        <w:jc w:val="center"/>
        <w:rPr>
          <w:rFonts w:hint="eastAsia"/>
          <w:b/>
          <w:bCs/>
          <w:sz w:val="36"/>
          <w:szCs w:val="36"/>
          <w:lang w:val="en-US" w:eastAsia="zh-CN"/>
        </w:rPr>
      </w:pPr>
      <w:r>
        <w:rPr>
          <w:rFonts w:hint="eastAsia"/>
          <w:b/>
          <w:bCs/>
          <w:sz w:val="36"/>
          <w:szCs w:val="36"/>
          <w:lang w:val="en-US" w:eastAsia="zh-CN"/>
        </w:rPr>
        <w:t>净水称重作业指导书</w:t>
      </w:r>
    </w:p>
    <w:p w14:paraId="65CFAF29">
      <w:pPr>
        <w:rPr>
          <w:rFonts w:hint="eastAsia"/>
          <w:b/>
          <w:bCs/>
          <w:sz w:val="30"/>
          <w:szCs w:val="30"/>
          <w:u w:val="single"/>
          <w:lang w:val="en-US" w:eastAsia="zh-CN"/>
        </w:rPr>
      </w:pPr>
      <w:r>
        <w:rPr>
          <w:rFonts w:hint="eastAsia"/>
          <w:b/>
          <w:bCs/>
          <w:sz w:val="30"/>
          <w:szCs w:val="30"/>
          <w:u w:val="single"/>
          <w:lang w:val="en-US" w:eastAsia="zh-CN"/>
        </w:rPr>
        <w:t>作业指导书   编号：XZTC/ZY-2-14-2018  版本：第2版 第0次修改 （3/3）</w:t>
      </w:r>
    </w:p>
    <w:p w14:paraId="0C6EFFE3">
      <w:pPr>
        <w:keepNext w:val="0"/>
        <w:keepLines w:val="0"/>
        <w:pageBreakBefore w:val="0"/>
        <w:widowControl w:val="0"/>
        <w:kinsoku/>
        <w:wordWrap/>
        <w:overflowPunct/>
        <w:topLinePunct w:val="0"/>
        <w:autoSpaceDE/>
        <w:autoSpaceDN/>
        <w:bidi w:val="0"/>
        <w:adjustRightInd/>
        <w:snapToGrid/>
        <w:spacing w:line="240" w:lineRule="auto"/>
        <w:ind w:left="841" w:leftChars="0" w:right="0" w:rightChars="0" w:hanging="841" w:hangingChars="300"/>
        <w:jc w:val="both"/>
        <w:textAlignment w:val="auto"/>
        <w:outlineLvl w:val="9"/>
        <w:rPr>
          <w:rFonts w:ascii="宋体" w:hAnsi="宋体"/>
          <w:sz w:val="28"/>
          <w:szCs w:val="28"/>
        </w:rPr>
      </w:pPr>
      <w:r>
        <w:rPr>
          <w:rFonts w:hint="eastAsia" w:ascii="宋体" w:hAnsi="宋体"/>
          <w:b/>
          <w:sz w:val="28"/>
          <w:szCs w:val="28"/>
          <w:lang w:val="en-US" w:eastAsia="zh-CN"/>
        </w:rPr>
        <w:t>4</w:t>
      </w:r>
      <w:r>
        <w:rPr>
          <w:rFonts w:hint="eastAsia" w:ascii="宋体" w:hAnsi="宋体"/>
          <w:b/>
          <w:sz w:val="28"/>
          <w:szCs w:val="28"/>
        </w:rPr>
        <w:t>.2.7</w:t>
      </w:r>
      <w:r>
        <w:rPr>
          <w:rFonts w:hint="eastAsia" w:ascii="宋体" w:hAnsi="宋体"/>
          <w:sz w:val="28"/>
          <w:szCs w:val="28"/>
        </w:rPr>
        <w:t xml:space="preserve"> 借助烧杯、蒸馏水、支架及铜丝网兜，铝皮架称出样品在水中或其它液体中的质量</w:t>
      </w:r>
      <w:r>
        <w:rPr>
          <w:rFonts w:hint="eastAsia" w:ascii="宋体" w:hAnsi="宋体"/>
          <w:sz w:val="28"/>
          <w:szCs w:val="28"/>
          <w:lang w:eastAsia="zh-CN"/>
        </w:rPr>
        <w:t>；</w:t>
      </w:r>
    </w:p>
    <w:p w14:paraId="065F7017">
      <w:pPr>
        <w:keepNext w:val="0"/>
        <w:keepLines w:val="0"/>
        <w:pageBreakBefore w:val="0"/>
        <w:widowControl w:val="0"/>
        <w:kinsoku/>
        <w:wordWrap/>
        <w:overflowPunct/>
        <w:topLinePunct w:val="0"/>
        <w:autoSpaceDE/>
        <w:autoSpaceDN/>
        <w:bidi w:val="0"/>
        <w:adjustRightInd/>
        <w:snapToGrid/>
        <w:spacing w:line="240" w:lineRule="auto"/>
        <w:ind w:left="490" w:leftChars="0" w:right="0" w:rightChars="0" w:hanging="490" w:hangingChars="175"/>
        <w:jc w:val="both"/>
        <w:textAlignment w:val="auto"/>
        <w:outlineLvl w:val="9"/>
        <w:rPr>
          <w:rFonts w:hint="eastAsia" w:asciiTheme="minorEastAsia" w:hAnsiTheme="minorEastAsia" w:eastAsiaTheme="minorEastAsia" w:cstheme="minorEastAsia"/>
          <w:sz w:val="28"/>
          <w:szCs w:val="28"/>
        </w:rPr>
      </w:pPr>
      <w:r>
        <w:rPr>
          <w:rFonts w:hint="eastAsia" w:ascii="宋体" w:hAnsi="宋体"/>
          <w:b/>
          <w:sz w:val="28"/>
          <w:szCs w:val="28"/>
          <w:lang w:val="en-US" w:eastAsia="zh-CN"/>
        </w:rPr>
        <w:t>4</w:t>
      </w:r>
      <w:r>
        <w:rPr>
          <w:rFonts w:hint="eastAsia" w:ascii="宋体" w:hAnsi="宋体"/>
          <w:b/>
          <w:sz w:val="28"/>
          <w:szCs w:val="28"/>
        </w:rPr>
        <w:t>.2.8</w:t>
      </w:r>
      <w:r>
        <w:rPr>
          <w:rFonts w:hint="eastAsia" w:ascii="宋体" w:hAnsi="宋体"/>
          <w:sz w:val="28"/>
          <w:szCs w:val="28"/>
        </w:rPr>
        <w:t xml:space="preserve"> 根据</w:t>
      </w:r>
      <w:r>
        <w:rPr>
          <w:rFonts w:hint="eastAsia" w:asciiTheme="minorEastAsia" w:hAnsiTheme="minorEastAsia" w:eastAsiaTheme="minorEastAsia" w:cstheme="minorEastAsia"/>
          <w:sz w:val="28"/>
          <w:szCs w:val="28"/>
        </w:rPr>
        <w:t>密度计算公式，计算出样品的密度</w:t>
      </w:r>
      <w:r>
        <w:rPr>
          <w:rFonts w:hint="eastAsia" w:asciiTheme="minorEastAsia" w:hAnsiTheme="minorEastAsia" w:eastAsiaTheme="minorEastAsia" w:cstheme="minorEastAsia"/>
          <w:sz w:val="28"/>
          <w:szCs w:val="28"/>
          <w:lang w:eastAsia="zh-CN"/>
        </w:rPr>
        <w:t>；</w:t>
      </w:r>
    </w:p>
    <w:p w14:paraId="7B3ED5BF">
      <w:pPr>
        <w:keepNext w:val="0"/>
        <w:keepLines w:val="0"/>
        <w:pageBreakBefore w:val="0"/>
        <w:widowControl w:val="0"/>
        <w:kinsoku/>
        <w:wordWrap/>
        <w:overflowPunct/>
        <w:topLinePunct w:val="0"/>
        <w:autoSpaceDE/>
        <w:autoSpaceDN/>
        <w:bidi w:val="0"/>
        <w:adjustRightInd/>
        <w:snapToGrid/>
        <w:spacing w:line="240" w:lineRule="auto"/>
        <w:ind w:left="841" w:leftChars="0" w:right="0" w:rightChars="0" w:hanging="841" w:hangingChars="300"/>
        <w:jc w:val="both"/>
        <w:textAlignment w:val="auto"/>
        <w:outlineLvl w:val="9"/>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
          <w:sz w:val="28"/>
          <w:szCs w:val="28"/>
          <w:lang w:val="en-US" w:eastAsia="zh-CN"/>
        </w:rPr>
        <w:t>4</w:t>
      </w:r>
      <w:r>
        <w:rPr>
          <w:rFonts w:hint="eastAsia" w:asciiTheme="minorEastAsia" w:hAnsiTheme="minorEastAsia" w:eastAsiaTheme="minorEastAsia" w:cstheme="minorEastAsia"/>
          <w:b/>
          <w:sz w:val="28"/>
          <w:szCs w:val="28"/>
        </w:rPr>
        <w:t>.2.9</w:t>
      </w:r>
      <w:r>
        <w:rPr>
          <w:rFonts w:hint="eastAsia" w:asciiTheme="minorEastAsia" w:hAnsiTheme="minorEastAsia" w:eastAsiaTheme="minorEastAsia" w:cstheme="minorEastAsia"/>
          <w:b/>
          <w:sz w:val="28"/>
          <w:szCs w:val="28"/>
          <w:lang w:val="en-US" w:eastAsia="zh-CN"/>
        </w:rPr>
        <w:t xml:space="preserve"> </w:t>
      </w:r>
      <w:r>
        <w:rPr>
          <w:rFonts w:hint="eastAsia" w:asciiTheme="minorEastAsia" w:hAnsiTheme="minorEastAsia" w:eastAsiaTheme="minorEastAsia" w:cstheme="minorEastAsia"/>
          <w:sz w:val="28"/>
          <w:szCs w:val="28"/>
        </w:rPr>
        <w:t>关机：天平应一直保持通电状态（24小时），不使用时将开关键关至待机状态，使天平保持保温状态，可延长天平使用寿命。</w:t>
      </w:r>
    </w:p>
    <w:p w14:paraId="705638B1">
      <w:pPr>
        <w:keepNext w:val="0"/>
        <w:keepLines w:val="0"/>
        <w:pageBreakBefore w:val="0"/>
        <w:widowControl w:val="0"/>
        <w:kinsoku/>
        <w:wordWrap/>
        <w:overflowPunct/>
        <w:topLinePunct w:val="0"/>
        <w:autoSpaceDE/>
        <w:autoSpaceDN/>
        <w:bidi w:val="0"/>
        <w:adjustRightInd/>
        <w:snapToGrid/>
        <w:spacing w:line="240" w:lineRule="auto"/>
        <w:ind w:left="490" w:leftChars="0" w:right="0" w:rightChars="0" w:hanging="490" w:hangingChars="175"/>
        <w:jc w:val="both"/>
        <w:textAlignment w:val="auto"/>
        <w:outlineLvl w:val="9"/>
        <w:rPr>
          <w:rFonts w:hint="eastAsia" w:asciiTheme="minorEastAsia" w:hAnsiTheme="minorEastAsia" w:eastAsiaTheme="minorEastAsia" w:cstheme="minorEastAsia"/>
          <w:b/>
          <w:sz w:val="28"/>
          <w:szCs w:val="28"/>
        </w:rPr>
      </w:pPr>
      <w:r>
        <w:rPr>
          <w:rFonts w:hint="eastAsia" w:asciiTheme="minorEastAsia" w:hAnsiTheme="minorEastAsia" w:eastAsiaTheme="minorEastAsia" w:cstheme="minorEastAsia"/>
          <w:b/>
          <w:sz w:val="28"/>
          <w:szCs w:val="28"/>
          <w:lang w:val="en-US" w:eastAsia="zh-CN"/>
        </w:rPr>
        <w:t>5.</w:t>
      </w:r>
      <w:r>
        <w:rPr>
          <w:rFonts w:hint="eastAsia" w:asciiTheme="minorEastAsia" w:hAnsiTheme="minorEastAsia" w:eastAsiaTheme="minorEastAsia" w:cstheme="minorEastAsia"/>
          <w:b/>
          <w:sz w:val="28"/>
          <w:szCs w:val="28"/>
        </w:rPr>
        <w:t>珠宝玉石密度鉴定成果分析包括的内容</w:t>
      </w:r>
    </w:p>
    <w:p w14:paraId="47A4C579">
      <w:pPr>
        <w:keepNext w:val="0"/>
        <w:keepLines w:val="0"/>
        <w:pageBreakBefore w:val="0"/>
        <w:widowControl w:val="0"/>
        <w:kinsoku/>
        <w:wordWrap/>
        <w:overflowPunct/>
        <w:topLinePunct w:val="0"/>
        <w:autoSpaceDE/>
        <w:autoSpaceDN/>
        <w:bidi w:val="0"/>
        <w:adjustRightInd/>
        <w:snapToGrid/>
        <w:spacing w:line="240" w:lineRule="auto"/>
        <w:ind w:left="490" w:leftChars="0" w:right="0" w:rightChars="0" w:hanging="490" w:hangingChars="175"/>
        <w:jc w:val="both"/>
        <w:textAlignment w:val="auto"/>
        <w:outlineLvl w:val="9"/>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
          <w:sz w:val="28"/>
          <w:szCs w:val="28"/>
          <w:lang w:val="en-US" w:eastAsia="zh-CN"/>
        </w:rPr>
        <w:t>5</w:t>
      </w:r>
      <w:r>
        <w:rPr>
          <w:rFonts w:hint="eastAsia" w:asciiTheme="minorEastAsia" w:hAnsiTheme="minorEastAsia" w:eastAsiaTheme="minorEastAsia" w:cstheme="minorEastAsia"/>
          <w:b/>
          <w:sz w:val="28"/>
          <w:szCs w:val="28"/>
        </w:rPr>
        <w:t>.1</w:t>
      </w:r>
      <w:r>
        <w:rPr>
          <w:rFonts w:hint="eastAsia" w:asciiTheme="minorEastAsia" w:hAnsiTheme="minorEastAsia" w:eastAsiaTheme="minorEastAsia" w:cstheme="minorEastAsia"/>
          <w:b/>
          <w:sz w:val="28"/>
          <w:szCs w:val="28"/>
          <w:lang w:val="en-US" w:eastAsia="zh-CN"/>
        </w:rPr>
        <w:t xml:space="preserve"> </w:t>
      </w:r>
      <w:r>
        <w:rPr>
          <w:rFonts w:hint="eastAsia" w:asciiTheme="minorEastAsia" w:hAnsiTheme="minorEastAsia" w:eastAsiaTheme="minorEastAsia" w:cstheme="minorEastAsia"/>
          <w:sz w:val="28"/>
          <w:szCs w:val="28"/>
        </w:rPr>
        <w:t>样品的形状和样品孔隙情况对结果的影响；</w:t>
      </w:r>
    </w:p>
    <w:p w14:paraId="6FC9AEFD">
      <w:pPr>
        <w:keepNext w:val="0"/>
        <w:keepLines w:val="0"/>
        <w:pageBreakBefore w:val="0"/>
        <w:widowControl w:val="0"/>
        <w:kinsoku/>
        <w:wordWrap/>
        <w:overflowPunct/>
        <w:topLinePunct w:val="0"/>
        <w:autoSpaceDE/>
        <w:autoSpaceDN/>
        <w:bidi w:val="0"/>
        <w:adjustRightInd/>
        <w:snapToGrid/>
        <w:spacing w:line="240" w:lineRule="auto"/>
        <w:ind w:left="490" w:leftChars="0" w:right="0" w:rightChars="0" w:hanging="490" w:hangingChars="175"/>
        <w:jc w:val="both"/>
        <w:textAlignment w:val="auto"/>
        <w:outlineLvl w:val="9"/>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
          <w:sz w:val="28"/>
          <w:szCs w:val="28"/>
          <w:lang w:val="en-US" w:eastAsia="zh-CN"/>
        </w:rPr>
        <w:t>5</w:t>
      </w:r>
      <w:r>
        <w:rPr>
          <w:rFonts w:hint="eastAsia" w:asciiTheme="minorEastAsia" w:hAnsiTheme="minorEastAsia" w:eastAsiaTheme="minorEastAsia" w:cstheme="minorEastAsia"/>
          <w:b/>
          <w:sz w:val="28"/>
          <w:szCs w:val="28"/>
        </w:rPr>
        <w:t>.2</w:t>
      </w:r>
      <w:r>
        <w:rPr>
          <w:rFonts w:hint="eastAsia" w:asciiTheme="minorEastAsia" w:hAnsiTheme="minorEastAsia" w:eastAsiaTheme="minorEastAsia" w:cstheme="minorEastAsia"/>
          <w:b/>
          <w:sz w:val="28"/>
          <w:szCs w:val="28"/>
          <w:lang w:val="en-US" w:eastAsia="zh-CN"/>
        </w:rPr>
        <w:t xml:space="preserve"> </w:t>
      </w:r>
      <w:r>
        <w:rPr>
          <w:rFonts w:hint="eastAsia" w:asciiTheme="minorEastAsia" w:hAnsiTheme="minorEastAsia" w:eastAsiaTheme="minorEastAsia" w:cstheme="minorEastAsia"/>
          <w:sz w:val="28"/>
          <w:szCs w:val="28"/>
        </w:rPr>
        <w:t>样品的大小对结果的影响。</w:t>
      </w:r>
    </w:p>
    <w:p w14:paraId="13A40EF4">
      <w:pPr>
        <w:rPr>
          <w:rFonts w:hint="eastAsia"/>
          <w:b w:val="0"/>
          <w:bCs w:val="0"/>
          <w:sz w:val="28"/>
          <w:szCs w:val="28"/>
          <w:u w:val="none"/>
          <w:vertAlign w:val="baseline"/>
          <w:lang w:val="en-US" w:eastAsia="zh-CN"/>
        </w:rPr>
      </w:pPr>
      <w:r>
        <w:rPr>
          <w:rFonts w:hint="eastAsia"/>
          <w:b w:val="0"/>
          <w:bCs w:val="0"/>
          <w:sz w:val="28"/>
          <w:szCs w:val="28"/>
          <w:u w:val="none"/>
          <w:vertAlign w:val="baseline"/>
          <w:lang w:val="en-US" w:eastAsia="zh-CN"/>
        </w:rPr>
        <w:br w:type="page"/>
      </w:r>
    </w:p>
    <w:p w14:paraId="4DAB533D">
      <w:pPr>
        <w:jc w:val="center"/>
        <w:rPr>
          <w:rFonts w:hint="eastAsia"/>
          <w:b/>
          <w:bCs/>
          <w:sz w:val="36"/>
          <w:szCs w:val="36"/>
          <w:lang w:val="en-US" w:eastAsia="zh-CN"/>
        </w:rPr>
      </w:pPr>
      <w:r>
        <w:rPr>
          <w:rFonts w:hint="eastAsia"/>
          <w:b/>
          <w:bCs/>
          <w:sz w:val="36"/>
          <w:szCs w:val="36"/>
          <w:lang w:val="en-US" w:eastAsia="zh-CN"/>
        </w:rPr>
        <w:t>X射线荧光光谱测定贵金属含量作业指导书</w:t>
      </w:r>
    </w:p>
    <w:p w14:paraId="55B32688">
      <w:pPr>
        <w:jc w:val="center"/>
        <w:rPr>
          <w:rFonts w:hint="eastAsia"/>
          <w:b/>
          <w:bCs/>
          <w:sz w:val="30"/>
          <w:szCs w:val="30"/>
          <w:u w:val="single"/>
          <w:lang w:val="en-US" w:eastAsia="zh-CN"/>
        </w:rPr>
      </w:pPr>
      <w:r>
        <w:rPr>
          <w:rFonts w:hint="eastAsia"/>
          <w:b/>
          <w:bCs/>
          <w:sz w:val="30"/>
          <w:szCs w:val="30"/>
          <w:u w:val="single"/>
          <w:lang w:val="en-US" w:eastAsia="zh-CN"/>
        </w:rPr>
        <w:t>作业指导书   编号：XZTC/ZY-2-15-2018  版本：第2版 第0次修改 （1/12）</w:t>
      </w:r>
    </w:p>
    <w:p w14:paraId="242D9610">
      <w:pPr>
        <w:spacing w:line="360" w:lineRule="auto"/>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一、目的：</w:t>
      </w:r>
    </w:p>
    <w:p w14:paraId="52514213">
      <w:pPr>
        <w:spacing w:line="360" w:lineRule="auto"/>
        <w:ind w:firstLine="480" w:firstLineChars="200"/>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sz w:val="24"/>
          <w:szCs w:val="24"/>
        </w:rPr>
        <w:t>为确保检测人员能熟练掌握运用X射线荧光光谱法正确的测定贵金属含量，特制定本指导书。</w:t>
      </w:r>
    </w:p>
    <w:p w14:paraId="1F99C698">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二、使用范围：</w:t>
      </w:r>
    </w:p>
    <w:p w14:paraId="2ED51BF8">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本公司的X射线荧光光谱仪</w:t>
      </w:r>
    </w:p>
    <w:p w14:paraId="4A0A1AB0">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三、贵金属含量的测定：</w:t>
      </w:r>
    </w:p>
    <w:p w14:paraId="0525B8A1">
      <w:pPr>
        <w:spacing w:line="360" w:lineRule="auto"/>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A测试方法</w:t>
      </w:r>
    </w:p>
    <w:p w14:paraId="5818BDCF">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1仪器的校核</w:t>
      </w:r>
    </w:p>
    <w:p w14:paraId="6B73578F">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根据仪器的具体要求定期进行校核。</w:t>
      </w:r>
    </w:p>
    <w:p w14:paraId="20C8EF37">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2测试条件</w:t>
      </w:r>
    </w:p>
    <w:p w14:paraId="63968E0C">
      <w:pPr>
        <w:spacing w:line="360" w:lineRule="auto"/>
        <w:ind w:firstLine="240" w:firstLineChars="1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①检测室的环境条件应满足仪器的要求。（常压环境条件，温度条件：15-28℃，湿度条件：30-60%RH）</w:t>
      </w:r>
    </w:p>
    <w:p w14:paraId="5E48F619">
      <w:pPr>
        <w:spacing w:line="360" w:lineRule="auto"/>
        <w:ind w:firstLine="240" w:firstLineChars="1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②仪器达到稳定状况后，方可进行测量。</w:t>
      </w:r>
    </w:p>
    <w:p w14:paraId="210851D1">
      <w:pPr>
        <w:spacing w:line="360" w:lineRule="auto"/>
        <w:ind w:firstLine="240" w:firstLineChars="1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③测定标准物质，根据其各元素含量的标准值和强度建立工作曲线。</w:t>
      </w:r>
    </w:p>
    <w:p w14:paraId="628794A8">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3测试方法</w:t>
      </w:r>
    </w:p>
    <w:p w14:paraId="675428EC">
      <w:pPr>
        <w:spacing w:line="360" w:lineRule="auto"/>
        <w:ind w:firstLine="240" w:firstLineChars="1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①检查样品品种、印记、外观等。</w:t>
      </w:r>
    </w:p>
    <w:p w14:paraId="088D460F">
      <w:pPr>
        <w:spacing w:line="360" w:lineRule="auto"/>
        <w:ind w:firstLine="240" w:firstLineChars="1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②定性分析，确定样品主元素和杂质元素组分</w:t>
      </w:r>
    </w:p>
    <w:p w14:paraId="08DECF95">
      <w:pPr>
        <w:spacing w:line="360" w:lineRule="auto"/>
        <w:ind w:firstLine="240" w:firstLineChars="1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③根据定性分析结果，选择纯度等级与杂质组分基本匹配的标准物质，每个标准物质测量不少于3次，重复测量后求得平均值，在以其各元素含量的标准值和相应平均值为参数，绘制校正曲线，求出校正曲线的线性方程。</w:t>
      </w:r>
    </w:p>
    <w:p w14:paraId="5DBD3D28">
      <w:pPr>
        <w:spacing w:line="360" w:lineRule="auto"/>
        <w:ind w:firstLine="240" w:firstLineChars="1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④检测室应对校正曲线进行验证，若漂移较大应重新建立。（测量贵金属纯度时，每次测量都要匹配相应的曲线，在室温环境下，曲线一般比较稳定，为了保证曲线的合理性，检测室将按季度周期对曲线进行验证。）</w:t>
      </w:r>
    </w:p>
    <w:p w14:paraId="31A47C1B">
      <w:pPr>
        <w:spacing w:line="360" w:lineRule="auto"/>
        <w:ind w:firstLine="240" w:firstLineChars="1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⑤测试样品，根据③建立的校正曲线，将测量值带入校正曲线的线性方程，计算得到样品测量值的校正值。</w:t>
      </w:r>
    </w:p>
    <w:p w14:paraId="31F25D54">
      <w:pPr>
        <w:spacing w:line="360" w:lineRule="auto"/>
        <w:ind w:firstLine="240" w:firstLineChars="1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⑥每件样品选取不少于三个有代表性的、不同位置的测试点，通过重复性测量计算其平均值。</w:t>
      </w:r>
    </w:p>
    <w:p w14:paraId="2CCD329B">
      <w:pPr>
        <w:jc w:val="center"/>
        <w:rPr>
          <w:rFonts w:hint="eastAsia"/>
          <w:b/>
          <w:bCs/>
          <w:sz w:val="36"/>
          <w:szCs w:val="36"/>
          <w:lang w:val="en-US" w:eastAsia="zh-CN"/>
        </w:rPr>
      </w:pPr>
      <w:r>
        <w:rPr>
          <w:rFonts w:hint="eastAsia"/>
          <w:b/>
          <w:bCs/>
          <w:sz w:val="36"/>
          <w:szCs w:val="36"/>
          <w:lang w:val="en-US" w:eastAsia="zh-CN"/>
        </w:rPr>
        <w:t>X射线荧光光谱测定贵金属含量作业指导书</w:t>
      </w:r>
    </w:p>
    <w:p w14:paraId="5BECA005">
      <w:pPr>
        <w:jc w:val="center"/>
        <w:rPr>
          <w:rFonts w:hint="eastAsia"/>
          <w:b/>
          <w:bCs/>
          <w:sz w:val="30"/>
          <w:szCs w:val="30"/>
          <w:u w:val="single"/>
          <w:lang w:val="en-US" w:eastAsia="zh-CN"/>
        </w:rPr>
      </w:pPr>
      <w:r>
        <w:rPr>
          <w:rFonts w:hint="eastAsia"/>
          <w:b/>
          <w:bCs/>
          <w:sz w:val="30"/>
          <w:szCs w:val="30"/>
          <w:u w:val="single"/>
          <w:lang w:val="en-US" w:eastAsia="zh-CN"/>
        </w:rPr>
        <w:t>作业指导书   编号：XZTC/ZY-2-15-2018  版本：第2版 第0次修改 （2/12）</w:t>
      </w:r>
    </w:p>
    <w:p w14:paraId="5245FB42">
      <w:pPr>
        <w:spacing w:line="360" w:lineRule="auto"/>
        <w:ind w:firstLine="240" w:firstLineChars="1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⑦样品的测量结果（多次测量得到的校正值的平均值）以千分数表示，保留到个位。</w:t>
      </w:r>
    </w:p>
    <w:p w14:paraId="18B0A5EE">
      <w:pPr>
        <w:spacing w:line="360" w:lineRule="auto"/>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B影响测量结果的因素</w:t>
      </w:r>
    </w:p>
    <w:p w14:paraId="1E657372">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由于首饰产品的特殊情况，受方法原理的限制，在使用本方法时检测人员应了解和熟悉以下影响测量结果的因素（这些影响因素在不同情况下将对特征谱线强度的采集产生很大的影响，甚至造成误判）：</w:t>
      </w:r>
    </w:p>
    <w:p w14:paraId="75A5D162">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——被测样品与标准物质所含元素组分和含量有较大的差异；</w:t>
      </w:r>
    </w:p>
    <w:p w14:paraId="0A1AB153">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——被测样品的表面有镀层或经化学处理；</w:t>
      </w:r>
    </w:p>
    <w:p w14:paraId="1EFF81C0">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——测量时间；</w:t>
      </w:r>
    </w:p>
    <w:p w14:paraId="79B4D24E">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——样品的形状；</w:t>
      </w:r>
    </w:p>
    <w:p w14:paraId="40A9FC74">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——样品测量的面积；</w:t>
      </w:r>
    </w:p>
    <w:p w14:paraId="21FA6D70">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——贵金属的含量多少；</w:t>
      </w:r>
    </w:p>
    <w:p w14:paraId="276BE9D5">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——被测样品的均匀程度（包括偏析和焊药等）。</w:t>
      </w:r>
    </w:p>
    <w:p w14:paraId="509DB23A">
      <w:pPr>
        <w:spacing w:line="360" w:lineRule="auto"/>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C测量结果的处理</w:t>
      </w:r>
    </w:p>
    <w:p w14:paraId="51C54F5B">
      <w:pPr>
        <w:spacing w:line="360" w:lineRule="auto"/>
        <w:ind w:firstLine="240" w:firstLineChars="1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1考虑“4”中的各种影响，检测室应对测量结果做不确定度评估（评估方法参照附录B进行），根据评估结果确定测量结果范围（测量结果±测量不确定度）。随贵金属主含量的降低，测量结果范围将增大。</w:t>
      </w:r>
    </w:p>
    <w:p w14:paraId="04FDB2A0">
      <w:pPr>
        <w:spacing w:line="360" w:lineRule="auto"/>
        <w:ind w:firstLine="240" w:firstLineChars="1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2按照测量结果范围进行筛选评定</w:t>
      </w:r>
    </w:p>
    <w:p w14:paraId="17470D64">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①符合：测量结果范围下限大于或等于标称值低限。</w:t>
      </w:r>
    </w:p>
    <w:p w14:paraId="2F72F945">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②不符合：测量结果范围上限小于标称值低限。（不能单独判定，适用时结合其他数据或标准）</w:t>
      </w:r>
    </w:p>
    <w:p w14:paraId="3D72CAA6">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③无法判定：测量结果范围包含标称值低限，可选择采用附录C的方法进行样品处理和结果计算，也可依据GB 11887中的规定仲裁方法对样品进一步分析。</w:t>
      </w:r>
    </w:p>
    <w:p w14:paraId="62DAB529">
      <w:pPr>
        <w:spacing w:line="360" w:lineRule="auto"/>
        <w:ind w:firstLine="240" w:firstLineChars="1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3判定结果可给出检测定性结论或依据GB 11887出具相对应的纯度范围。（见下表）</w:t>
      </w:r>
    </w:p>
    <w:p w14:paraId="63C8720E">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br w:type="page"/>
      </w:r>
    </w:p>
    <w:p w14:paraId="0083463A">
      <w:pPr>
        <w:jc w:val="center"/>
        <w:rPr>
          <w:rFonts w:hint="eastAsia"/>
          <w:b/>
          <w:bCs/>
          <w:sz w:val="36"/>
          <w:szCs w:val="36"/>
          <w:lang w:val="en-US" w:eastAsia="zh-CN"/>
        </w:rPr>
      </w:pPr>
      <w:r>
        <w:rPr>
          <w:rFonts w:hint="eastAsia"/>
          <w:b/>
          <w:bCs/>
          <w:sz w:val="36"/>
          <w:szCs w:val="36"/>
          <w:lang w:val="en-US" w:eastAsia="zh-CN"/>
        </w:rPr>
        <w:t>X射线荧光光谱测定贵金属含量作业指导书</w:t>
      </w:r>
    </w:p>
    <w:p w14:paraId="350ECB50">
      <w:pPr>
        <w:jc w:val="center"/>
        <w:rPr>
          <w:rFonts w:hint="eastAsia"/>
          <w:b/>
          <w:bCs/>
          <w:sz w:val="30"/>
          <w:szCs w:val="30"/>
          <w:u w:val="single"/>
          <w:lang w:val="en-US" w:eastAsia="zh-CN"/>
        </w:rPr>
      </w:pPr>
      <w:r>
        <w:rPr>
          <w:rFonts w:hint="eastAsia"/>
          <w:b/>
          <w:bCs/>
          <w:sz w:val="30"/>
          <w:szCs w:val="30"/>
          <w:u w:val="single"/>
          <w:lang w:val="en-US" w:eastAsia="zh-CN"/>
        </w:rPr>
        <w:t>作业指导书   编号：XZTC/ZY-2-15-2018  版本：第2版 第0次修改 （3/12）</w:t>
      </w:r>
    </w:p>
    <w:p w14:paraId="019AC99E">
      <w:pPr>
        <w:spacing w:line="360" w:lineRule="auto"/>
        <w:ind w:firstLine="240" w:firstLineChars="10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贵金属及其合金的纯度范围</w:t>
      </w:r>
    </w:p>
    <w:tbl>
      <w:tblPr>
        <w:tblStyle w:val="5"/>
        <w:tblW w:w="9640" w:type="dxa"/>
        <w:tblInd w:w="-6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1"/>
        <w:gridCol w:w="2841"/>
        <w:gridCol w:w="3358"/>
      </w:tblGrid>
      <w:tr w14:paraId="2E36FEF9">
        <w:tc>
          <w:tcPr>
            <w:tcW w:w="3441" w:type="dxa"/>
            <w:vAlign w:val="center"/>
          </w:tcPr>
          <w:p w14:paraId="40CA5DC3">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贵金属及其合金</w:t>
            </w:r>
          </w:p>
        </w:tc>
        <w:tc>
          <w:tcPr>
            <w:tcW w:w="2841" w:type="dxa"/>
            <w:vAlign w:val="center"/>
          </w:tcPr>
          <w:p w14:paraId="1F5C69AD">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纯度</w:t>
            </w:r>
          </w:p>
        </w:tc>
        <w:tc>
          <w:tcPr>
            <w:tcW w:w="3358" w:type="dxa"/>
            <w:vAlign w:val="center"/>
          </w:tcPr>
          <w:p w14:paraId="1AA0400D">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纯度的其他表示方法</w:t>
            </w:r>
          </w:p>
        </w:tc>
      </w:tr>
      <w:tr w14:paraId="71B74E61">
        <w:tc>
          <w:tcPr>
            <w:tcW w:w="3441" w:type="dxa"/>
            <w:vAlign w:val="center"/>
          </w:tcPr>
          <w:p w14:paraId="09057AB5">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金及其合金</w:t>
            </w:r>
          </w:p>
        </w:tc>
        <w:tc>
          <w:tcPr>
            <w:tcW w:w="2841" w:type="dxa"/>
            <w:vAlign w:val="center"/>
          </w:tcPr>
          <w:p w14:paraId="670700ED">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375</w:t>
            </w:r>
          </w:p>
          <w:p w14:paraId="2E8CC6AA">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585</w:t>
            </w:r>
          </w:p>
          <w:p w14:paraId="58515A95">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750</w:t>
            </w:r>
          </w:p>
          <w:p w14:paraId="33965D9E">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916</w:t>
            </w:r>
          </w:p>
          <w:p w14:paraId="24F20103">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990</w:t>
            </w:r>
          </w:p>
        </w:tc>
        <w:tc>
          <w:tcPr>
            <w:tcW w:w="3358" w:type="dxa"/>
            <w:vAlign w:val="center"/>
          </w:tcPr>
          <w:p w14:paraId="23B71884">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9K</w:t>
            </w:r>
          </w:p>
          <w:p w14:paraId="147BA371">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14K</w:t>
            </w:r>
          </w:p>
          <w:p w14:paraId="08C55DB8">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18K</w:t>
            </w:r>
          </w:p>
          <w:p w14:paraId="2C3A1D83">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22K</w:t>
            </w:r>
          </w:p>
          <w:p w14:paraId="411F8006">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足金</w:t>
            </w:r>
          </w:p>
        </w:tc>
      </w:tr>
      <w:tr w14:paraId="52A3B95B">
        <w:tc>
          <w:tcPr>
            <w:tcW w:w="3441" w:type="dxa"/>
            <w:vAlign w:val="center"/>
          </w:tcPr>
          <w:p w14:paraId="75D8DEA0">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铂及其合金</w:t>
            </w:r>
          </w:p>
        </w:tc>
        <w:tc>
          <w:tcPr>
            <w:tcW w:w="2841" w:type="dxa"/>
            <w:vAlign w:val="center"/>
          </w:tcPr>
          <w:p w14:paraId="75A76050">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850</w:t>
            </w:r>
          </w:p>
          <w:p w14:paraId="53D1F78E">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900</w:t>
            </w:r>
          </w:p>
          <w:p w14:paraId="59DC494F">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950</w:t>
            </w:r>
          </w:p>
          <w:p w14:paraId="08C226AD">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990</w:t>
            </w:r>
          </w:p>
        </w:tc>
        <w:tc>
          <w:tcPr>
            <w:tcW w:w="3358" w:type="dxa"/>
            <w:vAlign w:val="center"/>
          </w:tcPr>
          <w:p w14:paraId="75779A12">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p>
          <w:p w14:paraId="1CBABF58">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p>
          <w:p w14:paraId="776EE6C5">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p>
          <w:p w14:paraId="00F9B499">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足铂，足铂金，足白金</w:t>
            </w:r>
          </w:p>
        </w:tc>
      </w:tr>
      <w:tr w14:paraId="322C2C45">
        <w:tc>
          <w:tcPr>
            <w:tcW w:w="3441" w:type="dxa"/>
            <w:vAlign w:val="center"/>
          </w:tcPr>
          <w:p w14:paraId="0CBA328D">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钯及其合金</w:t>
            </w:r>
          </w:p>
        </w:tc>
        <w:tc>
          <w:tcPr>
            <w:tcW w:w="2841" w:type="dxa"/>
            <w:vAlign w:val="center"/>
          </w:tcPr>
          <w:p w14:paraId="6BD81CB2">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500</w:t>
            </w:r>
          </w:p>
          <w:p w14:paraId="7B408CEF">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950</w:t>
            </w:r>
          </w:p>
          <w:p w14:paraId="7074505B">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990</w:t>
            </w:r>
          </w:p>
        </w:tc>
        <w:tc>
          <w:tcPr>
            <w:tcW w:w="3358" w:type="dxa"/>
            <w:vAlign w:val="center"/>
          </w:tcPr>
          <w:p w14:paraId="79FAD7AB">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p>
          <w:p w14:paraId="7BC04AC5">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p>
          <w:p w14:paraId="39589AD9">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足钯，足钯金</w:t>
            </w:r>
          </w:p>
        </w:tc>
      </w:tr>
      <w:tr w14:paraId="1C8049C7">
        <w:tc>
          <w:tcPr>
            <w:tcW w:w="3441" w:type="dxa"/>
            <w:vAlign w:val="center"/>
          </w:tcPr>
          <w:p w14:paraId="06C345BD">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银及其合金</w:t>
            </w:r>
          </w:p>
        </w:tc>
        <w:tc>
          <w:tcPr>
            <w:tcW w:w="2841" w:type="dxa"/>
            <w:vAlign w:val="center"/>
          </w:tcPr>
          <w:p w14:paraId="4F44E149">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800</w:t>
            </w:r>
          </w:p>
          <w:p w14:paraId="2DABA2AE">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925</w:t>
            </w:r>
          </w:p>
          <w:p w14:paraId="7C7A8238">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990</w:t>
            </w:r>
          </w:p>
        </w:tc>
        <w:tc>
          <w:tcPr>
            <w:tcW w:w="3358" w:type="dxa"/>
            <w:vAlign w:val="center"/>
          </w:tcPr>
          <w:p w14:paraId="0C531F9B">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p>
          <w:p w14:paraId="329C62BF">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p>
          <w:p w14:paraId="76EF9AD8">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足银</w:t>
            </w:r>
          </w:p>
        </w:tc>
      </w:tr>
      <w:tr w14:paraId="79BB967E">
        <w:tc>
          <w:tcPr>
            <w:tcW w:w="9640" w:type="dxa"/>
            <w:gridSpan w:val="3"/>
            <w:vAlign w:val="center"/>
          </w:tcPr>
          <w:p w14:paraId="2D4A565B">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注1:24K的理论值为1000‰。</w:t>
            </w:r>
          </w:p>
          <w:p w14:paraId="04E35CC3">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注2：“足（金、铂、钯、银）”是本标准规定的首饰产品的最高纯度，是指其贵金属含量不低于990‰。</w:t>
            </w:r>
          </w:p>
        </w:tc>
      </w:tr>
    </w:tbl>
    <w:p w14:paraId="5B811EF5">
      <w:pPr>
        <w:spacing w:line="360" w:lineRule="auto"/>
        <w:rPr>
          <w:rFonts w:hint="eastAsia" w:asciiTheme="minorEastAsia" w:hAnsiTheme="minorEastAsia" w:eastAsiaTheme="minorEastAsia" w:cstheme="minorEastAsia"/>
          <w:b/>
          <w:sz w:val="24"/>
          <w:szCs w:val="24"/>
        </w:rPr>
      </w:pPr>
    </w:p>
    <w:p w14:paraId="382AA0D5">
      <w:pPr>
        <w:spacing w:line="360" w:lineRule="auto"/>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D局限性</w:t>
      </w:r>
    </w:p>
    <w:p w14:paraId="18C26421">
      <w:pPr>
        <w:spacing w:line="360" w:lineRule="auto"/>
        <w:ind w:firstLine="240" w:firstLineChars="1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1因存在标准物质与被测样品在组分、形状等方面的差异性；测试元素范围不确定；表层测量等诸多影响因素，使用本标准判定符合的样品也存在一定的方法风险。</w:t>
      </w:r>
    </w:p>
    <w:p w14:paraId="6A346899">
      <w:pPr>
        <w:spacing w:line="360" w:lineRule="auto"/>
        <w:ind w:firstLine="240" w:firstLineChars="1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2检验结果存在争议的，应依据GB 11887中规定的仲裁方法进行检验。</w:t>
      </w:r>
    </w:p>
    <w:p w14:paraId="647AAB1A">
      <w:pPr>
        <w:spacing w:line="360" w:lineRule="auto"/>
        <w:ind w:firstLine="240" w:firstLineChars="1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3贵金属纯度标称值为999‰的含焊料样品的测试值，应考虑样品中焊药所占的比例。在计算具体的测量结果时要进行加权计算。</w:t>
      </w:r>
    </w:p>
    <w:p w14:paraId="49986FE0">
      <w:pPr>
        <w:rPr>
          <w:rFonts w:hint="eastAsia" w:eastAsia="宋体"/>
          <w:b/>
          <w:bCs/>
          <w:color w:val="auto"/>
          <w:sz w:val="36"/>
          <w:szCs w:val="36"/>
          <w:lang w:eastAsia="zh-CN"/>
        </w:rPr>
      </w:pPr>
      <w:r>
        <w:rPr>
          <w:rFonts w:hint="eastAsia" w:eastAsia="宋体"/>
          <w:b/>
          <w:bCs/>
          <w:color w:val="auto"/>
          <w:sz w:val="36"/>
          <w:szCs w:val="36"/>
          <w:lang w:eastAsia="zh-CN"/>
        </w:rPr>
        <w:br w:type="page"/>
      </w:r>
    </w:p>
    <w:p w14:paraId="5FCED0A8">
      <w:pPr>
        <w:jc w:val="center"/>
        <w:rPr>
          <w:rFonts w:hint="eastAsia"/>
          <w:b/>
          <w:bCs/>
          <w:sz w:val="36"/>
          <w:szCs w:val="36"/>
          <w:lang w:val="en-US" w:eastAsia="zh-CN"/>
        </w:rPr>
      </w:pPr>
      <w:r>
        <w:rPr>
          <w:rFonts w:hint="eastAsia"/>
          <w:b/>
          <w:bCs/>
          <w:sz w:val="36"/>
          <w:szCs w:val="36"/>
          <w:lang w:val="en-US" w:eastAsia="zh-CN"/>
        </w:rPr>
        <w:t>X射线荧光光谱测定贵金属含量作业指导书</w:t>
      </w:r>
    </w:p>
    <w:p w14:paraId="68DFFD66">
      <w:pPr>
        <w:jc w:val="center"/>
        <w:rPr>
          <w:rFonts w:hint="eastAsia"/>
          <w:b/>
          <w:bCs/>
          <w:sz w:val="30"/>
          <w:szCs w:val="30"/>
          <w:u w:val="single"/>
          <w:lang w:val="en-US" w:eastAsia="zh-CN"/>
        </w:rPr>
      </w:pPr>
      <w:r>
        <w:rPr>
          <w:rFonts w:hint="eastAsia"/>
          <w:b/>
          <w:bCs/>
          <w:sz w:val="30"/>
          <w:szCs w:val="30"/>
          <w:u w:val="single"/>
          <w:lang w:val="en-US" w:eastAsia="zh-CN"/>
        </w:rPr>
        <w:t>作业指导书   编号：XZTC/ZY-2-15-2018  版本：第2版 第0次修改 （4/12）</w:t>
      </w:r>
    </w:p>
    <w:p w14:paraId="641177C2">
      <w:pPr>
        <w:rPr>
          <w:rFonts w:hint="eastAsia" w:eastAsia="宋体"/>
          <w:b/>
          <w:bCs/>
          <w:color w:val="auto"/>
          <w:sz w:val="36"/>
          <w:szCs w:val="36"/>
          <w:lang w:eastAsia="zh-CN"/>
        </w:rPr>
      </w:pPr>
      <w:r>
        <w:rPr>
          <w:rFonts w:hint="eastAsia" w:ascii="宋体"/>
          <w:sz w:val="24"/>
        </w:rPr>
        <w:drawing>
          <wp:anchor distT="0" distB="0" distL="114300" distR="114300" simplePos="0" relativeHeight="251660288" behindDoc="0" locked="0" layoutInCell="1" allowOverlap="1">
            <wp:simplePos x="0" y="0"/>
            <wp:positionH relativeFrom="column">
              <wp:posOffset>80645</wp:posOffset>
            </wp:positionH>
            <wp:positionV relativeFrom="paragraph">
              <wp:posOffset>762635</wp:posOffset>
            </wp:positionV>
            <wp:extent cx="5901690" cy="7338060"/>
            <wp:effectExtent l="0" t="0" r="3810" b="1524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extLst>
                        <a:ext uri="{BEBA8EAE-BF5A-486C-A8C5-ECC9F3942E4B}">
                          <a14:imgProps xmlns:a14="http://schemas.microsoft.com/office/drawing/2010/main">
                            <a14:imgLayer r:embed="rId17">
                              <a14:imgEffect>
                                <a14:brightnessContrast contrast="-40000"/>
                              </a14:imgEffect>
                              <a14:imgEffect>
                                <a14:sharpenSoften amount="25000"/>
                              </a14:imgEffect>
                            </a14:imgLayer>
                          </a14:imgProps>
                        </a:ext>
                        <a:ext uri="{28A0092B-C50C-407E-A947-70E740481C1C}">
                          <a14:useLocalDpi xmlns:a14="http://schemas.microsoft.com/office/drawing/2010/main" val="0"/>
                        </a:ext>
                      </a:extLst>
                    </a:blip>
                    <a:srcRect l="12829" t="13402" r="11775" b="10796"/>
                    <a:stretch>
                      <a:fillRect/>
                    </a:stretch>
                  </pic:blipFill>
                  <pic:spPr>
                    <a:xfrm>
                      <a:off x="0" y="0"/>
                      <a:ext cx="5901690" cy="7338060"/>
                    </a:xfrm>
                    <a:prstGeom prst="rect">
                      <a:avLst/>
                    </a:prstGeom>
                    <a:ln>
                      <a:noFill/>
                    </a:ln>
                  </pic:spPr>
                </pic:pic>
              </a:graphicData>
            </a:graphic>
          </wp:anchor>
        </w:drawing>
      </w:r>
      <w:r>
        <w:rPr>
          <w:rFonts w:hint="eastAsia" w:eastAsia="宋体"/>
          <w:b/>
          <w:bCs/>
          <w:color w:val="auto"/>
          <w:sz w:val="36"/>
          <w:szCs w:val="36"/>
          <w:lang w:eastAsia="zh-CN"/>
        </w:rPr>
        <w:br w:type="page"/>
      </w:r>
    </w:p>
    <w:p w14:paraId="3C077BEF">
      <w:pPr>
        <w:jc w:val="center"/>
        <w:rPr>
          <w:rFonts w:hint="eastAsia"/>
          <w:b/>
          <w:bCs/>
          <w:sz w:val="36"/>
          <w:szCs w:val="36"/>
          <w:lang w:val="en-US" w:eastAsia="zh-CN"/>
        </w:rPr>
      </w:pPr>
      <w:r>
        <w:rPr>
          <w:rFonts w:hint="eastAsia"/>
          <w:b/>
          <w:bCs/>
          <w:sz w:val="36"/>
          <w:szCs w:val="36"/>
          <w:lang w:val="en-US" w:eastAsia="zh-CN"/>
        </w:rPr>
        <w:t>X射线荧光光谱测定贵金属含量作业指导书</w:t>
      </w:r>
    </w:p>
    <w:p w14:paraId="5F9715BD">
      <w:pPr>
        <w:jc w:val="center"/>
        <w:rPr>
          <w:rFonts w:hint="eastAsia"/>
          <w:b/>
          <w:bCs/>
          <w:sz w:val="30"/>
          <w:szCs w:val="30"/>
          <w:u w:val="single"/>
          <w:lang w:val="en-US" w:eastAsia="zh-CN"/>
        </w:rPr>
      </w:pPr>
      <w:r>
        <w:rPr>
          <w:rFonts w:hint="eastAsia"/>
          <w:b/>
          <w:bCs/>
          <w:sz w:val="30"/>
          <w:szCs w:val="30"/>
          <w:u w:val="single"/>
          <w:lang w:val="en-US" w:eastAsia="zh-CN"/>
        </w:rPr>
        <w:t>作业指导书   编号：XZTC/ZY-2-15-2018  版本：第2版 第0次修改 （5/12）</w:t>
      </w:r>
    </w:p>
    <w:p w14:paraId="6D09733C">
      <w:pPr>
        <w:rPr>
          <w:rFonts w:hint="eastAsia" w:eastAsia="宋体"/>
          <w:b/>
          <w:bCs/>
          <w:color w:val="auto"/>
          <w:sz w:val="36"/>
          <w:szCs w:val="36"/>
          <w:lang w:eastAsia="zh-CN"/>
        </w:rPr>
      </w:pPr>
      <w:r>
        <w:rPr>
          <w:rFonts w:hint="eastAsia" w:ascii="宋体"/>
          <w:sz w:val="24"/>
        </w:rPr>
        <w:drawing>
          <wp:anchor distT="0" distB="0" distL="114300" distR="114300" simplePos="0" relativeHeight="251661312" behindDoc="0" locked="0" layoutInCell="1" allowOverlap="1">
            <wp:simplePos x="0" y="0"/>
            <wp:positionH relativeFrom="column">
              <wp:posOffset>172085</wp:posOffset>
            </wp:positionH>
            <wp:positionV relativeFrom="paragraph">
              <wp:posOffset>697865</wp:posOffset>
            </wp:positionV>
            <wp:extent cx="5718810" cy="7467600"/>
            <wp:effectExtent l="0" t="0" r="15240" b="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8" cstate="print">
                      <a:extLst>
                        <a:ext uri="{BEBA8EAE-BF5A-486C-A8C5-ECC9F3942E4B}">
                          <a14:imgProps xmlns:a14="http://schemas.microsoft.com/office/drawing/2010/main">
                            <a14:imgLayer r:embed="rId19">
                              <a14:imgEffect>
                                <a14:brightnessContrast contrast="-40000"/>
                              </a14:imgEffect>
                              <a14:imgEffect>
                                <a14:sharpenSoften amount="25000"/>
                              </a14:imgEffect>
                            </a14:imgLayer>
                          </a14:imgProps>
                        </a:ext>
                        <a:ext uri="{28A0092B-C50C-407E-A947-70E740481C1C}">
                          <a14:useLocalDpi xmlns:a14="http://schemas.microsoft.com/office/drawing/2010/main" val="0"/>
                        </a:ext>
                      </a:extLst>
                    </a:blip>
                    <a:srcRect l="11692" t="14178" r="8189" b="8058"/>
                    <a:stretch>
                      <a:fillRect/>
                    </a:stretch>
                  </pic:blipFill>
                  <pic:spPr>
                    <a:xfrm>
                      <a:off x="0" y="0"/>
                      <a:ext cx="5718810" cy="7467600"/>
                    </a:xfrm>
                    <a:prstGeom prst="rect">
                      <a:avLst/>
                    </a:prstGeom>
                    <a:ln>
                      <a:noFill/>
                    </a:ln>
                  </pic:spPr>
                </pic:pic>
              </a:graphicData>
            </a:graphic>
          </wp:anchor>
        </w:drawing>
      </w:r>
      <w:r>
        <w:rPr>
          <w:rFonts w:hint="eastAsia" w:eastAsia="宋体"/>
          <w:b/>
          <w:bCs/>
          <w:color w:val="auto"/>
          <w:sz w:val="36"/>
          <w:szCs w:val="36"/>
          <w:lang w:eastAsia="zh-CN"/>
        </w:rPr>
        <w:br w:type="page"/>
      </w:r>
    </w:p>
    <w:p w14:paraId="4DAEEB28">
      <w:pPr>
        <w:jc w:val="center"/>
        <w:rPr>
          <w:rFonts w:hint="eastAsia"/>
          <w:b/>
          <w:bCs/>
          <w:sz w:val="36"/>
          <w:szCs w:val="36"/>
          <w:lang w:val="en-US" w:eastAsia="zh-CN"/>
        </w:rPr>
      </w:pPr>
      <w:r>
        <w:rPr>
          <w:rFonts w:hint="eastAsia"/>
          <w:b/>
          <w:bCs/>
          <w:sz w:val="36"/>
          <w:szCs w:val="36"/>
          <w:lang w:val="en-US" w:eastAsia="zh-CN"/>
        </w:rPr>
        <w:t>X射线荧光光谱测定贵金属含量作业指导书</w:t>
      </w:r>
    </w:p>
    <w:p w14:paraId="5271C8F1">
      <w:pPr>
        <w:jc w:val="center"/>
        <w:rPr>
          <w:rFonts w:hint="eastAsia"/>
          <w:b/>
          <w:bCs/>
          <w:sz w:val="30"/>
          <w:szCs w:val="30"/>
          <w:u w:val="single"/>
          <w:lang w:val="en-US" w:eastAsia="zh-CN"/>
        </w:rPr>
      </w:pPr>
      <w:r>
        <w:rPr>
          <w:rFonts w:ascii="宋体"/>
          <w:sz w:val="24"/>
        </w:rPr>
        <w:drawing>
          <wp:anchor distT="0" distB="0" distL="114300" distR="114300" simplePos="0" relativeHeight="251662336" behindDoc="0" locked="0" layoutInCell="1" allowOverlap="1">
            <wp:simplePos x="0" y="0"/>
            <wp:positionH relativeFrom="column">
              <wp:posOffset>78740</wp:posOffset>
            </wp:positionH>
            <wp:positionV relativeFrom="paragraph">
              <wp:posOffset>713105</wp:posOffset>
            </wp:positionV>
            <wp:extent cx="6008370" cy="7459980"/>
            <wp:effectExtent l="0" t="0" r="11430" b="762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0" cstate="print">
                      <a:extLst>
                        <a:ext uri="{BEBA8EAE-BF5A-486C-A8C5-ECC9F3942E4B}">
                          <a14:imgProps xmlns:a14="http://schemas.microsoft.com/office/drawing/2010/main">
                            <a14:imgLayer r:embed="rId19">
                              <a14:imgEffect>
                                <a14:brightnessContrast contrast="-40000"/>
                              </a14:imgEffect>
                              <a14:imgEffect>
                                <a14:sharpenSoften amount="25000"/>
                              </a14:imgEffect>
                            </a14:imgLayer>
                          </a14:imgProps>
                        </a:ext>
                        <a:ext uri="{28A0092B-C50C-407E-A947-70E740481C1C}">
                          <a14:useLocalDpi xmlns:a14="http://schemas.microsoft.com/office/drawing/2010/main" val="0"/>
                        </a:ext>
                      </a:extLst>
                    </a:blip>
                    <a:srcRect l="8446" t="10148" r="9290" b="18195"/>
                    <a:stretch>
                      <a:fillRect/>
                    </a:stretch>
                  </pic:blipFill>
                  <pic:spPr>
                    <a:xfrm>
                      <a:off x="0" y="0"/>
                      <a:ext cx="6008370" cy="7459980"/>
                    </a:xfrm>
                    <a:prstGeom prst="rect">
                      <a:avLst/>
                    </a:prstGeom>
                    <a:ln>
                      <a:noFill/>
                    </a:ln>
                  </pic:spPr>
                </pic:pic>
              </a:graphicData>
            </a:graphic>
          </wp:anchor>
        </w:drawing>
      </w:r>
      <w:r>
        <w:rPr>
          <w:rFonts w:hint="eastAsia"/>
          <w:b/>
          <w:bCs/>
          <w:sz w:val="30"/>
          <w:szCs w:val="30"/>
          <w:u w:val="single"/>
          <w:lang w:val="en-US" w:eastAsia="zh-CN"/>
        </w:rPr>
        <w:t>作业指导书   编号：XZTC/ZY-2-15-2018  版本：第2版 第0次修改 （6/12）</w:t>
      </w:r>
    </w:p>
    <w:p w14:paraId="285431D4">
      <w:pPr>
        <w:jc w:val="center"/>
        <w:rPr>
          <w:rFonts w:hint="eastAsia"/>
          <w:b/>
          <w:bCs/>
          <w:sz w:val="36"/>
          <w:szCs w:val="36"/>
          <w:lang w:val="en-US" w:eastAsia="zh-CN"/>
        </w:rPr>
      </w:pPr>
      <w:r>
        <w:rPr>
          <w:rFonts w:hint="eastAsia"/>
          <w:b/>
          <w:bCs/>
          <w:sz w:val="36"/>
          <w:szCs w:val="36"/>
          <w:lang w:val="en-US" w:eastAsia="zh-CN"/>
        </w:rPr>
        <w:t>X射线荧光光谱测定贵金属含量作业指导书</w:t>
      </w:r>
    </w:p>
    <w:p w14:paraId="562843DD">
      <w:pPr>
        <w:jc w:val="center"/>
        <w:rPr>
          <w:rFonts w:hint="eastAsia"/>
          <w:b/>
          <w:bCs/>
          <w:sz w:val="30"/>
          <w:szCs w:val="30"/>
          <w:u w:val="single"/>
          <w:lang w:val="en-US" w:eastAsia="zh-CN"/>
        </w:rPr>
      </w:pPr>
      <w:r>
        <w:rPr>
          <w:rFonts w:hint="eastAsia"/>
          <w:b/>
          <w:bCs/>
          <w:sz w:val="30"/>
          <w:szCs w:val="30"/>
          <w:u w:val="single"/>
          <w:lang w:val="en-US" w:eastAsia="zh-CN"/>
        </w:rPr>
        <w:t>作业指导书   编号：XZTC/ZY-2-15-2018  版本：第2版 第0次修改 （7/12）</w:t>
      </w:r>
    </w:p>
    <w:p w14:paraId="315861F4">
      <w:pPr>
        <w:rPr>
          <w:rFonts w:hint="eastAsia" w:eastAsia="宋体"/>
          <w:b/>
          <w:bCs/>
          <w:color w:val="auto"/>
          <w:sz w:val="36"/>
          <w:szCs w:val="36"/>
          <w:lang w:eastAsia="zh-CN"/>
        </w:rPr>
      </w:pPr>
      <w:r>
        <w:rPr>
          <w:rFonts w:hint="eastAsia" w:ascii="宋体"/>
          <w:sz w:val="24"/>
        </w:rPr>
        <w:drawing>
          <wp:anchor distT="0" distB="0" distL="114300" distR="114300" simplePos="0" relativeHeight="251663360" behindDoc="0" locked="0" layoutInCell="1" allowOverlap="1">
            <wp:simplePos x="0" y="0"/>
            <wp:positionH relativeFrom="column">
              <wp:posOffset>278765</wp:posOffset>
            </wp:positionH>
            <wp:positionV relativeFrom="paragraph">
              <wp:posOffset>186690</wp:posOffset>
            </wp:positionV>
            <wp:extent cx="5577840" cy="7505700"/>
            <wp:effectExtent l="0" t="0" r="3810" b="0"/>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1">
                      <a:extLst>
                        <a:ext uri="{BEBA8EAE-BF5A-486C-A8C5-ECC9F3942E4B}">
                          <a14:imgProps xmlns:a14="http://schemas.microsoft.com/office/drawing/2010/main">
                            <a14:imgLayer r:embed="rId22">
                              <a14:imgEffect>
                                <a14:brightnessContrast contrast="-40000"/>
                              </a14:imgEffect>
                              <a14:imgEffect>
                                <a14:sharpenSoften amount="25000"/>
                              </a14:imgEffect>
                            </a14:imgLayer>
                          </a14:imgProps>
                        </a:ext>
                        <a:ext uri="{28A0092B-C50C-407E-A947-70E740481C1C}">
                          <a14:useLocalDpi xmlns:a14="http://schemas.microsoft.com/office/drawing/2010/main" val="0"/>
                        </a:ext>
                      </a:extLst>
                    </a:blip>
                    <a:srcRect l="11150" t="11749" r="8884" b="9697"/>
                    <a:stretch>
                      <a:fillRect/>
                    </a:stretch>
                  </pic:blipFill>
                  <pic:spPr>
                    <a:xfrm>
                      <a:off x="0" y="0"/>
                      <a:ext cx="5577840" cy="7505700"/>
                    </a:xfrm>
                    <a:prstGeom prst="rect">
                      <a:avLst/>
                    </a:prstGeom>
                    <a:ln>
                      <a:noFill/>
                    </a:ln>
                  </pic:spPr>
                </pic:pic>
              </a:graphicData>
            </a:graphic>
          </wp:anchor>
        </w:drawing>
      </w:r>
    </w:p>
    <w:p w14:paraId="1D9EFDB2">
      <w:pPr>
        <w:jc w:val="center"/>
        <w:rPr>
          <w:rFonts w:hint="eastAsia"/>
          <w:b/>
          <w:bCs/>
          <w:sz w:val="36"/>
          <w:szCs w:val="36"/>
          <w:lang w:val="en-US" w:eastAsia="zh-CN"/>
        </w:rPr>
      </w:pPr>
      <w:r>
        <w:rPr>
          <w:rFonts w:hint="eastAsia"/>
          <w:b/>
          <w:bCs/>
          <w:sz w:val="36"/>
          <w:szCs w:val="36"/>
          <w:lang w:val="en-US" w:eastAsia="zh-CN"/>
        </w:rPr>
        <w:t>X射线荧光光谱测定贵金属含量作业指导书</w:t>
      </w:r>
    </w:p>
    <w:p w14:paraId="3170BF05">
      <w:pPr>
        <w:jc w:val="center"/>
        <w:rPr>
          <w:rFonts w:hint="eastAsia"/>
          <w:b/>
          <w:bCs/>
          <w:sz w:val="30"/>
          <w:szCs w:val="30"/>
          <w:u w:val="single"/>
          <w:lang w:val="en-US" w:eastAsia="zh-CN"/>
        </w:rPr>
      </w:pPr>
      <w:r>
        <w:rPr>
          <w:rFonts w:hint="eastAsia"/>
          <w:b/>
          <w:bCs/>
          <w:sz w:val="30"/>
          <w:szCs w:val="30"/>
          <w:u w:val="single"/>
          <w:lang w:val="en-US" w:eastAsia="zh-CN"/>
        </w:rPr>
        <w:t>作业指导书   编号：XZTC/ZY-2-15-2018  版本：第2版 第0次修改 （8/12）</w:t>
      </w:r>
    </w:p>
    <w:p w14:paraId="06A5EC36">
      <w:pPr>
        <w:jc w:val="center"/>
        <w:rPr>
          <w:rFonts w:hint="eastAsia"/>
          <w:b/>
          <w:bCs/>
          <w:sz w:val="36"/>
          <w:szCs w:val="36"/>
          <w:lang w:val="en-US" w:eastAsia="zh-CN"/>
        </w:rPr>
      </w:pPr>
      <w:r>
        <w:rPr>
          <w:rFonts w:ascii="宋体"/>
          <w:sz w:val="24"/>
        </w:rPr>
        <w:drawing>
          <wp:anchor distT="0" distB="0" distL="114300" distR="114300" simplePos="0" relativeHeight="251664384" behindDoc="0" locked="0" layoutInCell="1" allowOverlap="1">
            <wp:simplePos x="0" y="0"/>
            <wp:positionH relativeFrom="column">
              <wp:posOffset>299720</wp:posOffset>
            </wp:positionH>
            <wp:positionV relativeFrom="paragraph">
              <wp:posOffset>266065</wp:posOffset>
            </wp:positionV>
            <wp:extent cx="5463540" cy="7498080"/>
            <wp:effectExtent l="0" t="0" r="3810" b="7620"/>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3" cstate="print">
                      <a:extLst>
                        <a:ext uri="{BEBA8EAE-BF5A-486C-A8C5-ECC9F3942E4B}">
                          <a14:imgProps xmlns:a14="http://schemas.microsoft.com/office/drawing/2010/main">
                            <a14:imgLayer r:embed="rId19">
                              <a14:imgEffect>
                                <a14:brightnessContrast contrast="-40000"/>
                              </a14:imgEffect>
                              <a14:imgEffect>
                                <a14:sharpenSoften amount="25000"/>
                              </a14:imgEffect>
                            </a14:imgLayer>
                          </a14:imgProps>
                        </a:ext>
                        <a:ext uri="{28A0092B-C50C-407E-A947-70E740481C1C}">
                          <a14:useLocalDpi xmlns:a14="http://schemas.microsoft.com/office/drawing/2010/main" val="0"/>
                        </a:ext>
                      </a:extLst>
                    </a:blip>
                    <a:srcRect l="10000" t="10076" r="9298" b="10378"/>
                    <a:stretch>
                      <a:fillRect/>
                    </a:stretch>
                  </pic:blipFill>
                  <pic:spPr>
                    <a:xfrm>
                      <a:off x="0" y="0"/>
                      <a:ext cx="5463540" cy="7498080"/>
                    </a:xfrm>
                    <a:prstGeom prst="rect">
                      <a:avLst/>
                    </a:prstGeom>
                    <a:ln>
                      <a:noFill/>
                    </a:ln>
                  </pic:spPr>
                </pic:pic>
              </a:graphicData>
            </a:graphic>
          </wp:anchor>
        </w:drawing>
      </w:r>
      <w:r>
        <w:rPr>
          <w:rFonts w:hint="eastAsia" w:eastAsia="宋体"/>
          <w:b/>
          <w:bCs/>
          <w:color w:val="auto"/>
          <w:sz w:val="36"/>
          <w:szCs w:val="36"/>
          <w:lang w:eastAsia="zh-CN"/>
        </w:rPr>
        <w:br w:type="page"/>
      </w:r>
      <w:r>
        <w:rPr>
          <w:rFonts w:hint="eastAsia"/>
          <w:b/>
          <w:bCs/>
          <w:sz w:val="36"/>
          <w:szCs w:val="36"/>
          <w:lang w:val="en-US" w:eastAsia="zh-CN"/>
        </w:rPr>
        <w:t>X射线荧光光谱测定贵金属含量作业指导书</w:t>
      </w:r>
    </w:p>
    <w:p w14:paraId="3AF79687">
      <w:pPr>
        <w:jc w:val="center"/>
        <w:rPr>
          <w:rFonts w:hint="eastAsia"/>
          <w:b/>
          <w:bCs/>
          <w:sz w:val="30"/>
          <w:szCs w:val="30"/>
          <w:u w:val="single"/>
          <w:lang w:val="en-US" w:eastAsia="zh-CN"/>
        </w:rPr>
      </w:pPr>
      <w:r>
        <w:rPr>
          <w:rFonts w:hint="eastAsia"/>
          <w:b/>
          <w:bCs/>
          <w:sz w:val="30"/>
          <w:szCs w:val="30"/>
          <w:u w:val="single"/>
          <w:lang w:val="en-US" w:eastAsia="zh-CN"/>
        </w:rPr>
        <w:t>作业指导书   编号：XZTC/ZY-2-15-2018  版本：第2版 第0次修改 （9/12）</w:t>
      </w:r>
    </w:p>
    <w:p w14:paraId="0713CD90">
      <w:pPr>
        <w:rPr>
          <w:rFonts w:hint="eastAsia" w:eastAsia="宋体"/>
          <w:b/>
          <w:bCs/>
          <w:color w:val="auto"/>
          <w:sz w:val="36"/>
          <w:szCs w:val="36"/>
          <w:lang w:eastAsia="zh-CN"/>
        </w:rPr>
      </w:pPr>
      <w:r>
        <w:rPr>
          <w:rFonts w:ascii="宋体"/>
          <w:sz w:val="24"/>
        </w:rPr>
        <w:drawing>
          <wp:anchor distT="0" distB="0" distL="114300" distR="114300" simplePos="0" relativeHeight="251665408" behindDoc="0" locked="0" layoutInCell="1" allowOverlap="1">
            <wp:simplePos x="0" y="0"/>
            <wp:positionH relativeFrom="column">
              <wp:posOffset>286385</wp:posOffset>
            </wp:positionH>
            <wp:positionV relativeFrom="paragraph">
              <wp:posOffset>227330</wp:posOffset>
            </wp:positionV>
            <wp:extent cx="5490210" cy="7399020"/>
            <wp:effectExtent l="0" t="0" r="15240" b="11430"/>
            <wp:wrapTopAndBottom/>
            <wp:docPr id="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7"/>
                    <pic:cNvPicPr>
                      <a:picLocks noChangeAspect="1"/>
                    </pic:cNvPicPr>
                  </pic:nvPicPr>
                  <pic:blipFill>
                    <a:blip r:embed="rId24" cstate="print">
                      <a:extLst>
                        <a:ext uri="{BEBA8EAE-BF5A-486C-A8C5-ECC9F3942E4B}">
                          <a14:imgProps xmlns:a14="http://schemas.microsoft.com/office/drawing/2010/main">
                            <a14:imgLayer r:embed="rId19">
                              <a14:imgEffect>
                                <a14:brightnessContrast contrast="-40000"/>
                              </a14:imgEffect>
                              <a14:imgEffect>
                                <a14:sharpenSoften amount="25000"/>
                              </a14:imgEffect>
                            </a14:imgLayer>
                          </a14:imgProps>
                        </a:ext>
                        <a:ext uri="{28A0092B-C50C-407E-A947-70E740481C1C}">
                          <a14:useLocalDpi xmlns:a14="http://schemas.microsoft.com/office/drawing/2010/main" val="0"/>
                        </a:ext>
                      </a:extLst>
                    </a:blip>
                    <a:srcRect l="10816" t="11271" r="7802" b="8490"/>
                    <a:stretch>
                      <a:fillRect/>
                    </a:stretch>
                  </pic:blipFill>
                  <pic:spPr>
                    <a:xfrm>
                      <a:off x="0" y="0"/>
                      <a:ext cx="5490210" cy="7399020"/>
                    </a:xfrm>
                    <a:prstGeom prst="rect">
                      <a:avLst/>
                    </a:prstGeom>
                    <a:ln>
                      <a:noFill/>
                    </a:ln>
                  </pic:spPr>
                </pic:pic>
              </a:graphicData>
            </a:graphic>
          </wp:anchor>
        </w:drawing>
      </w:r>
      <w:r>
        <w:rPr>
          <w:rFonts w:hint="eastAsia" w:eastAsia="宋体"/>
          <w:b/>
          <w:bCs/>
          <w:color w:val="auto"/>
          <w:sz w:val="36"/>
          <w:szCs w:val="36"/>
          <w:lang w:eastAsia="zh-CN"/>
        </w:rPr>
        <w:br w:type="page"/>
      </w:r>
    </w:p>
    <w:p w14:paraId="1DA8C2D9">
      <w:pPr>
        <w:jc w:val="center"/>
        <w:rPr>
          <w:rFonts w:hint="eastAsia"/>
          <w:b/>
          <w:bCs/>
          <w:sz w:val="36"/>
          <w:szCs w:val="36"/>
          <w:lang w:val="en-US" w:eastAsia="zh-CN"/>
        </w:rPr>
      </w:pPr>
      <w:r>
        <w:rPr>
          <w:rFonts w:hint="eastAsia"/>
          <w:b/>
          <w:bCs/>
          <w:sz w:val="36"/>
          <w:szCs w:val="36"/>
          <w:lang w:val="en-US" w:eastAsia="zh-CN"/>
        </w:rPr>
        <w:t>X射线荧光光谱测定贵金属含量作业指导书</w:t>
      </w:r>
    </w:p>
    <w:p w14:paraId="17FA52F5">
      <w:pPr>
        <w:jc w:val="center"/>
        <w:rPr>
          <w:rFonts w:hint="eastAsia"/>
          <w:b/>
          <w:bCs/>
          <w:sz w:val="30"/>
          <w:szCs w:val="30"/>
          <w:u w:val="single"/>
          <w:lang w:val="en-US" w:eastAsia="zh-CN"/>
        </w:rPr>
      </w:pPr>
      <w:r>
        <w:rPr>
          <w:rFonts w:hint="eastAsia"/>
          <w:b/>
          <w:bCs/>
          <w:sz w:val="30"/>
          <w:szCs w:val="30"/>
          <w:u w:val="single"/>
          <w:lang w:val="en-US" w:eastAsia="zh-CN"/>
        </w:rPr>
        <w:t>作业指导书  编号：XZTC/ZY-2-15-2018  版本：第2版 第0次修改 （10/12）</w:t>
      </w:r>
    </w:p>
    <w:p w14:paraId="2C22A174">
      <w:pPr>
        <w:rPr>
          <w:rFonts w:hint="eastAsia" w:eastAsia="宋体"/>
          <w:b/>
          <w:bCs/>
          <w:color w:val="auto"/>
          <w:sz w:val="36"/>
          <w:szCs w:val="36"/>
          <w:lang w:eastAsia="zh-CN"/>
        </w:rPr>
      </w:pPr>
      <w:r>
        <w:rPr>
          <w:rFonts w:hint="eastAsia" w:ascii="宋体"/>
          <w:sz w:val="24"/>
        </w:rPr>
        <w:drawing>
          <wp:anchor distT="0" distB="0" distL="114300" distR="114300" simplePos="0" relativeHeight="251666432" behindDoc="0" locked="0" layoutInCell="1" allowOverlap="1">
            <wp:simplePos x="0" y="0"/>
            <wp:positionH relativeFrom="column">
              <wp:posOffset>210185</wp:posOffset>
            </wp:positionH>
            <wp:positionV relativeFrom="paragraph">
              <wp:posOffset>354330</wp:posOffset>
            </wp:positionV>
            <wp:extent cx="5642610" cy="7368540"/>
            <wp:effectExtent l="0" t="0" r="15240" b="3810"/>
            <wp:wrapTopAndBottom/>
            <wp:docPr id="1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8"/>
                    <pic:cNvPicPr>
                      <a:picLocks noChangeAspect="1"/>
                    </pic:cNvPicPr>
                  </pic:nvPicPr>
                  <pic:blipFill>
                    <a:blip r:embed="rId25" cstate="print">
                      <a:extLst>
                        <a:ext uri="{BEBA8EAE-BF5A-486C-A8C5-ECC9F3942E4B}">
                          <a14:imgProps xmlns:a14="http://schemas.microsoft.com/office/drawing/2010/main">
                            <a14:imgLayer r:embed="rId19">
                              <a14:imgEffect>
                                <a14:brightnessContrast contrast="-40000"/>
                              </a14:imgEffect>
                              <a14:imgEffect>
                                <a14:sharpenSoften amount="25000"/>
                              </a14:imgEffect>
                            </a14:imgLayer>
                          </a14:imgProps>
                        </a:ext>
                        <a:ext uri="{28A0092B-C50C-407E-A947-70E740481C1C}">
                          <a14:useLocalDpi xmlns:a14="http://schemas.microsoft.com/office/drawing/2010/main" val="0"/>
                        </a:ext>
                      </a:extLst>
                    </a:blip>
                    <a:srcRect l="10545" t="10976" r="9314" b="12773"/>
                    <a:stretch>
                      <a:fillRect/>
                    </a:stretch>
                  </pic:blipFill>
                  <pic:spPr>
                    <a:xfrm>
                      <a:off x="0" y="0"/>
                      <a:ext cx="5642610" cy="7368540"/>
                    </a:xfrm>
                    <a:prstGeom prst="rect">
                      <a:avLst/>
                    </a:prstGeom>
                    <a:ln>
                      <a:noFill/>
                    </a:ln>
                  </pic:spPr>
                </pic:pic>
              </a:graphicData>
            </a:graphic>
          </wp:anchor>
        </w:drawing>
      </w:r>
      <w:r>
        <w:rPr>
          <w:rFonts w:hint="eastAsia" w:eastAsia="宋体"/>
          <w:b/>
          <w:bCs/>
          <w:color w:val="auto"/>
          <w:sz w:val="36"/>
          <w:szCs w:val="36"/>
          <w:lang w:eastAsia="zh-CN"/>
        </w:rPr>
        <w:br w:type="page"/>
      </w:r>
    </w:p>
    <w:p w14:paraId="12A6597E">
      <w:pPr>
        <w:jc w:val="center"/>
        <w:rPr>
          <w:rFonts w:hint="eastAsia"/>
          <w:b/>
          <w:bCs/>
          <w:sz w:val="36"/>
          <w:szCs w:val="36"/>
          <w:lang w:val="en-US" w:eastAsia="zh-CN"/>
        </w:rPr>
      </w:pPr>
      <w:r>
        <w:rPr>
          <w:rFonts w:hint="eastAsia"/>
          <w:b/>
          <w:bCs/>
          <w:sz w:val="36"/>
          <w:szCs w:val="36"/>
          <w:lang w:val="en-US" w:eastAsia="zh-CN"/>
        </w:rPr>
        <w:t>X射线荧光光谱测定贵金属含量作业指导书</w:t>
      </w:r>
    </w:p>
    <w:p w14:paraId="3B3D2AFE">
      <w:pPr>
        <w:jc w:val="center"/>
        <w:rPr>
          <w:rFonts w:hint="eastAsia"/>
          <w:b/>
          <w:bCs/>
          <w:sz w:val="30"/>
          <w:szCs w:val="30"/>
          <w:u w:val="single"/>
          <w:lang w:val="en-US" w:eastAsia="zh-CN"/>
        </w:rPr>
      </w:pPr>
      <w:r>
        <w:rPr>
          <w:rFonts w:hint="eastAsia"/>
          <w:b/>
          <w:bCs/>
          <w:sz w:val="30"/>
          <w:szCs w:val="30"/>
          <w:u w:val="single"/>
          <w:lang w:val="en-US" w:eastAsia="zh-CN"/>
        </w:rPr>
        <w:t>作业指导书  编号：XZTC/ZY-2-15-2018  版本：第2版 第0次修改 （11/12）</w:t>
      </w:r>
    </w:p>
    <w:p w14:paraId="4AD10237">
      <w:pPr>
        <w:rPr>
          <w:rFonts w:hint="eastAsia" w:eastAsia="宋体"/>
          <w:b/>
          <w:bCs/>
          <w:color w:val="auto"/>
          <w:sz w:val="36"/>
          <w:szCs w:val="36"/>
          <w:lang w:eastAsia="zh-CN"/>
        </w:rPr>
      </w:pPr>
      <w:r>
        <w:rPr>
          <w:rFonts w:ascii="宋体"/>
          <w:sz w:val="24"/>
        </w:rPr>
        <w:drawing>
          <wp:anchor distT="0" distB="0" distL="114300" distR="114300" simplePos="0" relativeHeight="251667456" behindDoc="0" locked="0" layoutInCell="1" allowOverlap="1">
            <wp:simplePos x="0" y="0"/>
            <wp:positionH relativeFrom="column">
              <wp:posOffset>255905</wp:posOffset>
            </wp:positionH>
            <wp:positionV relativeFrom="paragraph">
              <wp:posOffset>247650</wp:posOffset>
            </wp:positionV>
            <wp:extent cx="5551170" cy="7368540"/>
            <wp:effectExtent l="0" t="0" r="11430" b="3810"/>
            <wp:wrapTopAndBottom/>
            <wp:docPr id="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9"/>
                    <pic:cNvPicPr>
                      <a:picLocks noChangeAspect="1"/>
                    </pic:cNvPicPr>
                  </pic:nvPicPr>
                  <pic:blipFill>
                    <a:blip r:embed="rId26" cstate="print">
                      <a:extLst>
                        <a:ext uri="{BEBA8EAE-BF5A-486C-A8C5-ECC9F3942E4B}">
                          <a14:imgProps xmlns:a14="http://schemas.microsoft.com/office/drawing/2010/main">
                            <a14:imgLayer r:embed="rId19">
                              <a14:imgEffect>
                                <a14:brightnessContrast contrast="-40000"/>
                              </a14:imgEffect>
                              <a14:imgEffect>
                                <a14:sharpenSoften amount="25000"/>
                              </a14:imgEffect>
                            </a14:imgLayer>
                          </a14:imgProps>
                        </a:ext>
                        <a:ext uri="{28A0092B-C50C-407E-A947-70E740481C1C}">
                          <a14:useLocalDpi xmlns:a14="http://schemas.microsoft.com/office/drawing/2010/main" val="0"/>
                        </a:ext>
                      </a:extLst>
                    </a:blip>
                    <a:srcRect l="10903" t="13286" r="8380" b="8698"/>
                    <a:stretch>
                      <a:fillRect/>
                    </a:stretch>
                  </pic:blipFill>
                  <pic:spPr>
                    <a:xfrm>
                      <a:off x="0" y="0"/>
                      <a:ext cx="5551170" cy="7368540"/>
                    </a:xfrm>
                    <a:prstGeom prst="rect">
                      <a:avLst/>
                    </a:prstGeom>
                    <a:ln>
                      <a:noFill/>
                    </a:ln>
                  </pic:spPr>
                </pic:pic>
              </a:graphicData>
            </a:graphic>
          </wp:anchor>
        </w:drawing>
      </w:r>
      <w:r>
        <w:rPr>
          <w:rFonts w:hint="eastAsia" w:eastAsia="宋体"/>
          <w:b/>
          <w:bCs/>
          <w:color w:val="auto"/>
          <w:sz w:val="36"/>
          <w:szCs w:val="36"/>
          <w:lang w:eastAsia="zh-CN"/>
        </w:rPr>
        <w:br w:type="page"/>
      </w:r>
    </w:p>
    <w:p w14:paraId="47B86F8C">
      <w:pPr>
        <w:jc w:val="center"/>
        <w:rPr>
          <w:rFonts w:hint="eastAsia"/>
          <w:b/>
          <w:bCs/>
          <w:sz w:val="36"/>
          <w:szCs w:val="36"/>
          <w:lang w:val="en-US" w:eastAsia="zh-CN"/>
        </w:rPr>
      </w:pPr>
      <w:r>
        <w:rPr>
          <w:rFonts w:hint="eastAsia"/>
          <w:b/>
          <w:bCs/>
          <w:sz w:val="36"/>
          <w:szCs w:val="36"/>
          <w:lang w:val="en-US" w:eastAsia="zh-CN"/>
        </w:rPr>
        <w:t>X射线荧光光谱测定贵金属含量作业指导书</w:t>
      </w:r>
    </w:p>
    <w:p w14:paraId="61092538">
      <w:pPr>
        <w:jc w:val="center"/>
        <w:rPr>
          <w:rFonts w:hint="eastAsia"/>
          <w:b/>
          <w:bCs/>
          <w:sz w:val="30"/>
          <w:szCs w:val="30"/>
          <w:u w:val="single"/>
          <w:lang w:val="en-US" w:eastAsia="zh-CN"/>
        </w:rPr>
      </w:pPr>
      <w:r>
        <w:rPr>
          <w:rFonts w:hint="eastAsia"/>
          <w:b/>
          <w:bCs/>
          <w:sz w:val="30"/>
          <w:szCs w:val="30"/>
          <w:u w:val="single"/>
          <w:lang w:val="en-US" w:eastAsia="zh-CN"/>
        </w:rPr>
        <w:t>作业指导书  编号：XZTC/ZY-2-15-2018  版本：第2版 第0次修改 （12/12）</w:t>
      </w:r>
    </w:p>
    <w:p w14:paraId="5F9D6EBE">
      <w:pPr>
        <w:spacing w:line="360" w:lineRule="auto"/>
        <w:rPr>
          <w:rFonts w:hint="eastAsia" w:ascii="宋体"/>
          <w:sz w:val="24"/>
        </w:rPr>
      </w:pPr>
      <w:r>
        <w:rPr>
          <w:rFonts w:ascii="宋体"/>
          <w:sz w:val="24"/>
        </w:rPr>
        <w:drawing>
          <wp:anchor distT="0" distB="0" distL="114300" distR="114300" simplePos="0" relativeHeight="251668480" behindDoc="0" locked="0" layoutInCell="1" allowOverlap="1">
            <wp:simplePos x="0" y="0"/>
            <wp:positionH relativeFrom="column">
              <wp:posOffset>198755</wp:posOffset>
            </wp:positionH>
            <wp:positionV relativeFrom="paragraph">
              <wp:posOffset>19050</wp:posOffset>
            </wp:positionV>
            <wp:extent cx="5665470" cy="3848100"/>
            <wp:effectExtent l="0" t="0" r="11430" b="0"/>
            <wp:wrapTopAndBottom/>
            <wp:docPr id="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
                    <pic:cNvPicPr>
                      <a:picLocks noChangeAspect="1"/>
                    </pic:cNvPicPr>
                  </pic:nvPicPr>
                  <pic:blipFill>
                    <a:blip r:embed="rId27" cstate="print">
                      <a:extLst>
                        <a:ext uri="{BEBA8EAE-BF5A-486C-A8C5-ECC9F3942E4B}">
                          <a14:imgProps xmlns:a14="http://schemas.microsoft.com/office/drawing/2010/main">
                            <a14:imgLayer r:embed="rId19">
                              <a14:imgEffect>
                                <a14:brightnessContrast contrast="-40000"/>
                              </a14:imgEffect>
                              <a14:imgEffect>
                                <a14:sharpenSoften amount="25000"/>
                              </a14:imgEffect>
                            </a14:imgLayer>
                          </a14:imgProps>
                        </a:ext>
                        <a:ext uri="{28A0092B-C50C-407E-A947-70E740481C1C}">
                          <a14:useLocalDpi xmlns:a14="http://schemas.microsoft.com/office/drawing/2010/main" val="0"/>
                        </a:ext>
                      </a:extLst>
                    </a:blip>
                    <a:srcRect l="9896" t="11341" r="9028" b="53072"/>
                    <a:stretch>
                      <a:fillRect/>
                    </a:stretch>
                  </pic:blipFill>
                  <pic:spPr>
                    <a:xfrm>
                      <a:off x="0" y="0"/>
                      <a:ext cx="5665470" cy="3848100"/>
                    </a:xfrm>
                    <a:prstGeom prst="rect">
                      <a:avLst/>
                    </a:prstGeom>
                    <a:ln>
                      <a:noFill/>
                    </a:ln>
                  </pic:spPr>
                </pic:pic>
              </a:graphicData>
            </a:graphic>
          </wp:anchor>
        </w:drawing>
      </w:r>
    </w:p>
    <w:p w14:paraId="6F41AA27">
      <w:pPr>
        <w:spacing w:line="360" w:lineRule="auto"/>
        <w:rPr>
          <w:rFonts w:hint="eastAsia" w:ascii="宋体"/>
          <w:sz w:val="24"/>
        </w:rPr>
      </w:pPr>
    </w:p>
    <w:p w14:paraId="2F7BAEB1">
      <w:pPr>
        <w:spacing w:line="360" w:lineRule="auto"/>
        <w:rPr>
          <w:rFonts w:ascii="宋体"/>
          <w:sz w:val="24"/>
        </w:rPr>
      </w:pPr>
      <w:r>
        <w:rPr>
          <w:rFonts w:hint="eastAsia" w:ascii="宋体"/>
          <w:sz w:val="24"/>
        </w:rPr>
        <w:t>参考文献：[1]GB/T 18043-2013《首饰 贵金属含量的测定X射线荧光光谱法》</w:t>
      </w:r>
    </w:p>
    <w:p w14:paraId="79B0FA84">
      <w:pPr>
        <w:spacing w:line="360" w:lineRule="auto"/>
        <w:ind w:firstLine="1200" w:firstLineChars="500"/>
        <w:rPr>
          <w:rFonts w:ascii="宋体"/>
          <w:sz w:val="24"/>
        </w:rPr>
      </w:pPr>
      <w:r>
        <w:rPr>
          <w:rFonts w:hint="eastAsia" w:ascii="宋体"/>
          <w:sz w:val="24"/>
        </w:rPr>
        <w:t>[2]GB 11887-2011《首饰 贵金属纯度的规定及命名方法》</w:t>
      </w:r>
    </w:p>
    <w:p w14:paraId="60AEA153">
      <w:pPr>
        <w:rPr>
          <w:rFonts w:hint="eastAsia" w:eastAsia="宋体"/>
          <w:b/>
          <w:bCs/>
          <w:color w:val="auto"/>
          <w:sz w:val="36"/>
          <w:szCs w:val="36"/>
          <w:lang w:eastAsia="zh-CN"/>
        </w:rPr>
      </w:pPr>
      <w:r>
        <w:rPr>
          <w:rFonts w:hint="eastAsia" w:eastAsia="宋体"/>
          <w:b/>
          <w:bCs/>
          <w:color w:val="auto"/>
          <w:sz w:val="36"/>
          <w:szCs w:val="36"/>
          <w:lang w:eastAsia="zh-CN"/>
        </w:rPr>
        <w:br w:type="page"/>
      </w:r>
    </w:p>
    <w:p w14:paraId="20506420">
      <w:pPr>
        <w:jc w:val="center"/>
        <w:rPr>
          <w:rFonts w:hint="eastAsia"/>
          <w:b/>
          <w:bCs/>
          <w:sz w:val="36"/>
          <w:szCs w:val="36"/>
          <w:lang w:val="en-US" w:eastAsia="zh-CN"/>
        </w:rPr>
      </w:pPr>
      <w:r>
        <w:rPr>
          <w:rFonts w:hint="eastAsia"/>
          <w:b/>
          <w:bCs/>
          <w:sz w:val="36"/>
          <w:szCs w:val="36"/>
          <w:lang w:val="en-US" w:eastAsia="zh-CN"/>
        </w:rPr>
        <w:t>紫外-可见光纤光谱仪作业指导书</w:t>
      </w:r>
    </w:p>
    <w:p w14:paraId="2F03EC14">
      <w:pPr>
        <w:jc w:val="center"/>
        <w:rPr>
          <w:rFonts w:hint="eastAsia"/>
          <w:b/>
          <w:bCs/>
          <w:sz w:val="30"/>
          <w:szCs w:val="30"/>
          <w:u w:val="single"/>
          <w:lang w:val="en-US" w:eastAsia="zh-CN"/>
        </w:rPr>
      </w:pPr>
      <w:r>
        <w:rPr>
          <w:rFonts w:hint="eastAsia"/>
          <w:b/>
          <w:bCs/>
          <w:sz w:val="30"/>
          <w:szCs w:val="30"/>
          <w:u w:val="single"/>
          <w:lang w:val="en-US" w:eastAsia="zh-CN"/>
        </w:rPr>
        <w:t>作业指导书   编号：XZTC/ZY-2-16-2018   版本：第2版 第0次修改 （1/2）</w:t>
      </w:r>
    </w:p>
    <w:p w14:paraId="2B0FC393">
      <w:pPr>
        <w:spacing w:line="360" w:lineRule="auto"/>
        <w:rPr>
          <w:rFonts w:ascii="宋体"/>
          <w:bCs/>
          <w:sz w:val="28"/>
          <w:szCs w:val="28"/>
        </w:rPr>
      </w:pPr>
      <w:r>
        <w:rPr>
          <w:rFonts w:hint="eastAsia" w:ascii="宋体" w:hAnsi="宋体"/>
          <w:b/>
          <w:bCs/>
          <w:sz w:val="28"/>
          <w:szCs w:val="28"/>
        </w:rPr>
        <w:t>一、目的</w:t>
      </w:r>
      <w:r>
        <w:rPr>
          <w:rFonts w:hint="eastAsia" w:ascii="宋体" w:hAnsi="宋体"/>
          <w:bCs/>
          <w:sz w:val="28"/>
          <w:szCs w:val="28"/>
        </w:rPr>
        <w:t>：</w:t>
      </w:r>
    </w:p>
    <w:p w14:paraId="64EB1AC1">
      <w:pPr>
        <w:ind w:firstLine="560" w:firstLineChars="200"/>
        <w:rPr>
          <w:sz w:val="28"/>
          <w:szCs w:val="28"/>
        </w:rPr>
      </w:pPr>
      <w:r>
        <w:rPr>
          <w:rFonts w:hint="eastAsia"/>
          <w:sz w:val="28"/>
          <w:szCs w:val="28"/>
        </w:rPr>
        <w:t>规范光纤光谱仪的正确使用，保证检测工作顺利进行。</w:t>
      </w:r>
    </w:p>
    <w:p w14:paraId="38EC9163">
      <w:pPr>
        <w:spacing w:line="360" w:lineRule="auto"/>
        <w:rPr>
          <w:rFonts w:ascii="宋体"/>
          <w:b/>
          <w:bCs/>
          <w:sz w:val="28"/>
          <w:szCs w:val="28"/>
        </w:rPr>
      </w:pPr>
      <w:r>
        <w:rPr>
          <w:rFonts w:hint="eastAsia" w:ascii="宋体" w:hAnsi="宋体"/>
          <w:b/>
          <w:bCs/>
          <w:sz w:val="28"/>
          <w:szCs w:val="28"/>
        </w:rPr>
        <w:t>二、适用范围：</w:t>
      </w:r>
    </w:p>
    <w:p w14:paraId="48ED2CD3">
      <w:pPr>
        <w:spacing w:line="360" w:lineRule="auto"/>
        <w:ind w:firstLine="560" w:firstLineChars="200"/>
        <w:rPr>
          <w:rFonts w:ascii="宋体"/>
          <w:sz w:val="28"/>
          <w:szCs w:val="28"/>
        </w:rPr>
      </w:pPr>
      <w:r>
        <w:rPr>
          <w:rFonts w:hint="eastAsia" w:ascii="宋体" w:hAnsi="宋体"/>
          <w:sz w:val="28"/>
          <w:szCs w:val="28"/>
        </w:rPr>
        <w:t>适用于公司的</w:t>
      </w:r>
      <w:r>
        <w:rPr>
          <w:rFonts w:hint="eastAsia"/>
          <w:sz w:val="28"/>
          <w:szCs w:val="28"/>
        </w:rPr>
        <w:t>光纤光谱仪</w:t>
      </w:r>
      <w:r>
        <w:rPr>
          <w:rFonts w:hint="eastAsia" w:ascii="宋体" w:hAnsi="宋体"/>
          <w:sz w:val="28"/>
          <w:szCs w:val="28"/>
        </w:rPr>
        <w:t>。</w:t>
      </w:r>
    </w:p>
    <w:p w14:paraId="0949A265">
      <w:pPr>
        <w:spacing w:line="360" w:lineRule="auto"/>
        <w:rPr>
          <w:rFonts w:asciiTheme="minorEastAsia" w:hAnsiTheme="minorEastAsia" w:eastAsiaTheme="minorEastAsia"/>
          <w:b/>
          <w:sz w:val="28"/>
          <w:szCs w:val="28"/>
        </w:rPr>
      </w:pPr>
      <w:r>
        <w:rPr>
          <w:rFonts w:hint="eastAsia" w:asciiTheme="minorEastAsia" w:hAnsiTheme="minorEastAsia" w:eastAsiaTheme="minorEastAsia"/>
          <w:b/>
          <w:sz w:val="28"/>
          <w:szCs w:val="28"/>
        </w:rPr>
        <w:t>三、检测流程</w:t>
      </w:r>
    </w:p>
    <w:p w14:paraId="16EC56BA">
      <w:pPr>
        <w:spacing w:line="360" w:lineRule="auto"/>
        <w:rPr>
          <w:rFonts w:asciiTheme="minorEastAsia" w:hAnsiTheme="minorEastAsia" w:eastAsiaTheme="minorEastAsia"/>
          <w:sz w:val="28"/>
          <w:szCs w:val="28"/>
        </w:rPr>
      </w:pPr>
      <w:r>
        <w:rPr>
          <w:rFonts w:hint="eastAsia" w:asciiTheme="minorEastAsia" w:hAnsiTheme="minorEastAsia" w:eastAsiaTheme="minorEastAsia"/>
          <w:sz w:val="28"/>
          <w:szCs w:val="28"/>
        </w:rPr>
        <w:t>1．检查仪器</w:t>
      </w:r>
    </w:p>
    <w:p w14:paraId="32E5D986">
      <w:pPr>
        <w:spacing w:line="360" w:lineRule="auto"/>
        <w:rPr>
          <w:rFonts w:asciiTheme="minorEastAsia" w:hAnsiTheme="minorEastAsia" w:eastAsiaTheme="minorEastAsia"/>
          <w:sz w:val="28"/>
          <w:szCs w:val="28"/>
        </w:rPr>
      </w:pPr>
      <w:r>
        <w:rPr>
          <w:rFonts w:asciiTheme="minorEastAsia" w:hAnsiTheme="minorEastAsia" w:eastAsiaTheme="minorEastAsia"/>
          <w:sz w:val="28"/>
          <w:szCs w:val="28"/>
        </w:rPr>
        <w:t>2</w:t>
      </w:r>
      <w:r>
        <w:rPr>
          <w:rFonts w:hint="eastAsia" w:asciiTheme="minorEastAsia" w:hAnsiTheme="minorEastAsia" w:eastAsiaTheme="minorEastAsia"/>
          <w:sz w:val="28"/>
          <w:szCs w:val="28"/>
        </w:rPr>
        <w:t>．连接软件</w:t>
      </w:r>
    </w:p>
    <w:p w14:paraId="5BD124EB">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打开软件，点选“设备→连接”。右下角状态显示光谱仪连接状态以及光源开启情况。（连接外置光纤管时，将仪器后方的内置光纤管拔出，把标有“光谱仪”的外置光纤管接入接口处，然后将标有“光源”的光纤管接入操作台接口处。）</w:t>
      </w:r>
    </w:p>
    <w:p w14:paraId="246EAF61">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按下光源按钮（‘UV’和‘VIS’选择性点亮），检测窗口明亮，液晶显示能量强弱直观读数，软件状态栏光源监控区显示开启√。（外置光纤管接入时，仪器右侧‘Fiber’按钮需要点亮。）</w:t>
      </w:r>
    </w:p>
    <w:p w14:paraId="4239D039">
      <w:pPr>
        <w:spacing w:line="360" w:lineRule="auto"/>
        <w:rPr>
          <w:rFonts w:asciiTheme="minorEastAsia" w:hAnsiTheme="minorEastAsia" w:eastAsiaTheme="minorEastAsia"/>
          <w:sz w:val="28"/>
          <w:szCs w:val="28"/>
        </w:rPr>
      </w:pPr>
      <w:r>
        <w:rPr>
          <w:rFonts w:hint="eastAsia" w:asciiTheme="minorEastAsia" w:hAnsiTheme="minorEastAsia" w:eastAsiaTheme="minorEastAsia"/>
          <w:sz w:val="28"/>
          <w:szCs w:val="28"/>
        </w:rPr>
        <w:t>3.保存背景参比</w:t>
      </w:r>
    </w:p>
    <w:p w14:paraId="389BC556">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盖上样品仓，工具栏选【S】直接测量模式，点击开始按钮，出现测量曲线时保存存为暗背景；打开样品仓，将标准白板放在检测窗口上，点击开始按钮，出现测量曲线时保存存为白背景。（使用外置光纤管保存背景时，暗背景需要将光纤管放置于黑暗环境进行测量，保存白背景需要将光纤管距离标准白板2mm处垂直照射。）</w:t>
      </w:r>
    </w:p>
    <w:p w14:paraId="169C0545">
      <w:pPr>
        <w:jc w:val="center"/>
        <w:rPr>
          <w:rFonts w:hint="eastAsia"/>
          <w:b/>
          <w:bCs/>
          <w:sz w:val="36"/>
          <w:szCs w:val="36"/>
          <w:lang w:val="en-US" w:eastAsia="zh-CN"/>
        </w:rPr>
      </w:pPr>
      <w:r>
        <w:rPr>
          <w:rFonts w:hint="eastAsia"/>
          <w:b/>
          <w:bCs/>
          <w:sz w:val="36"/>
          <w:szCs w:val="36"/>
          <w:lang w:val="en-US" w:eastAsia="zh-CN"/>
        </w:rPr>
        <w:t>紫外-可见光纤光谱仪作业指导书</w:t>
      </w:r>
    </w:p>
    <w:p w14:paraId="560136CE">
      <w:pPr>
        <w:jc w:val="center"/>
        <w:rPr>
          <w:rFonts w:hint="eastAsia"/>
          <w:b/>
          <w:bCs/>
          <w:sz w:val="30"/>
          <w:szCs w:val="30"/>
          <w:u w:val="single"/>
          <w:lang w:val="en-US" w:eastAsia="zh-CN"/>
        </w:rPr>
      </w:pPr>
      <w:r>
        <w:rPr>
          <w:rFonts w:hint="eastAsia"/>
          <w:b/>
          <w:bCs/>
          <w:sz w:val="30"/>
          <w:szCs w:val="30"/>
          <w:u w:val="single"/>
          <w:lang w:val="en-US" w:eastAsia="zh-CN"/>
        </w:rPr>
        <w:t>作业指导书   编号：XZTC/ZY-2-16-2018   版本：第2版 第0次修改 （2/2）</w:t>
      </w:r>
    </w:p>
    <w:p w14:paraId="539F64A1">
      <w:pPr>
        <w:spacing w:line="360" w:lineRule="auto"/>
        <w:rPr>
          <w:rFonts w:asciiTheme="minorEastAsia" w:hAnsiTheme="minorEastAsia" w:eastAsiaTheme="minorEastAsia"/>
          <w:sz w:val="28"/>
          <w:szCs w:val="28"/>
        </w:rPr>
      </w:pPr>
      <w:r>
        <w:rPr>
          <w:rFonts w:hint="eastAsia" w:asciiTheme="minorEastAsia" w:hAnsiTheme="minorEastAsia" w:eastAsiaTheme="minorEastAsia"/>
          <w:sz w:val="28"/>
          <w:szCs w:val="28"/>
        </w:rPr>
        <w:t>4.检测样品</w:t>
      </w:r>
    </w:p>
    <w:p w14:paraId="052C781E">
      <w:pPr>
        <w:spacing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工具栏选择【R】反射测量模式，调整至需要的波长范围和设置需要的参数后（一般情况下，使用内置光源测量时，波长范围为‘200-1100’，参数选择‘60’和‘10’；使用外置光纤管测量时，波长范围为‘220-580’，参数选择‘10’和‘50’。），将样品放置在检测窗口上，点击开始按钮，获取样品图图谱。出现理</w:t>
      </w:r>
    </w:p>
    <w:p w14:paraId="64E8063D">
      <w:pPr>
        <w:spacing w:line="360" w:lineRule="auto"/>
        <w:rPr>
          <w:rFonts w:asciiTheme="minorEastAsia" w:hAnsiTheme="minorEastAsia" w:eastAsiaTheme="minorEastAsia"/>
          <w:sz w:val="28"/>
          <w:szCs w:val="28"/>
        </w:rPr>
      </w:pPr>
      <w:r>
        <w:rPr>
          <w:rFonts w:hint="eastAsia" w:asciiTheme="minorEastAsia" w:hAnsiTheme="minorEastAsia" w:eastAsiaTheme="minorEastAsia"/>
          <w:sz w:val="28"/>
          <w:szCs w:val="28"/>
        </w:rPr>
        <w:t>想曲线后，记录曲线，读取峰位数值；可将测量得到曲线与数据库中相似/相同品种进行峰位对比。必要时可对记录的曲线进行缩放以达到良好的观测效果。</w:t>
      </w:r>
    </w:p>
    <w:p w14:paraId="3B4702E8">
      <w:pPr>
        <w:spacing w:line="360" w:lineRule="auto"/>
        <w:jc w:val="left"/>
        <w:rPr>
          <w:rFonts w:asciiTheme="minorEastAsia" w:hAnsiTheme="minorEastAsia" w:eastAsiaTheme="minorEastAsia"/>
          <w:b/>
          <w:color w:val="000000"/>
          <w:sz w:val="28"/>
          <w:szCs w:val="28"/>
        </w:rPr>
      </w:pPr>
      <w:r>
        <w:rPr>
          <w:rFonts w:asciiTheme="minorEastAsia" w:hAnsiTheme="minorEastAsia" w:eastAsiaTheme="minorEastAsia"/>
          <w:b/>
          <w:color w:val="000000"/>
          <w:sz w:val="28"/>
          <w:szCs w:val="28"/>
        </w:rPr>
        <w:t>四</w:t>
      </w:r>
      <w:r>
        <w:rPr>
          <w:rFonts w:hint="eastAsia" w:asciiTheme="minorEastAsia" w:hAnsiTheme="minorEastAsia" w:eastAsiaTheme="minorEastAsia"/>
          <w:b/>
          <w:color w:val="000000"/>
          <w:sz w:val="28"/>
          <w:szCs w:val="28"/>
        </w:rPr>
        <w:t>、</w:t>
      </w:r>
      <w:r>
        <w:rPr>
          <w:rFonts w:asciiTheme="minorEastAsia" w:hAnsiTheme="minorEastAsia" w:eastAsiaTheme="minorEastAsia"/>
          <w:b/>
          <w:color w:val="000000"/>
          <w:sz w:val="28"/>
          <w:szCs w:val="28"/>
        </w:rPr>
        <w:t>注意事项</w:t>
      </w:r>
    </w:p>
    <w:p w14:paraId="4AE9500F">
      <w:pPr>
        <w:spacing w:line="360" w:lineRule="auto"/>
        <w:rPr>
          <w:rFonts w:asciiTheme="minorEastAsia" w:hAnsiTheme="minorEastAsia" w:eastAsiaTheme="minorEastAsia"/>
          <w:sz w:val="28"/>
          <w:szCs w:val="28"/>
        </w:rPr>
      </w:pPr>
      <w:r>
        <w:rPr>
          <w:rFonts w:hint="eastAsia" w:asciiTheme="minorEastAsia" w:hAnsiTheme="minorEastAsia" w:eastAsiaTheme="minorEastAsia"/>
          <w:sz w:val="28"/>
          <w:szCs w:val="28"/>
        </w:rPr>
        <w:t>a 设备为精密光学仪器，要注意防尘，防潮；</w:t>
      </w:r>
    </w:p>
    <w:p w14:paraId="6E78EF1B">
      <w:pPr>
        <w:spacing w:line="360" w:lineRule="auto"/>
        <w:rPr>
          <w:rFonts w:asciiTheme="minorEastAsia" w:hAnsiTheme="minorEastAsia" w:eastAsiaTheme="minorEastAsia"/>
          <w:sz w:val="28"/>
          <w:szCs w:val="28"/>
        </w:rPr>
      </w:pPr>
      <w:r>
        <w:rPr>
          <w:rFonts w:hint="eastAsia" w:asciiTheme="minorEastAsia" w:hAnsiTheme="minorEastAsia" w:eastAsiaTheme="minorEastAsia"/>
          <w:sz w:val="28"/>
          <w:szCs w:val="28"/>
        </w:rPr>
        <w:t>b标准白板要注意保护，沾污后会影响测试数据的准确性；</w:t>
      </w:r>
    </w:p>
    <w:p w14:paraId="2FBDE25C">
      <w:pPr>
        <w:spacing w:line="360" w:lineRule="auto"/>
        <w:rPr>
          <w:rFonts w:asciiTheme="minorEastAsia" w:hAnsiTheme="minorEastAsia" w:eastAsiaTheme="minorEastAsia"/>
          <w:sz w:val="28"/>
          <w:szCs w:val="28"/>
        </w:rPr>
      </w:pPr>
      <w:r>
        <w:rPr>
          <w:rFonts w:hint="eastAsia" w:asciiTheme="minorEastAsia" w:hAnsiTheme="minorEastAsia" w:eastAsiaTheme="minorEastAsia"/>
          <w:sz w:val="28"/>
          <w:szCs w:val="28"/>
        </w:rPr>
        <w:t>c 用毕要关闭样品仓门；</w:t>
      </w:r>
    </w:p>
    <w:p w14:paraId="0CD1682A">
      <w:pPr>
        <w:spacing w:line="360" w:lineRule="auto"/>
        <w:rPr>
          <w:rFonts w:asciiTheme="minorEastAsia" w:hAnsiTheme="minorEastAsia" w:eastAsiaTheme="minorEastAsia"/>
          <w:sz w:val="28"/>
          <w:szCs w:val="28"/>
        </w:rPr>
      </w:pPr>
      <w:r>
        <w:rPr>
          <w:rFonts w:hint="eastAsia" w:asciiTheme="minorEastAsia" w:hAnsiTheme="minorEastAsia" w:eastAsiaTheme="minorEastAsia"/>
          <w:sz w:val="28"/>
          <w:szCs w:val="28"/>
        </w:rPr>
        <w:t>d 光纤容易断，请勿折；</w:t>
      </w:r>
    </w:p>
    <w:p w14:paraId="0CEE5BB9">
      <w:pPr>
        <w:spacing w:line="360" w:lineRule="auto"/>
        <w:jc w:val="left"/>
        <w:rPr>
          <w:rFonts w:asciiTheme="minorEastAsia" w:hAnsiTheme="minorEastAsia" w:eastAsiaTheme="minorEastAsia"/>
          <w:color w:val="000000"/>
          <w:sz w:val="28"/>
          <w:szCs w:val="28"/>
        </w:rPr>
      </w:pPr>
      <w:r>
        <w:rPr>
          <w:rFonts w:hint="eastAsia" w:asciiTheme="minorEastAsia" w:hAnsiTheme="minorEastAsia" w:eastAsiaTheme="minorEastAsia"/>
          <w:sz w:val="28"/>
          <w:szCs w:val="28"/>
        </w:rPr>
        <w:t>e放置样品的时候要注意轻放，不要压破样品窗口上的玻璃片。</w:t>
      </w:r>
    </w:p>
    <w:p w14:paraId="472979AC">
      <w:pPr>
        <w:rPr>
          <w:rFonts w:hint="eastAsia" w:eastAsia="宋体"/>
          <w:b/>
          <w:bCs/>
          <w:color w:val="auto"/>
          <w:sz w:val="28"/>
          <w:szCs w:val="28"/>
          <w:lang w:eastAsia="zh-CN"/>
        </w:rPr>
      </w:pPr>
      <w:r>
        <w:rPr>
          <w:rFonts w:hint="eastAsia" w:eastAsia="宋体"/>
          <w:b/>
          <w:bCs/>
          <w:color w:val="auto"/>
          <w:sz w:val="28"/>
          <w:szCs w:val="28"/>
          <w:lang w:eastAsia="zh-CN"/>
        </w:rPr>
        <w:br w:type="page"/>
      </w:r>
    </w:p>
    <w:p w14:paraId="38579C4B">
      <w:pPr>
        <w:jc w:val="center"/>
        <w:rPr>
          <w:rFonts w:hint="eastAsia" w:eastAsia="宋体"/>
          <w:b/>
          <w:bCs/>
          <w:color w:val="auto"/>
          <w:sz w:val="36"/>
          <w:szCs w:val="36"/>
          <w:lang w:eastAsia="zh-CN"/>
        </w:rPr>
      </w:pPr>
      <w:r>
        <w:rPr>
          <w:rFonts w:hint="eastAsia" w:eastAsia="宋体"/>
          <w:b/>
          <w:bCs/>
          <w:color w:val="auto"/>
          <w:sz w:val="36"/>
          <w:szCs w:val="36"/>
          <w:lang w:eastAsia="zh-CN"/>
        </w:rPr>
        <w:t>X射线荧光光谱仪期间核查作业指导书</w:t>
      </w:r>
    </w:p>
    <w:p w14:paraId="7B203F75">
      <w:pPr>
        <w:rPr>
          <w:rFonts w:hint="eastAsia"/>
          <w:b/>
          <w:bCs/>
          <w:sz w:val="30"/>
          <w:szCs w:val="30"/>
          <w:u w:val="single"/>
          <w:lang w:val="en-US" w:eastAsia="zh-CN"/>
        </w:rPr>
      </w:pPr>
      <w:r>
        <w:rPr>
          <w:rFonts w:hint="eastAsia"/>
          <w:b/>
          <w:bCs/>
          <w:sz w:val="30"/>
          <w:szCs w:val="30"/>
          <w:u w:val="single"/>
          <w:lang w:val="en-US" w:eastAsia="zh-CN"/>
        </w:rPr>
        <w:t>作业指导书   编号：XZTC/ZY-3-01-2018  版本：第2版 第0次修改 （1/2）</w:t>
      </w:r>
    </w:p>
    <w:p w14:paraId="63951835">
      <w:pPr>
        <w:spacing w:line="360" w:lineRule="auto"/>
        <w:rPr>
          <w:rFonts w:ascii="宋体"/>
          <w:sz w:val="28"/>
          <w:szCs w:val="28"/>
        </w:rPr>
      </w:pPr>
      <w:r>
        <w:rPr>
          <w:rFonts w:hint="eastAsia" w:ascii="宋体" w:hAnsi="宋体"/>
          <w:b/>
          <w:sz w:val="28"/>
          <w:szCs w:val="28"/>
        </w:rPr>
        <w:t>一、目的</w:t>
      </w:r>
      <w:r>
        <w:rPr>
          <w:rFonts w:hint="eastAsia" w:ascii="宋体" w:hAnsi="宋体"/>
          <w:sz w:val="28"/>
          <w:szCs w:val="28"/>
        </w:rPr>
        <w:t>：</w:t>
      </w:r>
    </w:p>
    <w:p w14:paraId="0F9A324E">
      <w:pPr>
        <w:spacing w:line="360" w:lineRule="auto"/>
        <w:ind w:firstLine="560" w:firstLineChars="200"/>
        <w:rPr>
          <w:sz w:val="28"/>
          <w:szCs w:val="28"/>
        </w:rPr>
      </w:pPr>
      <w:r>
        <w:rPr>
          <w:rFonts w:hint="eastAsia" w:hAnsi="宋体"/>
          <w:bCs/>
          <w:color w:val="000000"/>
          <w:sz w:val="28"/>
          <w:szCs w:val="28"/>
        </w:rPr>
        <w:t>按照要求制定期间核查计划方案及进行仪器设备的期间核查。</w:t>
      </w:r>
    </w:p>
    <w:p w14:paraId="50B443A5">
      <w:pPr>
        <w:spacing w:line="360" w:lineRule="auto"/>
        <w:rPr>
          <w:rFonts w:ascii="宋体"/>
          <w:sz w:val="28"/>
          <w:szCs w:val="28"/>
        </w:rPr>
      </w:pPr>
      <w:r>
        <w:rPr>
          <w:rFonts w:hint="eastAsia" w:ascii="宋体" w:hAnsi="宋体"/>
          <w:b/>
          <w:sz w:val="28"/>
          <w:szCs w:val="28"/>
        </w:rPr>
        <w:t>二、适用范围：</w:t>
      </w:r>
    </w:p>
    <w:p w14:paraId="28D7194A">
      <w:pPr>
        <w:spacing w:line="360" w:lineRule="auto"/>
        <w:ind w:firstLine="560" w:firstLineChars="200"/>
        <w:rPr>
          <w:rFonts w:ascii="宋体"/>
          <w:sz w:val="28"/>
          <w:szCs w:val="28"/>
        </w:rPr>
      </w:pPr>
      <w:r>
        <w:rPr>
          <w:rFonts w:ascii="宋体" w:hAnsi="宋体"/>
          <w:sz w:val="28"/>
          <w:szCs w:val="28"/>
        </w:rPr>
        <w:t>X</w:t>
      </w:r>
      <w:r>
        <w:rPr>
          <w:rFonts w:hint="eastAsia" w:ascii="宋体" w:hAnsi="宋体"/>
          <w:sz w:val="28"/>
          <w:szCs w:val="28"/>
        </w:rPr>
        <w:t>射线荧光光谱仪的期间核查，由使用人员具体进行检查，并进行记录。记录于“仪器期间核查”中，每年年终登记本统一归档。</w:t>
      </w:r>
    </w:p>
    <w:p w14:paraId="0AD192FD">
      <w:pPr>
        <w:spacing w:line="360" w:lineRule="auto"/>
        <w:rPr>
          <w:rFonts w:ascii="宋体" w:hAnsi="宋体"/>
          <w:b/>
          <w:sz w:val="28"/>
          <w:szCs w:val="28"/>
        </w:rPr>
      </w:pPr>
      <w:r>
        <w:rPr>
          <w:rFonts w:hint="eastAsia" w:ascii="宋体" w:hAnsi="宋体"/>
          <w:b/>
          <w:sz w:val="28"/>
          <w:szCs w:val="28"/>
        </w:rPr>
        <w:t>三、标本值的标定</w:t>
      </w:r>
    </w:p>
    <w:p w14:paraId="4C9FEA4F">
      <w:pPr>
        <w:spacing w:line="360" w:lineRule="auto"/>
        <w:ind w:firstLine="560" w:firstLineChars="200"/>
        <w:rPr>
          <w:rFonts w:ascii="宋体" w:hAnsi="宋体"/>
          <w:sz w:val="28"/>
          <w:szCs w:val="28"/>
        </w:rPr>
      </w:pPr>
      <w:r>
        <w:rPr>
          <w:rFonts w:hint="eastAsia" w:ascii="宋体" w:hAnsi="宋体"/>
          <w:sz w:val="28"/>
          <w:szCs w:val="28"/>
          <w:lang w:val="en-US" w:eastAsia="zh-CN"/>
        </w:rPr>
        <w:t>选择Au：749.2±6.1‰（k=2）的标样作为标准样品</w:t>
      </w:r>
      <w:r>
        <w:rPr>
          <w:rFonts w:hint="eastAsia" w:ascii="宋体" w:hAnsi="宋体"/>
          <w:sz w:val="28"/>
          <w:szCs w:val="28"/>
        </w:rPr>
        <w:t>。</w:t>
      </w:r>
    </w:p>
    <w:p w14:paraId="46124A4C">
      <w:pPr>
        <w:spacing w:line="360" w:lineRule="auto"/>
        <w:rPr>
          <w:rFonts w:ascii="宋体" w:hAnsi="宋体"/>
          <w:b/>
          <w:sz w:val="28"/>
          <w:szCs w:val="28"/>
        </w:rPr>
      </w:pPr>
      <w:r>
        <w:rPr>
          <w:rFonts w:hint="eastAsia" w:ascii="宋体" w:hAnsi="宋体"/>
          <w:b/>
          <w:sz w:val="28"/>
          <w:szCs w:val="28"/>
        </w:rPr>
        <w:t>四、核查时间</w:t>
      </w:r>
    </w:p>
    <w:p w14:paraId="24B9F813">
      <w:pPr>
        <w:spacing w:line="360" w:lineRule="auto"/>
        <w:ind w:firstLine="560" w:firstLineChars="200"/>
        <w:rPr>
          <w:rFonts w:ascii="宋体" w:hAnsi="宋体"/>
          <w:sz w:val="28"/>
          <w:szCs w:val="28"/>
        </w:rPr>
      </w:pPr>
      <w:r>
        <w:rPr>
          <w:rFonts w:hint="eastAsia" w:ascii="宋体" w:hAnsi="宋体"/>
          <w:sz w:val="28"/>
          <w:szCs w:val="28"/>
        </w:rPr>
        <w:t>根据仪器外检的时间，按批准的的核查计划时间实施期间核查。</w:t>
      </w:r>
    </w:p>
    <w:p w14:paraId="30069971">
      <w:pPr>
        <w:spacing w:line="360" w:lineRule="auto"/>
        <w:rPr>
          <w:rFonts w:ascii="宋体"/>
          <w:sz w:val="28"/>
          <w:szCs w:val="28"/>
        </w:rPr>
      </w:pPr>
      <w:r>
        <w:rPr>
          <w:rFonts w:hint="eastAsia" w:ascii="宋体" w:hAnsi="宋体"/>
          <w:b/>
          <w:sz w:val="28"/>
          <w:szCs w:val="28"/>
        </w:rPr>
        <w:t>五、核查规程：</w:t>
      </w:r>
    </w:p>
    <w:p w14:paraId="329A701C">
      <w:pPr>
        <w:rPr>
          <w:rFonts w:hint="eastAsia" w:ascii="宋体" w:hAnsi="宋体"/>
          <w:sz w:val="28"/>
          <w:szCs w:val="28"/>
          <w:lang w:val="en-US" w:eastAsia="zh-CN"/>
        </w:rPr>
      </w:pPr>
      <w:r>
        <w:rPr>
          <w:rFonts w:hint="eastAsia" w:ascii="宋体" w:hAnsi="宋体"/>
          <w:sz w:val="28"/>
          <w:szCs w:val="28"/>
          <w:lang w:val="en-US" w:eastAsia="zh-CN"/>
        </w:rPr>
        <w:t xml:space="preserve">  1.对选定的标样连续测量10次，每次测量采用常用的测量时间。</w:t>
      </w:r>
    </w:p>
    <w:p w14:paraId="3A608FE4">
      <w:pPr>
        <w:rPr>
          <w:rFonts w:hint="eastAsia" w:ascii="宋体" w:hAnsi="宋体"/>
          <w:sz w:val="28"/>
          <w:szCs w:val="28"/>
          <w:lang w:val="en-US" w:eastAsia="zh-CN"/>
        </w:rPr>
      </w:pPr>
      <w:r>
        <w:rPr>
          <w:rFonts w:hint="eastAsia" w:ascii="宋体" w:hAnsi="宋体"/>
          <w:sz w:val="28"/>
          <w:szCs w:val="28"/>
          <w:lang w:val="en-US" w:eastAsia="zh-CN"/>
        </w:rPr>
        <w:t xml:space="preserve">  2.根据测量结果计算基本误差：</w:t>
      </w:r>
    </w:p>
    <w:p w14:paraId="170E222F">
      <w:pPr>
        <w:ind w:firstLine="560" w:firstLineChars="200"/>
        <w:rPr>
          <w:rFonts w:hint="eastAsia" w:ascii="微软雅黑" w:hAnsi="微软雅黑" w:eastAsia="微软雅黑" w:cs="微软雅黑"/>
          <w:sz w:val="28"/>
          <w:szCs w:val="28"/>
          <w:lang w:val="en-US" w:eastAsia="zh-CN"/>
        </w:rPr>
      </w:pPr>
      <w:r>
        <w:rPr>
          <w:rFonts w:hint="eastAsia" w:ascii="宋体" w:hAnsi="宋体"/>
          <w:sz w:val="28"/>
          <w:szCs w:val="28"/>
          <w:lang w:val="en-US" w:eastAsia="zh-CN"/>
        </w:rPr>
        <w:t>E=</w:t>
      </w:r>
      <w:r>
        <w:rPr>
          <w:rFonts w:hint="eastAsia" w:ascii="微软雅黑" w:hAnsi="微软雅黑" w:eastAsia="微软雅黑" w:cs="微软雅黑"/>
          <w:sz w:val="28"/>
          <w:szCs w:val="28"/>
          <w:lang w:val="en-US" w:eastAsia="zh-CN"/>
        </w:rPr>
        <w:t>Ι</w:t>
      </w:r>
      <w:r>
        <w:rPr>
          <w:rFonts w:hint="eastAsia" w:ascii="宋体" w:hAnsi="宋体"/>
          <w:sz w:val="28"/>
          <w:szCs w:val="28"/>
          <w:lang w:val="en-US" w:eastAsia="zh-CN"/>
        </w:rPr>
        <w:t>X</w:t>
      </w:r>
      <w:r>
        <w:rPr>
          <w:rFonts w:hint="eastAsia" w:ascii="宋体" w:hAnsi="宋体"/>
          <w:sz w:val="28"/>
          <w:szCs w:val="28"/>
          <w:vertAlign w:val="subscript"/>
          <w:lang w:val="en-US" w:eastAsia="zh-CN"/>
        </w:rPr>
        <w:t>i</w:t>
      </w:r>
      <w:r>
        <w:rPr>
          <w:rFonts w:hint="eastAsia" w:ascii="宋体" w:hAnsi="宋体"/>
          <w:sz w:val="28"/>
          <w:szCs w:val="28"/>
          <w:vertAlign w:val="baseline"/>
          <w:lang w:val="en-US" w:eastAsia="zh-CN"/>
        </w:rPr>
        <w:t>-X</w:t>
      </w:r>
      <w:r>
        <w:rPr>
          <w:rFonts w:hint="eastAsia" w:ascii="微软雅黑" w:hAnsi="微软雅黑" w:eastAsia="微软雅黑" w:cs="微软雅黑"/>
          <w:sz w:val="28"/>
          <w:szCs w:val="28"/>
          <w:lang w:val="en-US" w:eastAsia="zh-CN"/>
        </w:rPr>
        <w:t>Ι</w:t>
      </w:r>
    </w:p>
    <w:p w14:paraId="3DE8B6BE">
      <w:pPr>
        <w:ind w:firstLine="280" w:firstLineChars="100"/>
        <w:rPr>
          <w:rFonts w:hint="eastAsia" w:ascii="宋体" w:hAnsi="宋体"/>
          <w:sz w:val="28"/>
          <w:szCs w:val="28"/>
          <w:vertAlign w:val="baseline"/>
          <w:lang w:val="en-US" w:eastAsia="zh-CN"/>
        </w:rPr>
      </w:pPr>
      <w:r>
        <w:rPr>
          <w:rFonts w:hint="eastAsia" w:ascii="宋体" w:hAnsi="宋体"/>
          <w:sz w:val="28"/>
          <w:szCs w:val="28"/>
          <w:vertAlign w:val="baseline"/>
          <w:lang w:val="en-US" w:eastAsia="zh-CN"/>
        </w:rPr>
        <w:t>式中</w:t>
      </w:r>
      <w:r>
        <w:rPr>
          <w:rFonts w:hint="eastAsia" w:ascii="宋体" w:hAnsi="宋体"/>
          <w:sz w:val="28"/>
          <w:szCs w:val="28"/>
          <w:lang w:val="en-US" w:eastAsia="zh-CN"/>
        </w:rPr>
        <w:t>X</w:t>
      </w:r>
      <w:r>
        <w:rPr>
          <w:rFonts w:hint="eastAsia" w:ascii="宋体" w:hAnsi="宋体"/>
          <w:sz w:val="28"/>
          <w:szCs w:val="28"/>
          <w:vertAlign w:val="subscript"/>
          <w:lang w:val="en-US" w:eastAsia="zh-CN"/>
        </w:rPr>
        <w:t>i</w:t>
      </w:r>
      <w:r>
        <w:rPr>
          <w:rFonts w:hint="eastAsia" w:ascii="宋体" w:hAnsi="宋体"/>
          <w:sz w:val="28"/>
          <w:szCs w:val="28"/>
          <w:vertAlign w:val="baseline"/>
          <w:lang w:val="en-US" w:eastAsia="zh-CN"/>
        </w:rPr>
        <w:t>为测试值的平均值，X为标样的标准值。</w:t>
      </w:r>
    </w:p>
    <w:p w14:paraId="5E934FA0">
      <w:pPr>
        <w:numPr>
          <w:ilvl w:val="0"/>
          <w:numId w:val="0"/>
        </w:numPr>
        <w:ind w:leftChars="0"/>
        <w:rPr>
          <w:rFonts w:hint="eastAsia" w:ascii="宋体" w:hAnsi="宋体"/>
          <w:sz w:val="28"/>
          <w:szCs w:val="28"/>
          <w:lang w:val="en-US" w:eastAsia="zh-CN"/>
        </w:rPr>
      </w:pPr>
      <w:r>
        <w:rPr>
          <w:rFonts w:hint="eastAsia" w:ascii="宋体" w:hAnsi="宋体"/>
          <w:sz w:val="28"/>
          <w:szCs w:val="28"/>
          <w:lang w:val="en-US" w:eastAsia="zh-CN"/>
        </w:rPr>
        <w:t xml:space="preserve">  3.根据测量结果计算重复性偏差：</w:t>
      </w:r>
    </w:p>
    <w:p w14:paraId="055B6044">
      <w:pPr>
        <w:numPr>
          <w:ilvl w:val="0"/>
          <w:numId w:val="0"/>
        </w:numPr>
        <w:ind w:leftChars="0" w:firstLine="560" w:firstLineChars="200"/>
        <w:rPr>
          <w:rFonts w:hint="eastAsia" w:ascii="宋体" w:hAnsi="宋体"/>
          <w:sz w:val="28"/>
          <w:szCs w:val="28"/>
          <w:lang w:val="en-US" w:eastAsia="zh-CN"/>
        </w:rPr>
      </w:pPr>
      <w:r>
        <w:rPr>
          <w:rFonts w:hint="eastAsia" w:ascii="宋体" w:hAnsi="宋体"/>
          <w:position w:val="-30"/>
          <w:sz w:val="28"/>
          <w:szCs w:val="28"/>
          <w:lang w:val="en-US" w:eastAsia="zh-CN"/>
        </w:rPr>
        <w:object>
          <v:shape id="_x0000_i1031" o:spt="75" type="#_x0000_t75" style="height:38pt;width:112pt;" o:ole="t" filled="f" o:preferrelative="t" stroked="f" coordsize="21600,21600">
            <v:path/>
            <v:fill on="f" focussize="0,0"/>
            <v:stroke on="f"/>
            <v:imagedata r:id="rId29" o:title=""/>
            <o:lock v:ext="edit" aspectratio="t"/>
            <w10:wrap type="none"/>
            <w10:anchorlock/>
          </v:shape>
          <o:OLEObject Type="Embed" ProgID="Equation.KSEE3" ShapeID="_x0000_i1031" DrawAspect="Content" ObjectID="_1468075731" r:id="rId28">
            <o:LockedField>false</o:LockedField>
          </o:OLEObject>
        </w:object>
      </w:r>
    </w:p>
    <w:p w14:paraId="09343F91">
      <w:pPr>
        <w:numPr>
          <w:ilvl w:val="0"/>
          <w:numId w:val="0"/>
        </w:numPr>
        <w:ind w:firstLine="280" w:firstLineChars="100"/>
        <w:rPr>
          <w:rFonts w:hint="default" w:ascii="宋体" w:hAnsi="宋体" w:eastAsiaTheme="minorEastAsia"/>
          <w:sz w:val="28"/>
          <w:szCs w:val="28"/>
          <w:vertAlign w:val="baseline"/>
          <w:lang w:val="en-US" w:eastAsia="zh-CN"/>
        </w:rPr>
      </w:pPr>
      <w:r>
        <w:rPr>
          <w:rFonts w:hint="eastAsia" w:ascii="宋体" w:hAnsi="宋体"/>
          <w:sz w:val="28"/>
          <w:szCs w:val="28"/>
          <w:lang w:val="en-US" w:eastAsia="zh-CN"/>
        </w:rPr>
        <w:t>式中X</w:t>
      </w:r>
      <w:r>
        <w:rPr>
          <w:rFonts w:hint="eastAsia" w:ascii="宋体" w:hAnsi="宋体"/>
          <w:sz w:val="28"/>
          <w:szCs w:val="28"/>
          <w:vertAlign w:val="subscript"/>
          <w:lang w:val="en-US" w:eastAsia="zh-CN"/>
        </w:rPr>
        <w:t>i</w:t>
      </w:r>
      <w:r>
        <w:rPr>
          <w:rFonts w:hint="eastAsia" w:ascii="宋体" w:hAnsi="宋体"/>
          <w:sz w:val="28"/>
          <w:szCs w:val="28"/>
          <w:vertAlign w:val="baseline"/>
          <w:lang w:val="en-US" w:eastAsia="zh-CN"/>
        </w:rPr>
        <w:t>为第i次测量的测试值，</w:t>
      </w:r>
      <w:r>
        <w:drawing>
          <wp:inline distT="0" distB="0" distL="114300" distR="114300">
            <wp:extent cx="161925" cy="200025"/>
            <wp:effectExtent l="0" t="0" r="9525" b="7620"/>
            <wp:docPr id="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
                    <pic:cNvPicPr>
                      <a:picLocks noChangeAspect="1"/>
                    </pic:cNvPicPr>
                  </pic:nvPicPr>
                  <pic:blipFill>
                    <a:blip r:embed="rId30"/>
                    <a:stretch>
                      <a:fillRect/>
                    </a:stretch>
                  </pic:blipFill>
                  <pic:spPr>
                    <a:xfrm>
                      <a:off x="0" y="0"/>
                      <a:ext cx="161925" cy="200025"/>
                    </a:xfrm>
                    <a:prstGeom prst="rect">
                      <a:avLst/>
                    </a:prstGeom>
                    <a:noFill/>
                    <a:ln>
                      <a:noFill/>
                    </a:ln>
                  </pic:spPr>
                </pic:pic>
              </a:graphicData>
            </a:graphic>
          </wp:inline>
        </w:drawing>
      </w:r>
      <w:r>
        <w:rPr>
          <w:rFonts w:hint="eastAsia" w:ascii="宋体" w:hAnsi="宋体"/>
          <w:sz w:val="28"/>
          <w:szCs w:val="28"/>
          <w:vertAlign w:val="baseline"/>
          <w:lang w:val="en-US" w:eastAsia="zh-CN"/>
        </w:rPr>
        <w:t>为n次测量的算术平均值（n=10）。</w:t>
      </w:r>
    </w:p>
    <w:p w14:paraId="2F13B924">
      <w:pPr>
        <w:spacing w:line="360" w:lineRule="auto"/>
        <w:rPr>
          <w:rFonts w:ascii="宋体" w:hAnsi="宋体"/>
          <w:b/>
          <w:sz w:val="28"/>
          <w:szCs w:val="28"/>
        </w:rPr>
      </w:pPr>
      <w:r>
        <w:rPr>
          <w:rFonts w:hint="eastAsia" w:ascii="宋体" w:hAnsi="宋体"/>
          <w:b/>
          <w:sz w:val="28"/>
          <w:szCs w:val="28"/>
        </w:rPr>
        <w:t>六、判定标准</w:t>
      </w:r>
    </w:p>
    <w:p w14:paraId="0BF658E7">
      <w:pPr>
        <w:ind w:firstLine="560" w:firstLineChars="200"/>
        <w:rPr>
          <w:rFonts w:hint="eastAsia" w:ascii="宋体" w:hAnsi="宋体"/>
          <w:sz w:val="28"/>
          <w:szCs w:val="28"/>
          <w:lang w:val="en-US" w:eastAsia="zh-CN"/>
        </w:rPr>
      </w:pPr>
      <w:r>
        <w:rPr>
          <w:rFonts w:hint="eastAsia" w:ascii="宋体" w:hAnsi="宋体"/>
          <w:sz w:val="28"/>
          <w:szCs w:val="28"/>
          <w:lang w:val="en-US" w:eastAsia="zh-CN"/>
        </w:rPr>
        <w:t>在黄金含量≥90%的测量范围内基本误差限应不超过±0.3%，在黄金含量＜90%的测量范围内基本误差限应不超过±0.5%.</w:t>
      </w:r>
    </w:p>
    <w:p w14:paraId="49BE27EA">
      <w:pPr>
        <w:jc w:val="center"/>
        <w:rPr>
          <w:rFonts w:hint="eastAsia" w:eastAsia="宋体"/>
          <w:b/>
          <w:bCs/>
          <w:color w:val="auto"/>
          <w:sz w:val="36"/>
          <w:szCs w:val="36"/>
          <w:lang w:eastAsia="zh-CN"/>
        </w:rPr>
      </w:pPr>
      <w:r>
        <w:rPr>
          <w:rFonts w:hint="eastAsia" w:eastAsia="宋体"/>
          <w:b/>
          <w:bCs/>
          <w:color w:val="auto"/>
          <w:sz w:val="36"/>
          <w:szCs w:val="36"/>
          <w:lang w:eastAsia="zh-CN"/>
        </w:rPr>
        <w:t>X射线荧光光谱仪期间核查作业指导书</w:t>
      </w:r>
    </w:p>
    <w:p w14:paraId="3C97118A">
      <w:pPr>
        <w:rPr>
          <w:rFonts w:hint="eastAsia"/>
          <w:b/>
          <w:bCs/>
          <w:sz w:val="30"/>
          <w:szCs w:val="30"/>
          <w:u w:val="single"/>
          <w:lang w:val="en-US" w:eastAsia="zh-CN"/>
        </w:rPr>
      </w:pPr>
      <w:r>
        <w:rPr>
          <w:rFonts w:hint="eastAsia"/>
          <w:b/>
          <w:bCs/>
          <w:sz w:val="30"/>
          <w:szCs w:val="30"/>
          <w:u w:val="single"/>
          <w:lang w:val="en-US" w:eastAsia="zh-CN"/>
        </w:rPr>
        <w:t>作业指导书   编号：XZTC/ZY-3-01-2018  版本：第2版 第0次修改 （2/2）</w:t>
      </w:r>
    </w:p>
    <w:p w14:paraId="6F025B59">
      <w:pPr>
        <w:ind w:firstLine="560" w:firstLineChars="200"/>
        <w:rPr>
          <w:rFonts w:hint="default" w:ascii="宋体" w:hAnsi="宋体"/>
          <w:sz w:val="28"/>
          <w:szCs w:val="28"/>
          <w:lang w:val="en-US" w:eastAsia="zh-CN"/>
        </w:rPr>
      </w:pPr>
      <w:r>
        <w:rPr>
          <w:rFonts w:hint="eastAsia" w:ascii="宋体" w:hAnsi="宋体"/>
          <w:sz w:val="28"/>
          <w:szCs w:val="28"/>
          <w:lang w:val="en-US" w:eastAsia="zh-CN"/>
        </w:rPr>
        <w:t>重复性偏差应不超过相应基本误差限的1/2.</w:t>
      </w:r>
    </w:p>
    <w:p w14:paraId="55BBD664">
      <w:pPr>
        <w:spacing w:line="360" w:lineRule="auto"/>
        <w:rPr>
          <w:rFonts w:ascii="宋体" w:hAnsi="宋体"/>
          <w:b/>
          <w:sz w:val="28"/>
          <w:szCs w:val="28"/>
        </w:rPr>
      </w:pPr>
      <w:r>
        <w:rPr>
          <w:rFonts w:hint="eastAsia" w:ascii="宋体" w:hAnsi="宋体"/>
          <w:b/>
          <w:sz w:val="28"/>
          <w:szCs w:val="28"/>
        </w:rPr>
        <w:t>七、故障处理</w:t>
      </w:r>
    </w:p>
    <w:p w14:paraId="2FA058C4">
      <w:pPr>
        <w:spacing w:line="360" w:lineRule="auto"/>
        <w:ind w:firstLine="280" w:firstLineChars="100"/>
        <w:rPr>
          <w:rFonts w:ascii="宋体" w:hAnsi="宋体"/>
          <w:sz w:val="28"/>
          <w:szCs w:val="28"/>
        </w:rPr>
      </w:pPr>
      <w:r>
        <w:rPr>
          <w:rFonts w:hint="eastAsia" w:ascii="宋体" w:hAnsi="宋体"/>
          <w:sz w:val="28"/>
          <w:szCs w:val="28"/>
        </w:rPr>
        <w:t>1</w:t>
      </w:r>
      <w:r>
        <w:rPr>
          <w:rFonts w:hint="eastAsia" w:ascii="宋体" w:hAnsi="宋体"/>
          <w:sz w:val="28"/>
          <w:szCs w:val="28"/>
          <w:lang w:val="en-US" w:eastAsia="zh-CN"/>
        </w:rPr>
        <w:t>.</w:t>
      </w:r>
      <w:r>
        <w:rPr>
          <w:rFonts w:hint="eastAsia" w:ascii="宋体" w:hAnsi="宋体"/>
          <w:sz w:val="28"/>
          <w:szCs w:val="28"/>
        </w:rPr>
        <w:t>当发现仪器出现故障时，操作人员应及时向仪器管理员及检测负责人报告，进行确认。由仪器管理员粘贴红色标志，并提出送检或维修计划，报技术负责人批准。</w:t>
      </w:r>
    </w:p>
    <w:p w14:paraId="577EC7E7">
      <w:pPr>
        <w:spacing w:line="360" w:lineRule="auto"/>
        <w:ind w:firstLine="280" w:firstLineChars="100"/>
        <w:rPr>
          <w:rFonts w:hint="eastAsia" w:ascii="宋体" w:hAnsi="宋体"/>
          <w:sz w:val="28"/>
          <w:szCs w:val="28"/>
        </w:rPr>
      </w:pPr>
      <w:r>
        <w:rPr>
          <w:rFonts w:hint="eastAsia" w:ascii="宋体" w:hAnsi="宋体"/>
          <w:sz w:val="28"/>
          <w:szCs w:val="28"/>
        </w:rPr>
        <w:t>2</w:t>
      </w:r>
      <w:r>
        <w:rPr>
          <w:rFonts w:hint="eastAsia" w:ascii="宋体" w:hAnsi="宋体"/>
          <w:sz w:val="28"/>
          <w:szCs w:val="28"/>
          <w:lang w:val="en-US" w:eastAsia="zh-CN"/>
        </w:rPr>
        <w:t>.</w:t>
      </w:r>
      <w:r>
        <w:rPr>
          <w:rFonts w:hint="eastAsia" w:ascii="宋体" w:hAnsi="宋体"/>
          <w:sz w:val="28"/>
          <w:szCs w:val="28"/>
        </w:rPr>
        <w:t>经过维修的仪器，要进行检定或校准，合格后，才能投入使用。</w:t>
      </w:r>
    </w:p>
    <w:p w14:paraId="55EF7879">
      <w:pPr>
        <w:rPr>
          <w:rFonts w:hint="eastAsia" w:eastAsia="宋体"/>
          <w:b/>
          <w:bCs/>
          <w:color w:val="auto"/>
          <w:sz w:val="36"/>
          <w:szCs w:val="36"/>
          <w:lang w:eastAsia="zh-CN"/>
        </w:rPr>
      </w:pPr>
      <w:r>
        <w:rPr>
          <w:rFonts w:hint="eastAsia" w:eastAsia="宋体"/>
          <w:b/>
          <w:bCs/>
          <w:color w:val="auto"/>
          <w:sz w:val="36"/>
          <w:szCs w:val="36"/>
          <w:lang w:eastAsia="zh-CN"/>
        </w:rPr>
        <w:br w:type="page"/>
      </w:r>
    </w:p>
    <w:p w14:paraId="78725CF4">
      <w:pPr>
        <w:rPr>
          <w:rFonts w:hint="eastAsia" w:ascii="宋体" w:hAnsi="宋体"/>
          <w:sz w:val="28"/>
          <w:szCs w:val="28"/>
        </w:rPr>
      </w:pPr>
    </w:p>
    <w:p w14:paraId="6E3F49C2">
      <w:pPr>
        <w:jc w:val="center"/>
        <w:rPr>
          <w:rFonts w:hint="eastAsia" w:eastAsia="宋体"/>
          <w:b/>
          <w:bCs/>
          <w:color w:val="auto"/>
          <w:sz w:val="36"/>
          <w:szCs w:val="36"/>
          <w:lang w:eastAsia="zh-CN"/>
        </w:rPr>
      </w:pPr>
      <w:r>
        <w:rPr>
          <w:rFonts w:hint="eastAsia" w:eastAsia="宋体"/>
          <w:b/>
          <w:bCs/>
          <w:color w:val="auto"/>
          <w:sz w:val="36"/>
          <w:szCs w:val="36"/>
          <w:lang w:eastAsia="zh-CN"/>
        </w:rPr>
        <w:t>紫外</w:t>
      </w:r>
      <w:r>
        <w:rPr>
          <w:rFonts w:hint="eastAsia" w:eastAsia="宋体"/>
          <w:b/>
          <w:bCs/>
          <w:color w:val="auto"/>
          <w:sz w:val="36"/>
          <w:szCs w:val="36"/>
          <w:lang w:val="en-US" w:eastAsia="zh-CN"/>
        </w:rPr>
        <w:t>-可见</w:t>
      </w:r>
      <w:r>
        <w:rPr>
          <w:rFonts w:hint="eastAsia" w:eastAsia="宋体"/>
          <w:b/>
          <w:bCs/>
          <w:color w:val="auto"/>
          <w:sz w:val="36"/>
          <w:szCs w:val="36"/>
          <w:lang w:eastAsia="zh-CN"/>
        </w:rPr>
        <w:t>光纤光谱仪期间核查作业指导书</w:t>
      </w:r>
    </w:p>
    <w:p w14:paraId="59D7CC13">
      <w:pPr>
        <w:rPr>
          <w:rFonts w:hint="eastAsia"/>
          <w:b/>
          <w:bCs/>
          <w:sz w:val="30"/>
          <w:szCs w:val="30"/>
          <w:u w:val="single"/>
          <w:lang w:val="en-US" w:eastAsia="zh-CN"/>
        </w:rPr>
      </w:pPr>
      <w:r>
        <w:rPr>
          <w:rFonts w:hint="eastAsia"/>
          <w:b/>
          <w:bCs/>
          <w:sz w:val="30"/>
          <w:szCs w:val="30"/>
          <w:u w:val="single"/>
          <w:lang w:val="en-US" w:eastAsia="zh-CN"/>
        </w:rPr>
        <w:t>作业指导书   编号：XZTC/ZY-3-02-2018  版本：第2版 第0次修改 （1/1）</w:t>
      </w:r>
    </w:p>
    <w:p w14:paraId="7FB752C9">
      <w:pPr>
        <w:spacing w:line="360" w:lineRule="auto"/>
        <w:rPr>
          <w:rFonts w:ascii="宋体"/>
          <w:sz w:val="28"/>
          <w:szCs w:val="28"/>
        </w:rPr>
      </w:pPr>
      <w:r>
        <w:rPr>
          <w:rFonts w:hint="eastAsia" w:ascii="宋体" w:hAnsi="宋体"/>
          <w:b/>
          <w:sz w:val="28"/>
          <w:szCs w:val="28"/>
        </w:rPr>
        <w:t>一、目的</w:t>
      </w:r>
      <w:r>
        <w:rPr>
          <w:rFonts w:hint="eastAsia" w:ascii="宋体" w:hAnsi="宋体"/>
          <w:sz w:val="28"/>
          <w:szCs w:val="28"/>
        </w:rPr>
        <w:t>：</w:t>
      </w:r>
    </w:p>
    <w:p w14:paraId="69AB341E">
      <w:pPr>
        <w:spacing w:line="360" w:lineRule="auto"/>
        <w:ind w:firstLine="560" w:firstLineChars="200"/>
        <w:rPr>
          <w:sz w:val="28"/>
          <w:szCs w:val="28"/>
        </w:rPr>
      </w:pPr>
      <w:r>
        <w:rPr>
          <w:rFonts w:hint="eastAsia" w:hAnsi="宋体"/>
          <w:bCs/>
          <w:color w:val="000000"/>
          <w:sz w:val="28"/>
          <w:szCs w:val="28"/>
        </w:rPr>
        <w:t>按照要求制定期间核查计划方案及进行仪器设备的期间核查。</w:t>
      </w:r>
    </w:p>
    <w:p w14:paraId="6788657F">
      <w:pPr>
        <w:spacing w:line="360" w:lineRule="auto"/>
        <w:rPr>
          <w:rFonts w:ascii="宋体"/>
          <w:sz w:val="28"/>
          <w:szCs w:val="28"/>
        </w:rPr>
      </w:pPr>
      <w:r>
        <w:rPr>
          <w:rFonts w:hint="eastAsia" w:ascii="宋体" w:hAnsi="宋体"/>
          <w:b/>
          <w:sz w:val="28"/>
          <w:szCs w:val="28"/>
        </w:rPr>
        <w:t>二、适用范围：</w:t>
      </w:r>
    </w:p>
    <w:p w14:paraId="59B2C62B">
      <w:pPr>
        <w:spacing w:line="360" w:lineRule="auto"/>
        <w:ind w:firstLine="560" w:firstLineChars="200"/>
        <w:rPr>
          <w:rFonts w:ascii="宋体" w:hAnsi="宋体"/>
          <w:sz w:val="28"/>
          <w:szCs w:val="28"/>
        </w:rPr>
      </w:pPr>
      <w:r>
        <w:rPr>
          <w:rFonts w:hint="eastAsia" w:ascii="宋体" w:hAnsi="宋体"/>
          <w:sz w:val="28"/>
          <w:szCs w:val="28"/>
        </w:rPr>
        <w:t>光纤光谱仪的期间核查</w:t>
      </w:r>
    </w:p>
    <w:p w14:paraId="5AEB1B4D">
      <w:pPr>
        <w:spacing w:line="360" w:lineRule="auto"/>
        <w:rPr>
          <w:rFonts w:ascii="宋体" w:hAnsi="宋体"/>
          <w:b/>
          <w:sz w:val="28"/>
          <w:szCs w:val="28"/>
        </w:rPr>
      </w:pPr>
      <w:r>
        <w:rPr>
          <w:rFonts w:hint="eastAsia" w:ascii="宋体" w:hAnsi="宋体"/>
          <w:b/>
          <w:sz w:val="28"/>
          <w:szCs w:val="28"/>
        </w:rPr>
        <w:t>三、核查步骤</w:t>
      </w:r>
    </w:p>
    <w:p w14:paraId="22EF5C20">
      <w:pPr>
        <w:spacing w:line="360" w:lineRule="auto"/>
        <w:ind w:firstLine="280" w:firstLineChars="100"/>
        <w:rPr>
          <w:rFonts w:hint="eastAsia" w:ascii="宋体"/>
          <w:sz w:val="28"/>
          <w:szCs w:val="28"/>
          <w:lang w:val="en-US" w:eastAsia="zh-CN"/>
        </w:rPr>
      </w:pPr>
      <w:r>
        <w:rPr>
          <w:rFonts w:hint="eastAsia" w:ascii="宋体"/>
          <w:sz w:val="28"/>
          <w:szCs w:val="28"/>
          <w:lang w:val="en-US" w:eastAsia="zh-CN"/>
        </w:rPr>
        <w:t>1.选取锆石（褐色）作为标样，测试3次，并保存结果。</w:t>
      </w:r>
    </w:p>
    <w:p w14:paraId="641B877C">
      <w:pPr>
        <w:spacing w:line="360" w:lineRule="auto"/>
        <w:ind w:firstLine="280" w:firstLineChars="100"/>
        <w:rPr>
          <w:rFonts w:hint="default" w:ascii="宋体"/>
          <w:sz w:val="28"/>
          <w:szCs w:val="28"/>
          <w:lang w:val="en-US" w:eastAsia="zh-CN"/>
        </w:rPr>
      </w:pPr>
      <w:r>
        <w:rPr>
          <w:rFonts w:hint="eastAsia" w:ascii="宋体"/>
          <w:sz w:val="28"/>
          <w:szCs w:val="28"/>
          <w:lang w:val="en-US" w:eastAsia="zh-CN"/>
        </w:rPr>
        <w:t>2.将测试结果与下图锆石（褐色）标准图谱进行比对确认，识别653.5nm处强吸收峰，以及482nm、516nm、537nm、589nm、661nm、690nm的吸收峰。</w:t>
      </w:r>
    </w:p>
    <w:p w14:paraId="78FDFD95">
      <w:pPr>
        <w:spacing w:line="360" w:lineRule="auto"/>
        <w:ind w:firstLine="280" w:firstLineChars="100"/>
        <w:rPr>
          <w:rFonts w:hint="eastAsia" w:ascii="宋体"/>
          <w:sz w:val="28"/>
          <w:szCs w:val="28"/>
          <w:lang w:val="en-US" w:eastAsia="zh-CN"/>
        </w:rPr>
      </w:pPr>
      <w:r>
        <w:rPr>
          <w:rFonts w:hint="default" w:ascii="宋体"/>
          <w:sz w:val="28"/>
          <w:szCs w:val="28"/>
          <w:lang w:val="en-US" w:eastAsia="zh-CN"/>
        </w:rPr>
        <w:drawing>
          <wp:anchor distT="0" distB="0" distL="114300" distR="114300" simplePos="0" relativeHeight="251669504" behindDoc="0" locked="0" layoutInCell="1" allowOverlap="1">
            <wp:simplePos x="0" y="0"/>
            <wp:positionH relativeFrom="column">
              <wp:posOffset>649605</wp:posOffset>
            </wp:positionH>
            <wp:positionV relativeFrom="paragraph">
              <wp:posOffset>80010</wp:posOffset>
            </wp:positionV>
            <wp:extent cx="4355465" cy="2012950"/>
            <wp:effectExtent l="0" t="0" r="6985" b="6350"/>
            <wp:wrapTopAndBottom/>
            <wp:docPr id="8" name="图片 8" descr="微信图片_2021092217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210922170037"/>
                    <pic:cNvPicPr>
                      <a:picLocks noChangeAspect="1"/>
                    </pic:cNvPicPr>
                  </pic:nvPicPr>
                  <pic:blipFill>
                    <a:blip r:embed="rId31"/>
                    <a:stretch>
                      <a:fillRect/>
                    </a:stretch>
                  </pic:blipFill>
                  <pic:spPr>
                    <a:xfrm>
                      <a:off x="0" y="0"/>
                      <a:ext cx="4355465" cy="2012950"/>
                    </a:xfrm>
                    <a:prstGeom prst="rect">
                      <a:avLst/>
                    </a:prstGeom>
                  </pic:spPr>
                </pic:pic>
              </a:graphicData>
            </a:graphic>
          </wp:anchor>
        </w:drawing>
      </w:r>
      <w:r>
        <w:rPr>
          <w:rFonts w:hint="eastAsia" w:ascii="宋体"/>
          <w:sz w:val="28"/>
          <w:szCs w:val="28"/>
          <w:lang w:val="en-US" w:eastAsia="zh-CN"/>
        </w:rPr>
        <w:t>3.记录对应标准谱图653.5nm处的吸收峰的波长，进行计算：</w:t>
      </w:r>
    </w:p>
    <w:p w14:paraId="4EE18294">
      <w:pPr>
        <w:spacing w:line="360" w:lineRule="auto"/>
        <w:ind w:firstLine="280" w:firstLineChars="100"/>
        <w:rPr>
          <w:rFonts w:hint="eastAsia" w:hAnsi="Cambria Math" w:eastAsiaTheme="minorEastAsia"/>
          <w:i w:val="0"/>
          <w:sz w:val="28"/>
          <w:szCs w:val="28"/>
          <w:lang w:val="en-US" w:eastAsia="zh-CN"/>
        </w:rPr>
      </w:pPr>
      <w:r>
        <w:rPr>
          <w:rFonts w:hint="eastAsia" w:ascii="宋体"/>
          <w:sz w:val="28"/>
          <w:szCs w:val="28"/>
          <w:lang w:val="en-US" w:eastAsia="zh-CN"/>
        </w:rPr>
        <w:t xml:space="preserve">  波长示值误差：</w:t>
      </w:r>
      <m:oMath>
        <m:r>
          <m:rPr>
            <m:sty m:val="p"/>
          </m:rPr>
          <w:rPr>
            <w:rFonts w:ascii="Cambria Math" w:hAnsi="Cambria Math"/>
            <w:sz w:val="28"/>
            <w:szCs w:val="28"/>
            <w:lang w:val="en-US"/>
          </w:rPr>
          <m:t>∆λ</m:t>
        </m:r>
        <m:r>
          <m:rPr>
            <m:sty m:val="p"/>
          </m:rPr>
          <w:rPr>
            <w:rFonts w:hint="eastAsia" w:ascii="Cambria Math" w:hAnsi="Cambria Math"/>
            <w:sz w:val="28"/>
            <w:szCs w:val="28"/>
            <w:lang w:val="en-US" w:eastAsia="zh-CN"/>
          </w:rPr>
          <m:t>=</m:t>
        </m:r>
        <m:acc>
          <m:accPr>
            <m:chr m:val="̅"/>
            <m:ctrlPr>
              <w:rPr>
                <w:rFonts w:hint="eastAsia" w:ascii="Cambria Math" w:hAnsi="Cambria Math"/>
                <w:sz w:val="28"/>
                <w:szCs w:val="28"/>
                <w:lang w:val="en-US" w:eastAsia="zh-CN"/>
              </w:rPr>
            </m:ctrlPr>
          </m:accPr>
          <m:e>
            <m:r>
              <m:rPr>
                <m:sty m:val="p"/>
              </m:rPr>
              <w:rPr>
                <w:rFonts w:ascii="Cambria Math" w:hAnsi="Cambria Math"/>
                <w:sz w:val="28"/>
                <w:szCs w:val="28"/>
                <w:lang w:val="en-US"/>
              </w:rPr>
              <m:t>λ</m:t>
            </m:r>
            <m:ctrlPr>
              <w:rPr>
                <w:rFonts w:hint="eastAsia" w:ascii="Cambria Math" w:hAnsi="Cambria Math"/>
                <w:sz w:val="28"/>
                <w:szCs w:val="28"/>
                <w:lang w:val="en-US" w:eastAsia="zh-CN"/>
              </w:rPr>
            </m:ctrlPr>
          </m:e>
        </m:acc>
        <m:r>
          <m:rPr>
            <m:sty m:val="p"/>
          </m:rPr>
          <w:rPr>
            <w:rFonts w:hint="default" w:ascii="Cambria Math" w:hAnsi="Cambria Math"/>
            <w:sz w:val="28"/>
            <w:szCs w:val="28"/>
            <w:lang w:val="en-US" w:eastAsia="zh-CN"/>
          </w:rPr>
          <m:t>−</m:t>
        </m:r>
        <m:sSub>
          <m:sSubPr>
            <m:ctrlPr>
              <w:rPr>
                <w:rFonts w:ascii="Cambria Math" w:hAnsi="Cambria Math"/>
                <w:sz w:val="28"/>
                <w:szCs w:val="28"/>
                <w:lang w:val="en-US"/>
              </w:rPr>
            </m:ctrlPr>
          </m:sSubPr>
          <m:e>
            <m:r>
              <m:rPr>
                <m:sty m:val="p"/>
              </m:rPr>
              <w:rPr>
                <w:rFonts w:ascii="Cambria Math" w:hAnsi="Cambria Math"/>
                <w:sz w:val="28"/>
                <w:szCs w:val="28"/>
                <w:lang w:val="en-US"/>
              </w:rPr>
              <m:t>λ</m:t>
            </m:r>
            <m:ctrlPr>
              <w:rPr>
                <w:rFonts w:ascii="Cambria Math" w:hAnsi="Cambria Math"/>
                <w:sz w:val="28"/>
                <w:szCs w:val="28"/>
                <w:lang w:val="en-US"/>
              </w:rPr>
            </m:ctrlPr>
          </m:e>
          <m:sub>
            <m:r>
              <m:rPr>
                <m:sty m:val="p"/>
              </m:rPr>
              <w:rPr>
                <w:rFonts w:hint="eastAsia" w:ascii="Cambria Math" w:hAnsi="Cambria Math"/>
                <w:sz w:val="28"/>
                <w:szCs w:val="28"/>
                <w:lang w:val="en-US" w:eastAsia="zh-CN"/>
              </w:rPr>
              <m:t>s</m:t>
            </m:r>
            <m:ctrlPr>
              <w:rPr>
                <w:rFonts w:ascii="Cambria Math" w:hAnsi="Cambria Math"/>
                <w:sz w:val="28"/>
                <w:szCs w:val="28"/>
                <w:lang w:val="en-US"/>
              </w:rPr>
            </m:ctrlPr>
          </m:sub>
        </m:sSub>
      </m:oMath>
      <w:r>
        <w:rPr>
          <w:rFonts w:hint="eastAsia" w:hAnsi="Cambria Math"/>
          <w:i w:val="0"/>
          <w:sz w:val="28"/>
          <w:szCs w:val="28"/>
          <w:lang w:val="en-US" w:eastAsia="zh-CN"/>
        </w:rPr>
        <w:t>，</w:t>
      </w:r>
      <m:oMath>
        <m:acc>
          <m:accPr>
            <m:chr m:val="̅"/>
            <m:ctrlPr>
              <w:rPr>
                <w:rFonts w:hint="eastAsia" w:ascii="Cambria Math" w:hAnsi="Cambria Math"/>
                <w:sz w:val="28"/>
                <w:szCs w:val="28"/>
                <w:lang w:val="en-US" w:eastAsia="zh-CN"/>
              </w:rPr>
            </m:ctrlPr>
          </m:accPr>
          <m:e>
            <m:r>
              <m:rPr>
                <m:sty m:val="p"/>
              </m:rPr>
              <w:rPr>
                <w:rFonts w:ascii="Cambria Math" w:hAnsi="Cambria Math"/>
                <w:sz w:val="28"/>
                <w:szCs w:val="28"/>
                <w:lang w:val="en-US"/>
              </w:rPr>
              <m:t>λ</m:t>
            </m:r>
            <m:ctrlPr>
              <w:rPr>
                <w:rFonts w:hint="eastAsia" w:ascii="Cambria Math" w:hAnsi="Cambria Math"/>
                <w:sz w:val="28"/>
                <w:szCs w:val="28"/>
                <w:lang w:val="en-US" w:eastAsia="zh-CN"/>
              </w:rPr>
            </m:ctrlPr>
          </m:e>
        </m:acc>
      </m:oMath>
      <w:r>
        <w:rPr>
          <w:rFonts w:hint="eastAsia" w:hAnsi="Cambria Math"/>
          <w:i w:val="0"/>
          <w:sz w:val="28"/>
          <w:szCs w:val="28"/>
          <w:lang w:val="en-US" w:eastAsia="zh-CN"/>
        </w:rPr>
        <w:t>为3次测量平均值，</w:t>
      </w:r>
      <m:oMath>
        <m:sSub>
          <m:sSubPr>
            <m:ctrlPr>
              <w:rPr>
                <w:rFonts w:ascii="Cambria Math" w:hAnsi="Cambria Math"/>
                <w:sz w:val="28"/>
                <w:szCs w:val="28"/>
                <w:lang w:val="en-US"/>
              </w:rPr>
            </m:ctrlPr>
          </m:sSubPr>
          <m:e>
            <m:r>
              <m:rPr>
                <m:sty m:val="p"/>
              </m:rPr>
              <w:rPr>
                <w:rFonts w:ascii="Cambria Math" w:hAnsi="Cambria Math"/>
                <w:sz w:val="28"/>
                <w:szCs w:val="28"/>
                <w:lang w:val="en-US"/>
              </w:rPr>
              <m:t>λ</m:t>
            </m:r>
            <m:ctrlPr>
              <w:rPr>
                <w:rFonts w:ascii="Cambria Math" w:hAnsi="Cambria Math"/>
                <w:sz w:val="28"/>
                <w:szCs w:val="28"/>
                <w:lang w:val="en-US"/>
              </w:rPr>
            </m:ctrlPr>
          </m:e>
          <m:sub>
            <m:r>
              <m:rPr>
                <m:sty m:val="p"/>
              </m:rPr>
              <w:rPr>
                <w:rFonts w:hint="eastAsia" w:ascii="Cambria Math" w:hAnsi="Cambria Math"/>
                <w:sz w:val="28"/>
                <w:szCs w:val="28"/>
                <w:lang w:val="en-US" w:eastAsia="zh-CN"/>
              </w:rPr>
              <m:t>s</m:t>
            </m:r>
            <m:ctrlPr>
              <w:rPr>
                <w:rFonts w:ascii="Cambria Math" w:hAnsi="Cambria Math"/>
                <w:sz w:val="28"/>
                <w:szCs w:val="28"/>
                <w:lang w:val="en-US"/>
              </w:rPr>
            </m:ctrlPr>
          </m:sub>
        </m:sSub>
      </m:oMath>
      <w:r>
        <w:rPr>
          <w:rFonts w:hint="eastAsia" w:hAnsi="Cambria Math"/>
          <w:i w:val="0"/>
          <w:sz w:val="28"/>
          <w:szCs w:val="28"/>
          <w:lang w:val="en-US" w:eastAsia="zh-CN"/>
        </w:rPr>
        <w:t>为波长标准值。</w:t>
      </w:r>
    </w:p>
    <w:p w14:paraId="748D3C19">
      <w:pPr>
        <w:spacing w:line="360" w:lineRule="auto"/>
        <w:ind w:firstLine="280" w:firstLineChars="100"/>
        <w:rPr>
          <w:rFonts w:hint="eastAsia" w:hAnsi="Cambria Math"/>
          <w:i w:val="0"/>
          <w:sz w:val="28"/>
          <w:szCs w:val="28"/>
          <w:lang w:val="en-US" w:eastAsia="zh-CN"/>
        </w:rPr>
      </w:pPr>
      <w:r>
        <w:rPr>
          <w:rFonts w:hint="eastAsia" w:hAnsi="Cambria Math"/>
          <w:i w:val="0"/>
          <w:sz w:val="28"/>
          <w:szCs w:val="28"/>
          <w:lang w:val="en-US" w:eastAsia="zh-CN"/>
        </w:rPr>
        <w:t xml:space="preserve">  波长重复性：</w:t>
      </w:r>
      <m:oMath>
        <m:sSub>
          <m:sSubPr>
            <m:ctrlPr>
              <w:rPr>
                <w:rFonts w:ascii="Cambria Math" w:hAnsi="Cambria Math"/>
                <w:i/>
                <w:sz w:val="28"/>
                <w:szCs w:val="28"/>
                <w:lang w:val="en-US"/>
              </w:rPr>
            </m:ctrlPr>
          </m:sSubPr>
          <m:e>
            <m:r>
              <m:rPr/>
              <w:rPr>
                <w:rFonts w:ascii="Cambria Math" w:hAnsi="Cambria Math"/>
                <w:sz w:val="28"/>
                <w:szCs w:val="28"/>
                <w:lang w:val="en-US"/>
              </w:rPr>
              <m:t>δ</m:t>
            </m:r>
            <m:ctrlPr>
              <w:rPr>
                <w:rFonts w:ascii="Cambria Math" w:hAnsi="Cambria Math"/>
                <w:i/>
                <w:sz w:val="28"/>
                <w:szCs w:val="28"/>
                <w:lang w:val="en-US"/>
              </w:rPr>
            </m:ctrlPr>
          </m:e>
          <m:sub>
            <m:r>
              <m:rPr>
                <m:sty m:val="p"/>
              </m:rPr>
              <w:rPr>
                <w:rFonts w:ascii="Cambria Math" w:hAnsi="Cambria Math"/>
                <w:sz w:val="28"/>
                <w:szCs w:val="28"/>
                <w:lang w:val="en-US"/>
              </w:rPr>
              <m:t>λ</m:t>
            </m:r>
            <m:ctrlPr>
              <w:rPr>
                <w:rFonts w:ascii="Cambria Math" w:hAnsi="Cambria Math"/>
                <w:i/>
                <w:sz w:val="28"/>
                <w:szCs w:val="28"/>
                <w:lang w:val="en-US"/>
              </w:rPr>
            </m:ctrlPr>
          </m:sub>
        </m:sSub>
        <m:r>
          <m:rPr/>
          <w:rPr>
            <w:rFonts w:hint="eastAsia" w:ascii="Cambria Math" w:hAnsi="Cambria Math"/>
            <w:sz w:val="28"/>
            <w:szCs w:val="28"/>
            <w:lang w:val="en-US" w:eastAsia="zh-CN"/>
          </w:rPr>
          <m:t>=</m:t>
        </m:r>
        <m:sSub>
          <m:sSubPr>
            <m:ctrlPr>
              <w:rPr>
                <w:rFonts w:hint="eastAsia" w:ascii="Cambria Math" w:hAnsi="Cambria Math"/>
                <w:i/>
                <w:sz w:val="28"/>
                <w:szCs w:val="28"/>
                <w:lang w:val="en-US" w:eastAsia="zh-CN"/>
              </w:rPr>
            </m:ctrlPr>
          </m:sSubPr>
          <m:e>
            <m:r>
              <m:rPr/>
              <w:rPr>
                <w:rFonts w:ascii="Cambria Math" w:hAnsi="Cambria Math"/>
                <w:sz w:val="28"/>
                <w:szCs w:val="28"/>
                <w:lang w:val="en-US"/>
              </w:rPr>
              <m:t>λ</m:t>
            </m:r>
            <m:ctrlPr>
              <w:rPr>
                <w:rFonts w:hint="eastAsia" w:ascii="Cambria Math" w:hAnsi="Cambria Math"/>
                <w:i/>
                <w:sz w:val="28"/>
                <w:szCs w:val="28"/>
                <w:lang w:val="en-US" w:eastAsia="zh-CN"/>
              </w:rPr>
            </m:ctrlPr>
          </m:e>
          <m:sub>
            <m:r>
              <m:rPr/>
              <w:rPr>
                <w:rFonts w:hint="default" w:ascii="Cambria Math" w:hAnsi="Cambria Math"/>
                <w:sz w:val="28"/>
                <w:szCs w:val="28"/>
                <w:lang w:val="en-US" w:eastAsia="zh-CN"/>
              </w:rPr>
              <m:t>max</m:t>
            </m:r>
            <m:ctrlPr>
              <w:rPr>
                <w:rFonts w:hint="eastAsia" w:ascii="Cambria Math" w:hAnsi="Cambria Math"/>
                <w:i/>
                <w:sz w:val="28"/>
                <w:szCs w:val="28"/>
                <w:lang w:val="en-US" w:eastAsia="zh-CN"/>
              </w:rPr>
            </m:ctrlPr>
          </m:sub>
        </m:sSub>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r>
              <m:rPr/>
              <w:rPr>
                <w:rFonts w:ascii="Cambria Math" w:hAnsi="Cambria Math"/>
                <w:sz w:val="28"/>
                <w:szCs w:val="28"/>
                <w:lang w:val="en-US"/>
              </w:rPr>
              <m:t>λ</m:t>
            </m:r>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min</m:t>
            </m:r>
            <m:ctrlPr>
              <w:rPr>
                <w:rFonts w:hint="default" w:ascii="Cambria Math" w:hAnsi="Cambria Math"/>
                <w:i/>
                <w:sz w:val="28"/>
                <w:szCs w:val="28"/>
                <w:lang w:val="en-US" w:eastAsia="zh-CN"/>
              </w:rPr>
            </m:ctrlPr>
          </m:sub>
        </m:sSub>
      </m:oMath>
      <w:r>
        <w:rPr>
          <w:rFonts w:hint="eastAsia" w:hAnsi="Cambria Math"/>
          <w:i w:val="0"/>
          <w:sz w:val="28"/>
          <w:szCs w:val="28"/>
          <w:lang w:val="en-US" w:eastAsia="zh-CN"/>
        </w:rPr>
        <w:t>，</w:t>
      </w:r>
      <m:oMath>
        <m:sSub>
          <m:sSubPr>
            <m:ctrlPr>
              <w:rPr>
                <w:rFonts w:hint="eastAsia" w:ascii="Cambria Math" w:hAnsi="Cambria Math"/>
                <w:i/>
                <w:sz w:val="28"/>
                <w:szCs w:val="28"/>
                <w:lang w:val="en-US" w:eastAsia="zh-CN"/>
              </w:rPr>
            </m:ctrlPr>
          </m:sSubPr>
          <m:e>
            <m:r>
              <m:rPr/>
              <w:rPr>
                <w:rFonts w:ascii="Cambria Math" w:hAnsi="Cambria Math"/>
                <w:sz w:val="28"/>
                <w:szCs w:val="28"/>
                <w:lang w:val="en-US"/>
              </w:rPr>
              <m:t>λ</m:t>
            </m:r>
            <m:ctrlPr>
              <w:rPr>
                <w:rFonts w:hint="eastAsia" w:ascii="Cambria Math" w:hAnsi="Cambria Math"/>
                <w:i/>
                <w:sz w:val="28"/>
                <w:szCs w:val="28"/>
                <w:lang w:val="en-US" w:eastAsia="zh-CN"/>
              </w:rPr>
            </m:ctrlPr>
          </m:e>
          <m:sub>
            <m:r>
              <m:rPr/>
              <w:rPr>
                <w:rFonts w:hint="default" w:ascii="Cambria Math" w:hAnsi="Cambria Math"/>
                <w:sz w:val="28"/>
                <w:szCs w:val="28"/>
                <w:lang w:val="en-US" w:eastAsia="zh-CN"/>
              </w:rPr>
              <m:t>max</m:t>
            </m:r>
            <m:ctrlPr>
              <w:rPr>
                <w:rFonts w:hint="eastAsia" w:ascii="Cambria Math" w:hAnsi="Cambria Math"/>
                <w:i/>
                <w:sz w:val="28"/>
                <w:szCs w:val="28"/>
                <w:lang w:val="en-US" w:eastAsia="zh-CN"/>
              </w:rPr>
            </m:ctrlPr>
          </m:sub>
        </m:sSub>
      </m:oMath>
      <w:r>
        <w:rPr>
          <w:rFonts w:hint="eastAsia" w:hAnsi="Cambria Math"/>
          <w:i w:val="0"/>
          <w:sz w:val="28"/>
          <w:szCs w:val="28"/>
          <w:lang w:val="en-US" w:eastAsia="zh-CN"/>
        </w:rPr>
        <w:t>、</w:t>
      </w:r>
      <m:oMath>
        <m:sSub>
          <m:sSubPr>
            <m:ctrlPr>
              <w:rPr>
                <w:rFonts w:hint="default" w:ascii="Cambria Math" w:hAnsi="Cambria Math"/>
                <w:i/>
                <w:sz w:val="28"/>
                <w:szCs w:val="28"/>
                <w:lang w:val="en-US" w:eastAsia="zh-CN"/>
              </w:rPr>
            </m:ctrlPr>
          </m:sSubPr>
          <m:e>
            <m:r>
              <m:rPr/>
              <w:rPr>
                <w:rFonts w:ascii="Cambria Math" w:hAnsi="Cambria Math"/>
                <w:sz w:val="28"/>
                <w:szCs w:val="28"/>
                <w:lang w:val="en-US"/>
              </w:rPr>
              <m:t>λ</m:t>
            </m:r>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min</m:t>
            </m:r>
            <m:ctrlPr>
              <w:rPr>
                <w:rFonts w:hint="default" w:ascii="Cambria Math" w:hAnsi="Cambria Math"/>
                <w:i/>
                <w:sz w:val="28"/>
                <w:szCs w:val="28"/>
                <w:lang w:val="en-US" w:eastAsia="zh-CN"/>
              </w:rPr>
            </m:ctrlPr>
          </m:sub>
        </m:sSub>
      </m:oMath>
      <w:r>
        <w:rPr>
          <w:rFonts w:hint="eastAsia" w:hAnsi="Cambria Math"/>
          <w:i w:val="0"/>
          <w:sz w:val="28"/>
          <w:szCs w:val="28"/>
          <w:lang w:val="en-US" w:eastAsia="zh-CN"/>
        </w:rPr>
        <w:t>为3次测量波长的最大值与最小值。</w:t>
      </w:r>
    </w:p>
    <w:p w14:paraId="147E5D77">
      <w:pPr>
        <w:spacing w:line="360" w:lineRule="auto"/>
        <w:ind w:firstLine="280" w:firstLineChars="100"/>
        <w:rPr>
          <w:rFonts w:hint="default" w:hAnsi="Cambria Math"/>
          <w:i w:val="0"/>
          <w:sz w:val="28"/>
          <w:szCs w:val="28"/>
          <w:lang w:val="en-US" w:eastAsia="zh-CN"/>
        </w:rPr>
      </w:pPr>
      <w:r>
        <w:rPr>
          <w:rFonts w:hint="eastAsia" w:hAnsi="Cambria Math"/>
          <w:i w:val="0"/>
          <w:sz w:val="28"/>
          <w:szCs w:val="28"/>
          <w:lang w:val="en-US" w:eastAsia="zh-CN"/>
        </w:rPr>
        <w:t>判定依据：波长示值误差±0.5nm，波长重复性≤0.2nm。结果符合要求，则仪器功能正常，满足检验检测工作需要。</w:t>
      </w:r>
    </w:p>
    <w:p w14:paraId="1A0012EE">
      <w:pPr>
        <w:rPr>
          <w:rFonts w:hint="eastAsia" w:eastAsia="宋体"/>
          <w:b/>
          <w:bCs/>
          <w:color w:val="auto"/>
          <w:sz w:val="36"/>
          <w:szCs w:val="36"/>
          <w:lang w:eastAsia="zh-CN"/>
        </w:rPr>
      </w:pPr>
      <w:r>
        <w:rPr>
          <w:rFonts w:hint="eastAsia" w:eastAsia="宋体"/>
          <w:b/>
          <w:bCs/>
          <w:color w:val="auto"/>
          <w:sz w:val="36"/>
          <w:szCs w:val="36"/>
          <w:lang w:eastAsia="zh-CN"/>
        </w:rPr>
        <w:br w:type="page"/>
      </w:r>
    </w:p>
    <w:p w14:paraId="2F47F7F4">
      <w:pPr>
        <w:pBdr>
          <w:bottom w:val="none" w:color="auto" w:sz="0" w:space="0"/>
        </w:pBdr>
        <w:jc w:val="center"/>
        <w:rPr>
          <w:rFonts w:hint="eastAsia" w:eastAsia="宋体"/>
          <w:b/>
          <w:bCs/>
          <w:color w:val="auto"/>
          <w:sz w:val="36"/>
          <w:szCs w:val="36"/>
          <w:lang w:eastAsia="zh-CN"/>
        </w:rPr>
      </w:pPr>
      <w:r>
        <w:rPr>
          <w:rFonts w:hint="eastAsia" w:eastAsia="宋体"/>
          <w:b/>
          <w:bCs/>
          <w:color w:val="auto"/>
          <w:sz w:val="36"/>
          <w:szCs w:val="36"/>
          <w:lang w:eastAsia="zh-CN"/>
        </w:rPr>
        <w:t>常规珠宝玉石检测作业指导书</w:t>
      </w:r>
    </w:p>
    <w:p w14:paraId="335361EA">
      <w:pPr>
        <w:rPr>
          <w:rFonts w:hint="eastAsia"/>
          <w:b/>
          <w:bCs/>
          <w:sz w:val="30"/>
          <w:szCs w:val="30"/>
          <w:u w:val="single"/>
          <w:lang w:val="en-US" w:eastAsia="zh-CN"/>
        </w:rPr>
      </w:pPr>
      <w:r>
        <w:rPr>
          <w:rFonts w:hint="eastAsia"/>
          <w:b/>
          <w:bCs/>
          <w:sz w:val="30"/>
          <w:szCs w:val="30"/>
          <w:u w:val="single"/>
          <w:lang w:val="en-US" w:eastAsia="zh-CN"/>
        </w:rPr>
        <w:t>作业指导书   编号：XZTC/ZY-4-01-2018  版本：第2版 第0次修改 （1/4）</w:t>
      </w:r>
    </w:p>
    <w:p w14:paraId="6F0FB8E1">
      <w:pPr>
        <w:keepNext w:val="0"/>
        <w:keepLines w:val="0"/>
        <w:pageBreakBefore w:val="0"/>
        <w:widowControl w:val="0"/>
        <w:kinsoku/>
        <w:wordWrap/>
        <w:overflowPunct/>
        <w:topLinePunct w:val="0"/>
        <w:autoSpaceDE/>
        <w:autoSpaceDN/>
        <w:bidi w:val="0"/>
        <w:adjustRightInd/>
        <w:snapToGrid/>
        <w:spacing w:line="240" w:lineRule="auto"/>
        <w:ind w:left="422" w:hanging="490" w:hangingChars="175"/>
        <w:textAlignment w:val="auto"/>
        <w:outlineLvl w:val="9"/>
        <w:rPr>
          <w:rFonts w:hint="eastAsia" w:asciiTheme="minorEastAsia" w:hAnsiTheme="minorEastAsia" w:eastAsiaTheme="minorEastAsia" w:cstheme="minorEastAsia"/>
          <w:b/>
          <w:color w:val="000000"/>
          <w:sz w:val="28"/>
          <w:szCs w:val="28"/>
        </w:rPr>
      </w:pPr>
      <w:r>
        <w:rPr>
          <w:rFonts w:hint="eastAsia" w:asciiTheme="minorEastAsia" w:hAnsiTheme="minorEastAsia" w:eastAsiaTheme="minorEastAsia" w:cstheme="minorEastAsia"/>
          <w:b/>
          <w:color w:val="000000"/>
          <w:sz w:val="28"/>
          <w:szCs w:val="28"/>
        </w:rPr>
        <w:t>1</w:t>
      </w:r>
      <w:r>
        <w:rPr>
          <w:rFonts w:hint="eastAsia" w:asciiTheme="minorEastAsia" w:hAnsiTheme="minorEastAsia" w:eastAsiaTheme="minorEastAsia" w:cstheme="minorEastAsia"/>
          <w:b/>
          <w:color w:val="000000"/>
          <w:sz w:val="28"/>
          <w:szCs w:val="28"/>
          <w:lang w:val="en-US" w:eastAsia="zh-CN"/>
        </w:rPr>
        <w:t>.</w:t>
      </w:r>
      <w:r>
        <w:rPr>
          <w:rFonts w:hint="eastAsia" w:asciiTheme="minorEastAsia" w:hAnsiTheme="minorEastAsia" w:eastAsiaTheme="minorEastAsia" w:cstheme="minorEastAsia"/>
          <w:b/>
          <w:color w:val="000000"/>
          <w:sz w:val="28"/>
          <w:szCs w:val="28"/>
        </w:rPr>
        <w:t>检测项目名称</w:t>
      </w:r>
    </w:p>
    <w:p w14:paraId="7FA7AD4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Theme="minorEastAsia" w:hAnsiTheme="minorEastAsia" w:eastAsiaTheme="minorEastAsia" w:cstheme="minorEastAsia"/>
          <w:b/>
          <w:color w:val="000000"/>
          <w:sz w:val="28"/>
          <w:szCs w:val="28"/>
          <w:lang w:val="en-US" w:eastAsia="zh-CN"/>
        </w:rPr>
      </w:pPr>
      <w:r>
        <w:rPr>
          <w:rFonts w:hint="eastAsia" w:asciiTheme="minorEastAsia" w:hAnsiTheme="minorEastAsia" w:eastAsiaTheme="minorEastAsia" w:cstheme="minorEastAsia"/>
          <w:b/>
          <w:bCs/>
          <w:sz w:val="28"/>
          <w:szCs w:val="28"/>
          <w:lang w:val="en-US" w:eastAsia="zh-CN"/>
        </w:rPr>
        <w:t xml:space="preserve">1.1 </w:t>
      </w:r>
      <w:r>
        <w:rPr>
          <w:rFonts w:hint="eastAsia" w:asciiTheme="minorEastAsia" w:hAnsiTheme="minorEastAsia" w:eastAsiaTheme="minorEastAsia" w:cstheme="minorEastAsia"/>
          <w:sz w:val="28"/>
          <w:szCs w:val="28"/>
        </w:rPr>
        <w:t>常规珠宝玉石日常检测</w:t>
      </w:r>
      <w:r>
        <w:rPr>
          <w:rFonts w:hint="eastAsia" w:asciiTheme="minorEastAsia" w:hAnsiTheme="minorEastAsia" w:eastAsiaTheme="minorEastAsia" w:cstheme="minorEastAsia"/>
          <w:sz w:val="28"/>
          <w:szCs w:val="28"/>
          <w:lang w:eastAsia="zh-CN"/>
        </w:rPr>
        <w:t>。</w:t>
      </w:r>
    </w:p>
    <w:p w14:paraId="2FDB696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Theme="minorEastAsia" w:hAnsiTheme="minorEastAsia" w:eastAsiaTheme="minorEastAsia" w:cstheme="minorEastAsia"/>
          <w:b/>
          <w:color w:val="000000"/>
          <w:sz w:val="28"/>
          <w:szCs w:val="28"/>
        </w:rPr>
      </w:pPr>
      <w:r>
        <w:rPr>
          <w:rFonts w:hint="eastAsia" w:asciiTheme="minorEastAsia" w:hAnsiTheme="minorEastAsia" w:eastAsiaTheme="minorEastAsia" w:cstheme="minorEastAsia"/>
          <w:b/>
          <w:color w:val="000000"/>
          <w:sz w:val="28"/>
          <w:szCs w:val="28"/>
          <w:lang w:val="en-US" w:eastAsia="zh-CN"/>
        </w:rPr>
        <w:t>2.</w:t>
      </w:r>
      <w:r>
        <w:rPr>
          <w:rFonts w:hint="eastAsia" w:asciiTheme="minorEastAsia" w:hAnsiTheme="minorEastAsia" w:eastAsiaTheme="minorEastAsia" w:cstheme="minorEastAsia"/>
          <w:b/>
          <w:color w:val="000000"/>
          <w:sz w:val="28"/>
          <w:szCs w:val="28"/>
        </w:rPr>
        <w:t>适用范围</w:t>
      </w:r>
    </w:p>
    <w:p w14:paraId="1FCD0948">
      <w:pPr>
        <w:keepNext w:val="0"/>
        <w:keepLines w:val="0"/>
        <w:pageBreakBefore w:val="0"/>
        <w:widowControl w:val="0"/>
        <w:kinsoku/>
        <w:wordWrap/>
        <w:overflowPunct/>
        <w:topLinePunct w:val="0"/>
        <w:autoSpaceDE/>
        <w:autoSpaceDN/>
        <w:bidi w:val="0"/>
        <w:adjustRightInd/>
        <w:snapToGrid/>
        <w:spacing w:line="240" w:lineRule="auto"/>
        <w:ind w:left="422" w:hanging="490" w:hangingChars="175"/>
        <w:textAlignment w:val="auto"/>
        <w:outlineLvl w:val="9"/>
        <w:rPr>
          <w:rFonts w:hint="eastAsia"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b/>
          <w:sz w:val="28"/>
          <w:szCs w:val="28"/>
        </w:rPr>
        <w:t xml:space="preserve">2.1 </w:t>
      </w:r>
      <w:r>
        <w:rPr>
          <w:rFonts w:hint="eastAsia" w:asciiTheme="minorEastAsia" w:hAnsiTheme="minorEastAsia" w:eastAsiaTheme="minorEastAsia" w:cstheme="minorEastAsia"/>
          <w:sz w:val="28"/>
          <w:szCs w:val="28"/>
        </w:rPr>
        <w:t>检验员对常规珠宝玉石日常的检测工作</w:t>
      </w:r>
      <w:r>
        <w:rPr>
          <w:rFonts w:hint="eastAsia" w:asciiTheme="minorEastAsia" w:hAnsiTheme="minorEastAsia" w:eastAsiaTheme="minorEastAsia" w:cstheme="minorEastAsia"/>
          <w:sz w:val="28"/>
          <w:szCs w:val="28"/>
          <w:lang w:eastAsia="zh-CN"/>
        </w:rPr>
        <w:t>。</w:t>
      </w:r>
    </w:p>
    <w:p w14:paraId="55ED5B21">
      <w:pPr>
        <w:keepNext w:val="0"/>
        <w:keepLines w:val="0"/>
        <w:pageBreakBefore w:val="0"/>
        <w:widowControl w:val="0"/>
        <w:numPr>
          <w:ilvl w:val="0"/>
          <w:numId w:val="18"/>
        </w:numPr>
        <w:kinsoku/>
        <w:wordWrap/>
        <w:overflowPunct/>
        <w:topLinePunct w:val="0"/>
        <w:autoSpaceDE/>
        <w:autoSpaceDN/>
        <w:bidi w:val="0"/>
        <w:adjustRightInd/>
        <w:snapToGrid/>
        <w:spacing w:line="240" w:lineRule="auto"/>
        <w:ind w:left="422" w:hanging="490" w:hangingChars="175"/>
        <w:textAlignment w:val="auto"/>
        <w:outlineLvl w:val="9"/>
        <w:rPr>
          <w:rFonts w:hint="eastAsia" w:asciiTheme="minorEastAsia" w:hAnsiTheme="minorEastAsia" w:eastAsiaTheme="minorEastAsia" w:cstheme="minorEastAsia"/>
          <w:b/>
          <w:color w:val="000000"/>
          <w:sz w:val="28"/>
          <w:szCs w:val="28"/>
        </w:rPr>
      </w:pPr>
      <w:r>
        <w:rPr>
          <w:rFonts w:hint="eastAsia" w:asciiTheme="minorEastAsia" w:hAnsiTheme="minorEastAsia" w:eastAsiaTheme="minorEastAsia" w:cstheme="minorEastAsia"/>
          <w:b/>
          <w:color w:val="000000"/>
          <w:sz w:val="28"/>
          <w:szCs w:val="28"/>
        </w:rPr>
        <w:t>检测依据</w:t>
      </w:r>
    </w:p>
    <w:p w14:paraId="31EF273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Theme="minorEastAsia" w:hAnsiTheme="minorEastAsia" w:eastAsiaTheme="minorEastAsia" w:cstheme="minorEastAsia"/>
          <w:b/>
          <w:color w:val="000000"/>
          <w:sz w:val="28"/>
          <w:szCs w:val="28"/>
          <w:lang w:val="en-US" w:eastAsia="zh-CN"/>
        </w:rPr>
      </w:pPr>
      <w:r>
        <w:rPr>
          <w:rFonts w:hint="eastAsia" w:asciiTheme="minorEastAsia" w:hAnsiTheme="minorEastAsia" w:eastAsiaTheme="minorEastAsia" w:cstheme="minorEastAsia"/>
          <w:b/>
          <w:color w:val="000000"/>
          <w:sz w:val="28"/>
          <w:szCs w:val="28"/>
          <w:lang w:val="en-US" w:eastAsia="zh-CN"/>
        </w:rPr>
        <w:t xml:space="preserve">3.1 </w:t>
      </w:r>
      <w:r>
        <w:rPr>
          <w:rFonts w:hint="eastAsia" w:asciiTheme="minorEastAsia" w:hAnsiTheme="minorEastAsia" w:eastAsiaTheme="minorEastAsia" w:cstheme="minorEastAsia"/>
          <w:sz w:val="28"/>
          <w:szCs w:val="28"/>
        </w:rPr>
        <w:t>《珠宝玉石</w:t>
      </w:r>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lang w:eastAsia="zh-CN"/>
        </w:rPr>
        <w:t>名称</w:t>
      </w:r>
      <w:r>
        <w:rPr>
          <w:rFonts w:hint="eastAsia" w:asciiTheme="minorEastAsia" w:hAnsiTheme="minorEastAsia" w:eastAsiaTheme="minorEastAsia" w:cstheme="minorEastAsia"/>
          <w:sz w:val="28"/>
          <w:szCs w:val="28"/>
        </w:rPr>
        <w:t>》      GB/T1655</w:t>
      </w:r>
      <w:r>
        <w:rPr>
          <w:rFonts w:hint="eastAsia" w:asciiTheme="minorEastAsia" w:hAnsiTheme="minorEastAsia" w:eastAsiaTheme="minorEastAsia" w:cstheme="minorEastAsia"/>
          <w:sz w:val="28"/>
          <w:szCs w:val="28"/>
          <w:lang w:val="en-US" w:eastAsia="zh-CN"/>
        </w:rPr>
        <w:t>2</w:t>
      </w:r>
      <w:r>
        <w:rPr>
          <w:rFonts w:hint="eastAsia" w:asciiTheme="minorEastAsia" w:hAnsiTheme="minorEastAsia" w:eastAsiaTheme="minorEastAsia" w:cstheme="minorEastAsia"/>
          <w:sz w:val="28"/>
          <w:szCs w:val="28"/>
        </w:rPr>
        <w:t>-2010</w:t>
      </w:r>
    </w:p>
    <w:p w14:paraId="6420D809">
      <w:pPr>
        <w:keepNext w:val="0"/>
        <w:keepLines w:val="0"/>
        <w:pageBreakBefore w:val="0"/>
        <w:widowControl w:val="0"/>
        <w:kinsoku/>
        <w:wordWrap/>
        <w:overflowPunct/>
        <w:topLinePunct w:val="0"/>
        <w:autoSpaceDE/>
        <w:autoSpaceDN/>
        <w:bidi w:val="0"/>
        <w:adjustRightInd/>
        <w:snapToGrid/>
        <w:spacing w:line="240" w:lineRule="auto"/>
        <w:ind w:left="422" w:hanging="490" w:hangingChars="175"/>
        <w:textAlignment w:val="auto"/>
        <w:outlineLvl w:val="9"/>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
          <w:sz w:val="28"/>
          <w:szCs w:val="28"/>
        </w:rPr>
        <w:t>3.</w:t>
      </w:r>
      <w:r>
        <w:rPr>
          <w:rFonts w:hint="eastAsia" w:asciiTheme="minorEastAsia" w:hAnsiTheme="minorEastAsia" w:eastAsiaTheme="minorEastAsia" w:cstheme="minorEastAsia"/>
          <w:b/>
          <w:sz w:val="28"/>
          <w:szCs w:val="28"/>
          <w:lang w:val="en-US" w:eastAsia="zh-CN"/>
        </w:rPr>
        <w:t xml:space="preserve">2 </w:t>
      </w:r>
      <w:r>
        <w:rPr>
          <w:rFonts w:hint="eastAsia" w:asciiTheme="minorEastAsia" w:hAnsiTheme="minorEastAsia" w:eastAsiaTheme="minorEastAsia" w:cstheme="minorEastAsia"/>
          <w:sz w:val="28"/>
          <w:szCs w:val="28"/>
        </w:rPr>
        <w:t>《珠宝玉石</w:t>
      </w:r>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鉴定》      GB/T16553-2010</w:t>
      </w:r>
    </w:p>
    <w:p w14:paraId="33A9DD69">
      <w:pPr>
        <w:keepNext w:val="0"/>
        <w:keepLines w:val="0"/>
        <w:pageBreakBefore w:val="0"/>
        <w:widowControl w:val="0"/>
        <w:kinsoku/>
        <w:wordWrap/>
        <w:overflowPunct/>
        <w:topLinePunct w:val="0"/>
        <w:autoSpaceDE/>
        <w:autoSpaceDN/>
        <w:bidi w:val="0"/>
        <w:adjustRightInd/>
        <w:snapToGrid/>
        <w:spacing w:line="240" w:lineRule="auto"/>
        <w:ind w:left="422" w:hanging="490" w:hangingChars="175"/>
        <w:textAlignment w:val="auto"/>
        <w:outlineLvl w:val="9"/>
        <w:rPr>
          <w:rFonts w:hint="eastAsia" w:asciiTheme="minorEastAsia" w:hAnsiTheme="minorEastAsia" w:eastAsiaTheme="minorEastAsia" w:cstheme="minorEastAsia"/>
          <w:b/>
          <w:color w:val="000000"/>
          <w:sz w:val="28"/>
          <w:szCs w:val="28"/>
        </w:rPr>
      </w:pPr>
      <w:r>
        <w:rPr>
          <w:rFonts w:hint="eastAsia" w:asciiTheme="minorEastAsia" w:hAnsiTheme="minorEastAsia" w:eastAsiaTheme="minorEastAsia" w:cstheme="minorEastAsia"/>
          <w:b/>
          <w:color w:val="000000"/>
          <w:sz w:val="28"/>
          <w:szCs w:val="28"/>
        </w:rPr>
        <w:t>4</w:t>
      </w:r>
      <w:r>
        <w:rPr>
          <w:rFonts w:hint="eastAsia" w:asciiTheme="minorEastAsia" w:hAnsiTheme="minorEastAsia" w:eastAsiaTheme="minorEastAsia" w:cstheme="minorEastAsia"/>
          <w:b/>
          <w:color w:val="000000"/>
          <w:sz w:val="28"/>
          <w:szCs w:val="28"/>
          <w:lang w:val="en-US" w:eastAsia="zh-CN"/>
        </w:rPr>
        <w:t>.</w:t>
      </w:r>
      <w:r>
        <w:rPr>
          <w:rFonts w:hint="eastAsia" w:asciiTheme="minorEastAsia" w:hAnsiTheme="minorEastAsia" w:eastAsiaTheme="minorEastAsia" w:cstheme="minorEastAsia"/>
          <w:b/>
          <w:color w:val="000000"/>
          <w:sz w:val="28"/>
          <w:szCs w:val="28"/>
        </w:rPr>
        <w:t>检测前的准备工作</w:t>
      </w:r>
    </w:p>
    <w:p w14:paraId="6B2DE52F">
      <w:pPr>
        <w:keepNext w:val="0"/>
        <w:keepLines w:val="0"/>
        <w:pageBreakBefore w:val="0"/>
        <w:widowControl w:val="0"/>
        <w:kinsoku/>
        <w:wordWrap/>
        <w:overflowPunct/>
        <w:topLinePunct w:val="0"/>
        <w:autoSpaceDE/>
        <w:autoSpaceDN/>
        <w:bidi w:val="0"/>
        <w:adjustRightInd/>
        <w:snapToGrid/>
        <w:spacing w:line="240" w:lineRule="auto"/>
        <w:ind w:left="422" w:hanging="490" w:hangingChars="175"/>
        <w:textAlignment w:val="auto"/>
        <w:outlineLvl w:val="9"/>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
          <w:sz w:val="28"/>
          <w:szCs w:val="28"/>
        </w:rPr>
        <w:t>4.1</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t>检测前应与委托方签定合同，合同内容应明确：检测项目、检测方法、数量、检测日期、地点及特殊要求等。</w:t>
      </w:r>
    </w:p>
    <w:p w14:paraId="44C6E5FA">
      <w:pPr>
        <w:keepNext w:val="0"/>
        <w:keepLines w:val="0"/>
        <w:pageBreakBefore w:val="0"/>
        <w:widowControl w:val="0"/>
        <w:kinsoku/>
        <w:wordWrap/>
        <w:overflowPunct/>
        <w:topLinePunct w:val="0"/>
        <w:autoSpaceDE/>
        <w:autoSpaceDN/>
        <w:bidi w:val="0"/>
        <w:adjustRightInd/>
        <w:snapToGrid/>
        <w:spacing w:line="240" w:lineRule="auto"/>
        <w:ind w:left="422" w:hanging="490" w:hangingChars="175"/>
        <w:textAlignment w:val="auto"/>
        <w:outlineLvl w:val="9"/>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
          <w:sz w:val="28"/>
          <w:szCs w:val="28"/>
        </w:rPr>
        <w:t>4.2</w:t>
      </w:r>
      <w:r>
        <w:rPr>
          <w:rFonts w:hint="eastAsia" w:asciiTheme="minorEastAsia" w:hAnsiTheme="minorEastAsia" w:eastAsiaTheme="minorEastAsia" w:cstheme="minorEastAsia"/>
          <w:b/>
          <w:sz w:val="28"/>
          <w:szCs w:val="28"/>
          <w:lang w:val="en-US" w:eastAsia="zh-CN"/>
        </w:rPr>
        <w:t xml:space="preserve"> </w:t>
      </w:r>
      <w:r>
        <w:rPr>
          <w:rFonts w:hint="eastAsia" w:asciiTheme="minorEastAsia" w:hAnsiTheme="minorEastAsia" w:eastAsiaTheme="minorEastAsia" w:cstheme="minorEastAsia"/>
          <w:sz w:val="28"/>
          <w:szCs w:val="28"/>
        </w:rPr>
        <w:t>用酒精清洗待测样品。</w:t>
      </w:r>
    </w:p>
    <w:p w14:paraId="06C1561E">
      <w:pPr>
        <w:keepNext w:val="0"/>
        <w:keepLines w:val="0"/>
        <w:pageBreakBefore w:val="0"/>
        <w:widowControl w:val="0"/>
        <w:kinsoku/>
        <w:wordWrap/>
        <w:overflowPunct/>
        <w:topLinePunct w:val="0"/>
        <w:autoSpaceDE/>
        <w:autoSpaceDN/>
        <w:bidi w:val="0"/>
        <w:adjustRightInd/>
        <w:snapToGrid/>
        <w:spacing w:line="240" w:lineRule="auto"/>
        <w:ind w:left="422" w:hanging="490" w:hangingChars="175"/>
        <w:textAlignment w:val="auto"/>
        <w:outlineLvl w:val="9"/>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
          <w:sz w:val="28"/>
          <w:szCs w:val="28"/>
        </w:rPr>
        <w:t>4.3</w:t>
      </w:r>
      <w:r>
        <w:rPr>
          <w:rFonts w:hint="eastAsia" w:asciiTheme="minorEastAsia" w:hAnsiTheme="minorEastAsia" w:eastAsiaTheme="minorEastAsia" w:cstheme="minorEastAsia"/>
          <w:sz w:val="28"/>
          <w:szCs w:val="28"/>
        </w:rPr>
        <w:t xml:space="preserve"> 检查仪器各部分是否能正常工作。</w:t>
      </w:r>
    </w:p>
    <w:p w14:paraId="553544C9">
      <w:pPr>
        <w:keepNext w:val="0"/>
        <w:keepLines w:val="0"/>
        <w:pageBreakBefore w:val="0"/>
        <w:widowControl w:val="0"/>
        <w:kinsoku/>
        <w:wordWrap/>
        <w:overflowPunct/>
        <w:topLinePunct w:val="0"/>
        <w:autoSpaceDE/>
        <w:autoSpaceDN/>
        <w:bidi w:val="0"/>
        <w:adjustRightInd/>
        <w:snapToGrid/>
        <w:spacing w:line="240" w:lineRule="auto"/>
        <w:ind w:left="422" w:hanging="490" w:hangingChars="175"/>
        <w:textAlignment w:val="auto"/>
        <w:outlineLvl w:val="9"/>
        <w:rPr>
          <w:rFonts w:hint="eastAsia" w:asciiTheme="minorEastAsia" w:hAnsiTheme="minorEastAsia" w:eastAsiaTheme="minorEastAsia" w:cstheme="minorEastAsia"/>
          <w:b/>
          <w:color w:val="000000"/>
          <w:sz w:val="28"/>
          <w:szCs w:val="28"/>
        </w:rPr>
      </w:pPr>
      <w:r>
        <w:rPr>
          <w:rFonts w:hint="eastAsia" w:asciiTheme="minorEastAsia" w:hAnsiTheme="minorEastAsia" w:eastAsiaTheme="minorEastAsia" w:cstheme="minorEastAsia"/>
          <w:b/>
          <w:color w:val="000000"/>
          <w:sz w:val="28"/>
          <w:szCs w:val="28"/>
        </w:rPr>
        <w:t>5</w:t>
      </w:r>
      <w:r>
        <w:rPr>
          <w:rFonts w:hint="eastAsia" w:asciiTheme="minorEastAsia" w:hAnsiTheme="minorEastAsia" w:eastAsiaTheme="minorEastAsia" w:cstheme="minorEastAsia"/>
          <w:b/>
          <w:color w:val="000000"/>
          <w:sz w:val="28"/>
          <w:szCs w:val="28"/>
          <w:lang w:val="en-US" w:eastAsia="zh-CN"/>
        </w:rPr>
        <w:t>.</w:t>
      </w:r>
      <w:r>
        <w:rPr>
          <w:rFonts w:hint="eastAsia" w:asciiTheme="minorEastAsia" w:hAnsiTheme="minorEastAsia" w:eastAsiaTheme="minorEastAsia" w:cstheme="minorEastAsia"/>
          <w:b/>
          <w:color w:val="000000"/>
          <w:sz w:val="28"/>
          <w:szCs w:val="28"/>
        </w:rPr>
        <w:t>仪器设备</w:t>
      </w:r>
    </w:p>
    <w:p w14:paraId="5027B26A">
      <w:pPr>
        <w:keepNext w:val="0"/>
        <w:keepLines w:val="0"/>
        <w:pageBreakBefore w:val="0"/>
        <w:widowControl w:val="0"/>
        <w:kinsoku/>
        <w:wordWrap/>
        <w:overflowPunct/>
        <w:topLinePunct w:val="0"/>
        <w:autoSpaceDE/>
        <w:autoSpaceDN/>
        <w:bidi w:val="0"/>
        <w:adjustRightInd/>
        <w:snapToGrid/>
        <w:spacing w:line="240" w:lineRule="auto"/>
        <w:ind w:left="561" w:leftChars="0" w:right="0" w:rightChars="0" w:hanging="561" w:hangingChars="200"/>
        <w:jc w:val="both"/>
        <w:textAlignment w:val="auto"/>
        <w:outlineLvl w:val="9"/>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
          <w:sz w:val="28"/>
          <w:szCs w:val="28"/>
        </w:rPr>
        <w:t>5.</w:t>
      </w:r>
      <w:r>
        <w:rPr>
          <w:rFonts w:hint="eastAsia" w:asciiTheme="minorEastAsia" w:hAnsiTheme="minorEastAsia" w:eastAsiaTheme="minorEastAsia" w:cstheme="minorEastAsia"/>
          <w:b/>
          <w:sz w:val="28"/>
          <w:szCs w:val="28"/>
          <w:lang w:val="en-US" w:eastAsia="zh-CN"/>
        </w:rPr>
        <w:t xml:space="preserve">1 </w:t>
      </w:r>
      <w:r>
        <w:rPr>
          <w:rFonts w:hint="eastAsia" w:asciiTheme="minorEastAsia" w:hAnsiTheme="minorEastAsia" w:eastAsiaTheme="minorEastAsia" w:cstheme="minorEastAsia"/>
          <w:sz w:val="28"/>
          <w:szCs w:val="28"/>
        </w:rPr>
        <w:t>常规仪器：折射仪；分光镜；二色镜；光纤灯；长短波紫外荧光灯；旋臂式</w:t>
      </w:r>
      <w:r>
        <w:rPr>
          <w:rFonts w:hint="eastAsia" w:asciiTheme="minorEastAsia" w:hAnsiTheme="minorEastAsia" w:eastAsiaTheme="minorEastAsia" w:cstheme="minorEastAsia"/>
          <w:sz w:val="28"/>
          <w:szCs w:val="28"/>
          <w:lang w:eastAsia="zh-CN"/>
        </w:rPr>
        <w:t>摄影体式</w:t>
      </w:r>
      <w:r>
        <w:rPr>
          <w:rFonts w:hint="eastAsia" w:asciiTheme="minorEastAsia" w:hAnsiTheme="minorEastAsia" w:eastAsiaTheme="minorEastAsia" w:cstheme="minorEastAsia"/>
          <w:sz w:val="28"/>
          <w:szCs w:val="28"/>
        </w:rPr>
        <w:t>宝石显微镜；偏光镜</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10倍放大镜；电子天平；查尔斯滤色镜。</w:t>
      </w:r>
    </w:p>
    <w:p w14:paraId="3A964CBC">
      <w:pPr>
        <w:keepNext w:val="0"/>
        <w:keepLines w:val="0"/>
        <w:pageBreakBefore w:val="0"/>
        <w:widowControl w:val="0"/>
        <w:kinsoku/>
        <w:wordWrap/>
        <w:overflowPunct/>
        <w:topLinePunct w:val="0"/>
        <w:autoSpaceDE/>
        <w:autoSpaceDN/>
        <w:bidi w:val="0"/>
        <w:adjustRightInd/>
        <w:snapToGrid/>
        <w:spacing w:line="240" w:lineRule="auto"/>
        <w:ind w:left="422" w:hanging="490" w:hangingChars="175"/>
        <w:textAlignment w:val="auto"/>
        <w:outlineLvl w:val="9"/>
        <w:rPr>
          <w:rFonts w:hint="eastAsia" w:eastAsia="宋体"/>
          <w:b/>
          <w:bCs/>
          <w:color w:val="auto"/>
          <w:sz w:val="36"/>
          <w:szCs w:val="36"/>
          <w:lang w:eastAsia="zh-CN"/>
        </w:rPr>
      </w:pPr>
      <w:r>
        <w:rPr>
          <w:rFonts w:hint="eastAsia" w:asciiTheme="minorEastAsia" w:hAnsiTheme="minorEastAsia" w:eastAsiaTheme="minorEastAsia" w:cstheme="minorEastAsia"/>
          <w:b/>
          <w:sz w:val="28"/>
          <w:szCs w:val="28"/>
          <w:lang w:val="en-US" w:eastAsia="zh-CN"/>
        </w:rPr>
        <w:t xml:space="preserve">5.2 </w:t>
      </w:r>
      <w:r>
        <w:rPr>
          <w:rFonts w:hint="eastAsia" w:asciiTheme="minorEastAsia" w:hAnsiTheme="minorEastAsia" w:eastAsiaTheme="minorEastAsia" w:cstheme="minorEastAsia"/>
          <w:sz w:val="28"/>
          <w:szCs w:val="28"/>
        </w:rPr>
        <w:t>大型仪器：傅立叶红外光谱仪</w:t>
      </w:r>
      <w:r>
        <w:rPr>
          <w:rFonts w:hint="eastAsia" w:asciiTheme="minorEastAsia" w:hAnsiTheme="minorEastAsia" w:eastAsiaTheme="minorEastAsia" w:cstheme="minorEastAsia"/>
          <w:sz w:val="28"/>
          <w:szCs w:val="28"/>
          <w:lang w:eastAsia="zh-CN"/>
        </w:rPr>
        <w:t>。</w:t>
      </w:r>
    </w:p>
    <w:p w14:paraId="506355A3">
      <w:pPr>
        <w:keepNext w:val="0"/>
        <w:keepLines w:val="0"/>
        <w:pageBreakBefore w:val="0"/>
        <w:widowControl w:val="0"/>
        <w:kinsoku/>
        <w:wordWrap/>
        <w:overflowPunct/>
        <w:topLinePunct w:val="0"/>
        <w:autoSpaceDE/>
        <w:autoSpaceDN/>
        <w:bidi w:val="0"/>
        <w:adjustRightInd/>
        <w:snapToGrid/>
        <w:spacing w:line="240" w:lineRule="auto"/>
        <w:ind w:left="422" w:hanging="490" w:hangingChars="175"/>
        <w:textAlignment w:val="auto"/>
        <w:outlineLvl w:val="9"/>
        <w:rPr>
          <w:rFonts w:hint="eastAsia" w:asciiTheme="minorEastAsia" w:hAnsiTheme="minorEastAsia" w:eastAsiaTheme="minorEastAsia" w:cstheme="minorEastAsia"/>
          <w:b/>
          <w:color w:val="000000"/>
          <w:sz w:val="28"/>
          <w:szCs w:val="28"/>
        </w:rPr>
      </w:pPr>
      <w:r>
        <w:rPr>
          <w:rFonts w:hint="eastAsia" w:asciiTheme="minorEastAsia" w:hAnsiTheme="minorEastAsia" w:eastAsiaTheme="minorEastAsia" w:cstheme="minorEastAsia"/>
          <w:b/>
          <w:color w:val="000000"/>
          <w:sz w:val="28"/>
          <w:szCs w:val="28"/>
        </w:rPr>
        <w:t>6</w:t>
      </w:r>
      <w:r>
        <w:rPr>
          <w:rFonts w:hint="eastAsia" w:asciiTheme="minorEastAsia" w:hAnsiTheme="minorEastAsia" w:eastAsiaTheme="minorEastAsia" w:cstheme="minorEastAsia"/>
          <w:b/>
          <w:color w:val="000000"/>
          <w:sz w:val="28"/>
          <w:szCs w:val="28"/>
          <w:lang w:val="en-US" w:eastAsia="zh-CN"/>
        </w:rPr>
        <w:t>.</w:t>
      </w:r>
      <w:r>
        <w:rPr>
          <w:rFonts w:hint="eastAsia" w:asciiTheme="minorEastAsia" w:hAnsiTheme="minorEastAsia" w:eastAsiaTheme="minorEastAsia" w:cstheme="minorEastAsia"/>
          <w:b/>
          <w:color w:val="000000"/>
          <w:sz w:val="28"/>
          <w:szCs w:val="28"/>
        </w:rPr>
        <w:t>检测步骤和方法</w:t>
      </w:r>
    </w:p>
    <w:p w14:paraId="113C7371">
      <w:pPr>
        <w:keepNext w:val="0"/>
        <w:keepLines w:val="0"/>
        <w:pageBreakBefore w:val="0"/>
        <w:widowControl w:val="0"/>
        <w:kinsoku/>
        <w:wordWrap/>
        <w:overflowPunct/>
        <w:topLinePunct w:val="0"/>
        <w:autoSpaceDE/>
        <w:autoSpaceDN/>
        <w:bidi w:val="0"/>
        <w:adjustRightInd/>
        <w:snapToGrid/>
        <w:spacing w:line="240" w:lineRule="auto"/>
        <w:ind w:left="422" w:hanging="490" w:hangingChars="175"/>
        <w:textAlignment w:val="auto"/>
        <w:outlineLvl w:val="9"/>
        <w:rPr>
          <w:rFonts w:hint="eastAsia" w:asciiTheme="minorEastAsia" w:hAnsiTheme="minorEastAsia" w:eastAsiaTheme="minorEastAsia" w:cstheme="minorEastAsia"/>
          <w:b/>
          <w:color w:val="000000"/>
          <w:sz w:val="28"/>
          <w:szCs w:val="28"/>
          <w:lang w:val="en-US" w:eastAsia="zh-CN"/>
        </w:rPr>
      </w:pPr>
      <w:r>
        <w:rPr>
          <w:rFonts w:hint="eastAsia" w:asciiTheme="minorEastAsia" w:hAnsiTheme="minorEastAsia" w:eastAsiaTheme="minorEastAsia" w:cstheme="minorEastAsia"/>
          <w:b/>
          <w:color w:val="000000"/>
          <w:sz w:val="28"/>
          <w:szCs w:val="28"/>
          <w:lang w:val="en-US" w:eastAsia="zh-CN"/>
        </w:rPr>
        <w:t>6.1常规鉴定方法的检测流程</w:t>
      </w:r>
    </w:p>
    <w:p w14:paraId="4AA7EA03">
      <w:pPr>
        <w:pStyle w:val="7"/>
        <w:keepNext w:val="0"/>
        <w:keepLines w:val="0"/>
        <w:pageBreakBefore w:val="0"/>
        <w:widowControl w:val="0"/>
        <w:shd w:val="clear" w:color="auto" w:fill="auto"/>
        <w:kinsoku/>
        <w:wordWrap/>
        <w:overflowPunct/>
        <w:topLinePunct w:val="0"/>
        <w:autoSpaceDE/>
        <w:autoSpaceDN/>
        <w:bidi w:val="0"/>
        <w:adjustRightInd/>
        <w:snapToGrid/>
        <w:spacing w:before="0" w:after="0" w:line="240" w:lineRule="auto"/>
        <w:ind w:right="4980"/>
        <w:textAlignment w:val="auto"/>
        <w:outlineLvl w:val="9"/>
        <w:rPr>
          <w:rFonts w:hint="eastAsia" w:asciiTheme="minorEastAsia" w:hAnsiTheme="minorEastAsia" w:eastAsiaTheme="minorEastAsia" w:cstheme="minorEastAsia"/>
          <w:b w:val="0"/>
          <w:bCs w:val="0"/>
          <w:spacing w:val="0"/>
          <w:kern w:val="2"/>
          <w:sz w:val="28"/>
          <w:szCs w:val="28"/>
        </w:rPr>
      </w:pPr>
      <w:r>
        <w:rPr>
          <w:rFonts w:hint="eastAsia" w:asciiTheme="minorEastAsia" w:hAnsiTheme="minorEastAsia" w:eastAsiaTheme="minorEastAsia" w:cstheme="minorEastAsia"/>
          <w:b w:val="0"/>
          <w:bCs w:val="0"/>
          <w:kern w:val="2"/>
          <w:sz w:val="28"/>
          <w:szCs w:val="28"/>
        </w:rPr>
        <w:t>6.1</w:t>
      </w:r>
      <w:r>
        <w:rPr>
          <w:rFonts w:hint="eastAsia" w:asciiTheme="minorEastAsia" w:hAnsiTheme="minorEastAsia" w:eastAsiaTheme="minorEastAsia" w:cstheme="minorEastAsia"/>
          <w:b w:val="0"/>
          <w:bCs w:val="0"/>
          <w:kern w:val="2"/>
          <w:sz w:val="28"/>
          <w:szCs w:val="28"/>
          <w:lang w:val="en-US" w:eastAsia="zh-CN"/>
        </w:rPr>
        <w:t>.1</w:t>
      </w:r>
      <w:r>
        <w:rPr>
          <w:rFonts w:hint="eastAsia" w:asciiTheme="minorEastAsia" w:hAnsiTheme="minorEastAsia" w:eastAsiaTheme="minorEastAsia" w:cstheme="minorEastAsia"/>
          <w:b w:val="0"/>
          <w:bCs w:val="0"/>
          <w:spacing w:val="0"/>
          <w:kern w:val="2"/>
          <w:sz w:val="28"/>
          <w:szCs w:val="28"/>
        </w:rPr>
        <w:t>肉眼观察</w:t>
      </w:r>
    </w:p>
    <w:p w14:paraId="4D757780">
      <w:pPr>
        <w:pBdr>
          <w:bottom w:val="none" w:color="auto" w:sz="0" w:space="0"/>
        </w:pBdr>
        <w:jc w:val="center"/>
        <w:rPr>
          <w:rFonts w:hint="eastAsia" w:eastAsia="宋体"/>
          <w:b/>
          <w:bCs/>
          <w:color w:val="auto"/>
          <w:sz w:val="36"/>
          <w:szCs w:val="36"/>
          <w:lang w:eastAsia="zh-CN"/>
        </w:rPr>
      </w:pPr>
      <w:r>
        <w:rPr>
          <w:rFonts w:hint="eastAsia" w:asciiTheme="minorEastAsia" w:hAnsiTheme="minorEastAsia" w:eastAsiaTheme="minorEastAsia" w:cstheme="minorEastAsia"/>
          <w:b w:val="0"/>
          <w:bCs w:val="0"/>
          <w:kern w:val="2"/>
          <w:sz w:val="28"/>
          <w:szCs w:val="28"/>
        </w:rPr>
        <w:t>6.1.1</w:t>
      </w:r>
      <w:r>
        <w:rPr>
          <w:rFonts w:hint="eastAsia" w:asciiTheme="minorEastAsia" w:hAnsiTheme="minorEastAsia" w:eastAsiaTheme="minorEastAsia" w:cstheme="minorEastAsia"/>
          <w:b w:val="0"/>
          <w:bCs w:val="0"/>
          <w:kern w:val="2"/>
          <w:sz w:val="28"/>
          <w:szCs w:val="28"/>
          <w:lang w:val="en-US" w:eastAsia="zh-CN"/>
        </w:rPr>
        <w:t xml:space="preserve">.1 </w:t>
      </w:r>
      <w:r>
        <w:rPr>
          <w:rFonts w:hint="eastAsia" w:asciiTheme="minorEastAsia" w:hAnsiTheme="minorEastAsia" w:eastAsiaTheme="minorEastAsia" w:cstheme="minorEastAsia"/>
          <w:b w:val="0"/>
          <w:bCs w:val="0"/>
          <w:kern w:val="2"/>
          <w:sz w:val="28"/>
          <w:szCs w:val="28"/>
        </w:rPr>
        <w:t>观察步骤：在检测前，首先进行肉眼观察，可借助一些自然光线或人</w:t>
      </w:r>
      <w:r>
        <w:rPr>
          <w:rFonts w:hint="eastAsia" w:eastAsia="宋体"/>
          <w:b/>
          <w:bCs/>
          <w:color w:val="auto"/>
          <w:sz w:val="36"/>
          <w:szCs w:val="36"/>
          <w:lang w:eastAsia="zh-CN"/>
        </w:rPr>
        <w:t>常规珠宝玉石检测作业指导书</w:t>
      </w:r>
    </w:p>
    <w:p w14:paraId="0C209505">
      <w:pPr>
        <w:rPr>
          <w:rFonts w:hint="eastAsia"/>
          <w:b/>
          <w:bCs/>
          <w:sz w:val="30"/>
          <w:szCs w:val="30"/>
          <w:u w:val="single"/>
          <w:lang w:val="en-US" w:eastAsia="zh-CN"/>
        </w:rPr>
      </w:pPr>
      <w:r>
        <w:rPr>
          <w:rFonts w:hint="eastAsia"/>
          <w:b/>
          <w:bCs/>
          <w:sz w:val="30"/>
          <w:szCs w:val="30"/>
          <w:u w:val="single"/>
          <w:lang w:val="en-US" w:eastAsia="zh-CN"/>
        </w:rPr>
        <w:t>作业指导书   编号：XZTC/ZY-4-01-2018  版本：第2版 第0次修改 （2/4）</w:t>
      </w:r>
    </w:p>
    <w:p w14:paraId="4FC622EA">
      <w:pPr>
        <w:pStyle w:val="8"/>
        <w:keepNext w:val="0"/>
        <w:keepLines w:val="0"/>
        <w:pageBreakBefore w:val="0"/>
        <w:widowControl w:val="0"/>
        <w:shd w:val="clear" w:color="auto" w:fill="auto"/>
        <w:tabs>
          <w:tab w:val="left" w:pos="610"/>
        </w:tabs>
        <w:kinsoku/>
        <w:wordWrap/>
        <w:overflowPunct/>
        <w:topLinePunct w:val="0"/>
        <w:autoSpaceDE/>
        <w:autoSpaceDN/>
        <w:bidi w:val="0"/>
        <w:adjustRightInd/>
        <w:snapToGrid/>
        <w:spacing w:after="0" w:line="240" w:lineRule="auto"/>
        <w:ind w:firstLine="0"/>
        <w:jc w:val="both"/>
        <w:textAlignment w:val="auto"/>
        <w:outlineLvl w:val="9"/>
        <w:rPr>
          <w:rFonts w:hint="eastAsia" w:asciiTheme="minorEastAsia" w:hAnsiTheme="minorEastAsia" w:eastAsiaTheme="minorEastAsia" w:cstheme="minorEastAsia"/>
          <w:b w:val="0"/>
          <w:bCs w:val="0"/>
          <w:kern w:val="2"/>
          <w:sz w:val="28"/>
          <w:szCs w:val="28"/>
        </w:rPr>
      </w:pPr>
      <w:r>
        <w:rPr>
          <w:rFonts w:hint="eastAsia" w:asciiTheme="minorEastAsia" w:hAnsiTheme="minorEastAsia" w:eastAsiaTheme="minorEastAsia" w:cstheme="minorEastAsia"/>
          <w:b w:val="0"/>
          <w:bCs w:val="0"/>
          <w:kern w:val="2"/>
          <w:sz w:val="28"/>
          <w:szCs w:val="28"/>
        </w:rPr>
        <w:t>工光源照明。</w:t>
      </w:r>
    </w:p>
    <w:p w14:paraId="09E96DDE">
      <w:pPr>
        <w:pStyle w:val="8"/>
        <w:keepNext w:val="0"/>
        <w:keepLines w:val="0"/>
        <w:pageBreakBefore w:val="0"/>
        <w:widowControl w:val="0"/>
        <w:shd w:val="clear" w:color="auto" w:fill="auto"/>
        <w:tabs>
          <w:tab w:val="left" w:pos="610"/>
        </w:tabs>
        <w:kinsoku/>
        <w:wordWrap/>
        <w:overflowPunct/>
        <w:topLinePunct w:val="0"/>
        <w:autoSpaceDE/>
        <w:autoSpaceDN/>
        <w:bidi w:val="0"/>
        <w:adjustRightInd/>
        <w:snapToGrid/>
        <w:spacing w:after="0" w:line="240" w:lineRule="auto"/>
        <w:ind w:left="0" w:leftChars="0" w:right="0" w:rightChars="0" w:firstLine="560" w:firstLineChars="200"/>
        <w:jc w:val="both"/>
        <w:textAlignment w:val="auto"/>
        <w:outlineLvl w:val="9"/>
        <w:rPr>
          <w:rFonts w:hint="eastAsia" w:asciiTheme="minorEastAsia" w:hAnsiTheme="minorEastAsia" w:eastAsiaTheme="minorEastAsia" w:cstheme="minorEastAsia"/>
          <w:b w:val="0"/>
          <w:bCs w:val="0"/>
          <w:kern w:val="2"/>
          <w:sz w:val="28"/>
          <w:szCs w:val="28"/>
        </w:rPr>
      </w:pPr>
      <w:r>
        <w:rPr>
          <w:rFonts w:hint="eastAsia" w:asciiTheme="minorEastAsia" w:hAnsiTheme="minorEastAsia" w:eastAsiaTheme="minorEastAsia" w:cstheme="minorEastAsia"/>
          <w:b w:val="0"/>
          <w:bCs w:val="0"/>
          <w:kern w:val="2"/>
          <w:sz w:val="28"/>
          <w:szCs w:val="28"/>
          <w:lang w:val="en-US" w:eastAsia="zh-CN"/>
        </w:rPr>
        <w:t>a)</w:t>
      </w:r>
      <w:r>
        <w:rPr>
          <w:rFonts w:hint="eastAsia" w:asciiTheme="minorEastAsia" w:hAnsiTheme="minorEastAsia" w:eastAsiaTheme="minorEastAsia" w:cstheme="minorEastAsia"/>
          <w:b w:val="0"/>
          <w:bCs w:val="0"/>
          <w:kern w:val="2"/>
          <w:sz w:val="28"/>
          <w:szCs w:val="28"/>
        </w:rPr>
        <w:t>通常首先观察颜色、形状、透明度、光泽、特殊光学效应等项目。</w:t>
      </w:r>
    </w:p>
    <w:p w14:paraId="6399593A">
      <w:pPr>
        <w:pStyle w:val="8"/>
        <w:keepNext w:val="0"/>
        <w:keepLines w:val="0"/>
        <w:pageBreakBefore w:val="0"/>
        <w:widowControl w:val="0"/>
        <w:shd w:val="clear" w:color="auto" w:fill="auto"/>
        <w:tabs>
          <w:tab w:val="left" w:pos="610"/>
        </w:tabs>
        <w:kinsoku/>
        <w:wordWrap/>
        <w:overflowPunct/>
        <w:topLinePunct w:val="0"/>
        <w:autoSpaceDE/>
        <w:autoSpaceDN/>
        <w:bidi w:val="0"/>
        <w:adjustRightInd/>
        <w:snapToGrid/>
        <w:spacing w:after="0" w:line="240" w:lineRule="auto"/>
        <w:ind w:left="0" w:leftChars="0" w:right="0" w:rightChars="0" w:firstLine="560" w:firstLineChars="200"/>
        <w:jc w:val="both"/>
        <w:textAlignment w:val="auto"/>
        <w:outlineLvl w:val="9"/>
        <w:rPr>
          <w:rFonts w:hint="eastAsia" w:asciiTheme="minorEastAsia" w:hAnsiTheme="minorEastAsia" w:eastAsiaTheme="minorEastAsia" w:cstheme="minorEastAsia"/>
          <w:b w:val="0"/>
          <w:bCs w:val="0"/>
          <w:kern w:val="2"/>
          <w:sz w:val="28"/>
          <w:szCs w:val="28"/>
        </w:rPr>
      </w:pPr>
      <w:r>
        <w:rPr>
          <w:rFonts w:hint="eastAsia" w:asciiTheme="minorEastAsia" w:hAnsiTheme="minorEastAsia" w:eastAsiaTheme="minorEastAsia" w:cstheme="minorEastAsia"/>
          <w:b w:val="0"/>
          <w:bCs w:val="0"/>
          <w:kern w:val="2"/>
          <w:sz w:val="28"/>
          <w:szCs w:val="28"/>
          <w:lang w:val="en-US" w:eastAsia="zh-CN"/>
        </w:rPr>
        <w:t>b)</w:t>
      </w:r>
      <w:r>
        <w:rPr>
          <w:rFonts w:hint="eastAsia" w:asciiTheme="minorEastAsia" w:hAnsiTheme="minorEastAsia" w:eastAsiaTheme="minorEastAsia" w:cstheme="minorEastAsia"/>
          <w:b w:val="0"/>
          <w:bCs w:val="0"/>
          <w:kern w:val="2"/>
          <w:sz w:val="28"/>
          <w:szCs w:val="28"/>
        </w:rPr>
        <w:t>观察是否具解理、断口及一些切工特征。</w:t>
      </w:r>
    </w:p>
    <w:p w14:paraId="542C2527">
      <w:pPr>
        <w:pStyle w:val="8"/>
        <w:keepNext w:val="0"/>
        <w:keepLines w:val="0"/>
        <w:pageBreakBefore w:val="0"/>
        <w:widowControl w:val="0"/>
        <w:shd w:val="clear" w:color="auto" w:fill="auto"/>
        <w:tabs>
          <w:tab w:val="left" w:pos="610"/>
        </w:tabs>
        <w:kinsoku/>
        <w:wordWrap/>
        <w:overflowPunct/>
        <w:topLinePunct w:val="0"/>
        <w:autoSpaceDE/>
        <w:autoSpaceDN/>
        <w:bidi w:val="0"/>
        <w:adjustRightInd/>
        <w:snapToGrid/>
        <w:spacing w:after="0" w:line="240" w:lineRule="auto"/>
        <w:ind w:left="0" w:leftChars="0" w:right="0" w:rightChars="0" w:firstLine="560" w:firstLineChars="200"/>
        <w:jc w:val="both"/>
        <w:textAlignment w:val="auto"/>
        <w:outlineLvl w:val="9"/>
        <w:rPr>
          <w:rFonts w:hint="eastAsia" w:asciiTheme="minorEastAsia" w:hAnsiTheme="minorEastAsia" w:eastAsiaTheme="minorEastAsia" w:cstheme="minorEastAsia"/>
          <w:b w:val="0"/>
          <w:bCs w:val="0"/>
          <w:kern w:val="2"/>
          <w:sz w:val="28"/>
          <w:szCs w:val="28"/>
        </w:rPr>
      </w:pPr>
      <w:r>
        <w:rPr>
          <w:rFonts w:hint="eastAsia" w:asciiTheme="minorEastAsia" w:hAnsiTheme="minorEastAsia" w:eastAsiaTheme="minorEastAsia" w:cstheme="minorEastAsia"/>
          <w:b w:val="0"/>
          <w:bCs w:val="0"/>
          <w:kern w:val="2"/>
          <w:sz w:val="28"/>
          <w:szCs w:val="28"/>
          <w:lang w:val="en-US" w:eastAsia="zh-CN"/>
        </w:rPr>
        <w:t>c)</w:t>
      </w:r>
      <w:r>
        <w:rPr>
          <w:rFonts w:hint="eastAsia" w:asciiTheme="minorEastAsia" w:hAnsiTheme="minorEastAsia" w:eastAsiaTheme="minorEastAsia" w:cstheme="minorEastAsia"/>
          <w:b w:val="0"/>
          <w:bCs w:val="0"/>
          <w:kern w:val="2"/>
          <w:sz w:val="28"/>
          <w:szCs w:val="28"/>
        </w:rPr>
        <w:t>若是晶体原石，可根据晶体形态单形或聚形，判断所属晶族或晶系。</w:t>
      </w:r>
    </w:p>
    <w:p w14:paraId="1A9DE56B">
      <w:pPr>
        <w:pStyle w:val="8"/>
        <w:keepNext w:val="0"/>
        <w:keepLines w:val="0"/>
        <w:pageBreakBefore w:val="0"/>
        <w:widowControl w:val="0"/>
        <w:shd w:val="clear" w:color="auto" w:fill="auto"/>
        <w:tabs>
          <w:tab w:val="left" w:pos="610"/>
        </w:tabs>
        <w:kinsoku/>
        <w:wordWrap/>
        <w:overflowPunct/>
        <w:topLinePunct w:val="0"/>
        <w:autoSpaceDE/>
        <w:autoSpaceDN/>
        <w:bidi w:val="0"/>
        <w:adjustRightInd/>
        <w:snapToGrid/>
        <w:spacing w:after="0" w:line="240" w:lineRule="auto"/>
        <w:ind w:left="0" w:leftChars="0" w:right="0" w:rightChars="0" w:firstLine="560" w:firstLineChars="200"/>
        <w:jc w:val="both"/>
        <w:textAlignment w:val="auto"/>
        <w:outlineLvl w:val="9"/>
        <w:rPr>
          <w:rFonts w:hint="eastAsia" w:asciiTheme="minorEastAsia" w:hAnsiTheme="minorEastAsia" w:eastAsiaTheme="minorEastAsia" w:cstheme="minorEastAsia"/>
          <w:b w:val="0"/>
          <w:bCs w:val="0"/>
          <w:kern w:val="2"/>
          <w:sz w:val="28"/>
          <w:szCs w:val="28"/>
        </w:rPr>
      </w:pPr>
      <w:r>
        <w:rPr>
          <w:rFonts w:hint="eastAsia" w:asciiTheme="minorEastAsia" w:hAnsiTheme="minorEastAsia" w:eastAsiaTheme="minorEastAsia" w:cstheme="minorEastAsia"/>
          <w:b w:val="0"/>
          <w:bCs w:val="0"/>
          <w:kern w:val="2"/>
          <w:sz w:val="28"/>
          <w:szCs w:val="28"/>
          <w:lang w:val="en-US" w:eastAsia="zh-CN"/>
        </w:rPr>
        <w:t>d)</w:t>
      </w:r>
      <w:r>
        <w:rPr>
          <w:rFonts w:hint="eastAsia" w:asciiTheme="minorEastAsia" w:hAnsiTheme="minorEastAsia" w:eastAsiaTheme="minorEastAsia" w:cstheme="minorEastAsia"/>
          <w:b w:val="0"/>
          <w:bCs w:val="0"/>
          <w:kern w:val="2"/>
          <w:sz w:val="28"/>
          <w:szCs w:val="28"/>
        </w:rPr>
        <w:t>在光源照明下，观察较为明显的内部特征</w:t>
      </w:r>
    </w:p>
    <w:p w14:paraId="5A7516FD">
      <w:pPr>
        <w:pStyle w:val="8"/>
        <w:keepNext w:val="0"/>
        <w:keepLines w:val="0"/>
        <w:pageBreakBefore w:val="0"/>
        <w:widowControl w:val="0"/>
        <w:shd w:val="clear" w:color="auto" w:fill="auto"/>
        <w:kinsoku/>
        <w:wordWrap/>
        <w:overflowPunct/>
        <w:topLinePunct w:val="0"/>
        <w:autoSpaceDE/>
        <w:autoSpaceDN/>
        <w:bidi w:val="0"/>
        <w:adjustRightInd/>
        <w:snapToGrid/>
        <w:spacing w:after="0" w:line="240" w:lineRule="auto"/>
        <w:ind w:firstLine="0"/>
        <w:jc w:val="both"/>
        <w:textAlignment w:val="auto"/>
        <w:outlineLvl w:val="9"/>
        <w:rPr>
          <w:rFonts w:hint="eastAsia" w:asciiTheme="minorEastAsia" w:hAnsiTheme="minorEastAsia" w:eastAsiaTheme="minorEastAsia" w:cstheme="minorEastAsia"/>
          <w:b w:val="0"/>
          <w:bCs w:val="0"/>
          <w:kern w:val="2"/>
          <w:sz w:val="28"/>
          <w:szCs w:val="28"/>
        </w:rPr>
      </w:pPr>
      <w:r>
        <w:rPr>
          <w:rFonts w:hint="eastAsia" w:asciiTheme="minorEastAsia" w:hAnsiTheme="minorEastAsia" w:eastAsiaTheme="minorEastAsia" w:cstheme="minorEastAsia"/>
          <w:b w:val="0"/>
          <w:bCs w:val="0"/>
          <w:kern w:val="2"/>
          <w:sz w:val="28"/>
          <w:szCs w:val="28"/>
        </w:rPr>
        <w:t>6.1.</w:t>
      </w:r>
      <w:r>
        <w:rPr>
          <w:rFonts w:hint="eastAsia" w:asciiTheme="minorEastAsia" w:hAnsiTheme="minorEastAsia" w:eastAsiaTheme="minorEastAsia" w:cstheme="minorEastAsia"/>
          <w:b w:val="0"/>
          <w:bCs w:val="0"/>
          <w:kern w:val="2"/>
          <w:sz w:val="28"/>
          <w:szCs w:val="28"/>
          <w:lang w:val="en-US" w:eastAsia="zh-CN"/>
        </w:rPr>
        <w:t>1.</w:t>
      </w:r>
      <w:r>
        <w:rPr>
          <w:rFonts w:hint="eastAsia" w:asciiTheme="minorEastAsia" w:hAnsiTheme="minorEastAsia" w:eastAsiaTheme="minorEastAsia" w:cstheme="minorEastAsia"/>
          <w:b w:val="0"/>
          <w:bCs w:val="0"/>
          <w:kern w:val="2"/>
          <w:sz w:val="28"/>
          <w:szCs w:val="28"/>
        </w:rPr>
        <w:t>2</w:t>
      </w:r>
      <w:r>
        <w:rPr>
          <w:rFonts w:hint="eastAsia" w:asciiTheme="minorEastAsia" w:hAnsiTheme="minorEastAsia" w:eastAsiaTheme="minorEastAsia" w:cstheme="minorEastAsia"/>
          <w:b w:val="0"/>
          <w:bCs w:val="0"/>
          <w:kern w:val="2"/>
          <w:sz w:val="28"/>
          <w:szCs w:val="28"/>
          <w:lang w:val="en-US" w:eastAsia="zh-CN"/>
        </w:rPr>
        <w:t xml:space="preserve"> </w:t>
      </w:r>
      <w:r>
        <w:rPr>
          <w:rFonts w:hint="eastAsia" w:asciiTheme="minorEastAsia" w:hAnsiTheme="minorEastAsia" w:eastAsiaTheme="minorEastAsia" w:cstheme="minorEastAsia"/>
          <w:b w:val="0"/>
          <w:bCs w:val="0"/>
          <w:kern w:val="2"/>
          <w:sz w:val="28"/>
          <w:szCs w:val="28"/>
        </w:rPr>
        <w:t>结果表示：根据肉眼观察直接描述。其中：</w:t>
      </w:r>
    </w:p>
    <w:p w14:paraId="4EF1D25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60" w:firstLineChars="200"/>
        <w:jc w:val="both"/>
        <w:textAlignment w:val="auto"/>
        <w:outlineLvl w:val="9"/>
        <w:rPr>
          <w:rFonts w:hint="eastAsia" w:asciiTheme="minorEastAsia" w:hAnsiTheme="minorEastAsia" w:eastAsiaTheme="minorEastAsia" w:cstheme="minorEastAsia"/>
          <w:b w:val="0"/>
          <w:bCs w:val="0"/>
          <w:kern w:val="2"/>
          <w:sz w:val="28"/>
          <w:szCs w:val="28"/>
          <w:lang w:eastAsia="zh-CN"/>
        </w:rPr>
      </w:pPr>
      <w:r>
        <w:rPr>
          <w:rFonts w:hint="eastAsia" w:asciiTheme="minorEastAsia" w:hAnsiTheme="minorEastAsia" w:eastAsiaTheme="minorEastAsia" w:cstheme="minorEastAsia"/>
          <w:b w:val="0"/>
          <w:bCs w:val="0"/>
          <w:kern w:val="2"/>
          <w:sz w:val="28"/>
          <w:szCs w:val="28"/>
        </w:rPr>
        <w:t>颜色</w:t>
      </w:r>
      <w:r>
        <w:rPr>
          <w:rFonts w:hint="eastAsia" w:asciiTheme="minorEastAsia" w:hAnsiTheme="minorEastAsia" w:eastAsiaTheme="minorEastAsia" w:cstheme="minorEastAsia"/>
          <w:b w:val="0"/>
          <w:bCs w:val="0"/>
          <w:kern w:val="2"/>
          <w:sz w:val="28"/>
          <w:szCs w:val="28"/>
          <w:lang w:eastAsia="zh-CN"/>
        </w:rPr>
        <w:t>：</w:t>
      </w:r>
      <w:r>
        <w:rPr>
          <w:rFonts w:hint="eastAsia" w:asciiTheme="minorEastAsia" w:hAnsiTheme="minorEastAsia" w:eastAsiaTheme="minorEastAsia" w:cstheme="minorEastAsia"/>
          <w:b w:val="0"/>
          <w:bCs w:val="0"/>
          <w:kern w:val="2"/>
          <w:sz w:val="28"/>
          <w:szCs w:val="28"/>
        </w:rPr>
        <w:t>直接用组成白光的光谱色或其混合色及白色、黑色、无色来描述。常以主色在后，辅色在前</w:t>
      </w:r>
      <w:r>
        <w:rPr>
          <w:rFonts w:hint="eastAsia" w:asciiTheme="minorEastAsia" w:hAnsiTheme="minorEastAsia" w:eastAsiaTheme="minorEastAsia" w:cstheme="minorEastAsia"/>
          <w:b w:val="0"/>
          <w:bCs w:val="0"/>
          <w:kern w:val="2"/>
          <w:sz w:val="28"/>
          <w:szCs w:val="28"/>
          <w:lang w:val="en-US" w:eastAsia="zh-CN"/>
        </w:rPr>
        <w:t>,</w:t>
      </w:r>
      <w:r>
        <w:rPr>
          <w:rFonts w:hint="eastAsia" w:asciiTheme="minorEastAsia" w:hAnsiTheme="minorEastAsia" w:eastAsiaTheme="minorEastAsia" w:cstheme="minorEastAsia"/>
          <w:b w:val="0"/>
          <w:bCs w:val="0"/>
          <w:kern w:val="2"/>
          <w:sz w:val="28"/>
          <w:szCs w:val="28"/>
        </w:rPr>
        <w:t>如：黄绿色，绿黄色。必要时在颜色前加上深浅及明暗程度的描述，如：浅黄绿色，暗绿色</w:t>
      </w:r>
      <w:r>
        <w:rPr>
          <w:rFonts w:hint="eastAsia" w:asciiTheme="minorEastAsia" w:hAnsiTheme="minorEastAsia" w:eastAsiaTheme="minorEastAsia" w:cstheme="minorEastAsia"/>
          <w:b w:val="0"/>
          <w:bCs w:val="0"/>
          <w:kern w:val="2"/>
          <w:sz w:val="28"/>
          <w:szCs w:val="28"/>
          <w:lang w:eastAsia="zh-CN"/>
        </w:rPr>
        <w:t>。</w:t>
      </w:r>
    </w:p>
    <w:p w14:paraId="0A49BE2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60" w:firstLineChars="200"/>
        <w:jc w:val="both"/>
        <w:textAlignment w:val="auto"/>
        <w:outlineLvl w:val="9"/>
        <w:rPr>
          <w:rFonts w:hint="eastAsia" w:asciiTheme="minorEastAsia" w:hAnsiTheme="minorEastAsia" w:cstheme="minorEastAsia"/>
          <w:b w:val="0"/>
          <w:bCs w:val="0"/>
          <w:kern w:val="2"/>
          <w:sz w:val="28"/>
          <w:szCs w:val="28"/>
          <w:lang w:val="en-US" w:eastAsia="zh-CN"/>
        </w:rPr>
      </w:pPr>
      <w:r>
        <w:rPr>
          <w:rFonts w:hint="eastAsia" w:asciiTheme="minorEastAsia" w:hAnsiTheme="minorEastAsia" w:eastAsiaTheme="minorEastAsia" w:cstheme="minorEastAsia"/>
          <w:b w:val="0"/>
          <w:bCs w:val="0"/>
          <w:kern w:val="2"/>
          <w:sz w:val="28"/>
          <w:szCs w:val="28"/>
        </w:rPr>
        <w:t>形状</w:t>
      </w:r>
      <w:r>
        <w:rPr>
          <w:rFonts w:hint="eastAsia" w:asciiTheme="minorEastAsia" w:hAnsiTheme="minorEastAsia" w:eastAsiaTheme="minorEastAsia" w:cstheme="minorEastAsia"/>
          <w:b w:val="0"/>
          <w:bCs w:val="0"/>
          <w:kern w:val="2"/>
          <w:sz w:val="28"/>
          <w:szCs w:val="28"/>
          <w:lang w:eastAsia="zh-CN"/>
        </w:rPr>
        <w:t>：</w:t>
      </w:r>
      <w:r>
        <w:rPr>
          <w:rFonts w:hint="eastAsia" w:asciiTheme="minorEastAsia" w:hAnsiTheme="minorEastAsia" w:eastAsiaTheme="minorEastAsia" w:cstheme="minorEastAsia"/>
          <w:b w:val="0"/>
          <w:bCs w:val="0"/>
          <w:kern w:val="2"/>
          <w:sz w:val="28"/>
          <w:szCs w:val="28"/>
        </w:rPr>
        <w:t>具晶形的原石可描述其晶形组成单形或聚形，并可据此判断所属晶系、晶族。已加工的珠宝玉石可根据加工形状直接描述，如：椭圆形刻面、椭圆形弧面、圆形弧面等。</w:t>
      </w:r>
    </w:p>
    <w:p w14:paraId="59E851F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val="0"/>
          <w:bCs w:val="0"/>
          <w:sz w:val="28"/>
          <w:szCs w:val="28"/>
        </w:rPr>
      </w:pPr>
      <w:r>
        <w:rPr>
          <w:rFonts w:hint="eastAsia" w:asciiTheme="minorEastAsia" w:hAnsiTheme="minorEastAsia" w:eastAsiaTheme="minorEastAsia" w:cstheme="minorEastAsia"/>
          <w:b w:val="0"/>
          <w:bCs w:val="0"/>
          <w:sz w:val="28"/>
          <w:szCs w:val="28"/>
        </w:rPr>
        <w:t>6.</w:t>
      </w:r>
      <w:r>
        <w:rPr>
          <w:rFonts w:hint="eastAsia" w:asciiTheme="minorEastAsia" w:hAnsiTheme="minorEastAsia" w:eastAsiaTheme="minorEastAsia" w:cstheme="minorEastAsia"/>
          <w:b w:val="0"/>
          <w:bCs w:val="0"/>
          <w:sz w:val="28"/>
          <w:szCs w:val="28"/>
          <w:lang w:val="en-US" w:eastAsia="zh-CN"/>
        </w:rPr>
        <w:t>1.</w:t>
      </w:r>
      <w:r>
        <w:rPr>
          <w:rFonts w:hint="eastAsia" w:asciiTheme="minorEastAsia" w:hAnsiTheme="minorEastAsia" w:eastAsiaTheme="minorEastAsia" w:cstheme="minorEastAsia"/>
          <w:b w:val="0"/>
          <w:bCs w:val="0"/>
          <w:sz w:val="28"/>
          <w:szCs w:val="28"/>
        </w:rPr>
        <w:t>2</w:t>
      </w:r>
      <w:r>
        <w:rPr>
          <w:rFonts w:hint="eastAsia" w:asciiTheme="minorEastAsia" w:hAnsiTheme="minorEastAsia" w:eastAsiaTheme="minorEastAsia" w:cstheme="minorEastAsia"/>
          <w:b w:val="0"/>
          <w:bCs w:val="0"/>
          <w:sz w:val="28"/>
          <w:szCs w:val="28"/>
          <w:lang w:val="en-US" w:eastAsia="zh-CN"/>
        </w:rPr>
        <w:t xml:space="preserve"> </w:t>
      </w:r>
      <w:r>
        <w:rPr>
          <w:rFonts w:hint="eastAsia" w:asciiTheme="minorEastAsia" w:hAnsiTheme="minorEastAsia" w:eastAsiaTheme="minorEastAsia" w:cstheme="minorEastAsia"/>
          <w:b w:val="0"/>
          <w:bCs w:val="0"/>
          <w:sz w:val="28"/>
          <w:szCs w:val="28"/>
        </w:rPr>
        <w:t>放大检査</w:t>
      </w:r>
    </w:p>
    <w:p w14:paraId="52C09C9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840" w:firstLineChars="300"/>
        <w:jc w:val="both"/>
        <w:textAlignment w:val="auto"/>
        <w:outlineLvl w:val="9"/>
        <w:rPr>
          <w:rFonts w:hint="eastAsia" w:asciiTheme="minorEastAsia" w:hAnsiTheme="minorEastAsia" w:eastAsiaTheme="minorEastAsia" w:cstheme="minorEastAsia"/>
          <w:b w:val="0"/>
          <w:bCs w:val="0"/>
          <w:sz w:val="28"/>
          <w:szCs w:val="28"/>
        </w:rPr>
      </w:pPr>
      <w:r>
        <w:rPr>
          <w:rFonts w:hint="eastAsia" w:asciiTheme="minorEastAsia" w:hAnsiTheme="minorEastAsia" w:eastAsiaTheme="minorEastAsia" w:cstheme="minorEastAsia"/>
          <w:b w:val="0"/>
          <w:bCs w:val="0"/>
          <w:sz w:val="28"/>
          <w:szCs w:val="28"/>
          <w:u w:val="none"/>
          <w:lang w:val="en-US" w:eastAsia="zh-CN"/>
        </w:rPr>
        <w:t>XZTC/ZY-2-12-</w:t>
      </w:r>
      <w:r>
        <w:rPr>
          <w:rFonts w:hint="eastAsia" w:asciiTheme="minorEastAsia" w:hAnsiTheme="minorEastAsia" w:cstheme="minorEastAsia"/>
          <w:b w:val="0"/>
          <w:bCs w:val="0"/>
          <w:sz w:val="28"/>
          <w:szCs w:val="28"/>
          <w:u w:val="none"/>
          <w:lang w:val="en-US" w:eastAsia="zh-CN"/>
        </w:rPr>
        <w:t>2018</w:t>
      </w:r>
      <w:r>
        <w:rPr>
          <w:rFonts w:hint="eastAsia" w:asciiTheme="minorEastAsia" w:hAnsiTheme="minorEastAsia" w:eastAsiaTheme="minorEastAsia" w:cstheme="minorEastAsia"/>
          <w:b w:val="0"/>
          <w:bCs w:val="0"/>
          <w:sz w:val="28"/>
          <w:szCs w:val="28"/>
        </w:rPr>
        <w:t xml:space="preserve">  《</w:t>
      </w:r>
      <w:r>
        <w:rPr>
          <w:rFonts w:hint="eastAsia" w:asciiTheme="minorEastAsia" w:hAnsiTheme="minorEastAsia" w:eastAsiaTheme="minorEastAsia" w:cstheme="minorEastAsia"/>
          <w:b w:val="0"/>
          <w:bCs w:val="0"/>
          <w:sz w:val="28"/>
          <w:szCs w:val="28"/>
          <w:vertAlign w:val="baseline"/>
          <w:lang w:val="en-US" w:eastAsia="zh-CN"/>
        </w:rPr>
        <w:t>10X放大镜作业指导书</w:t>
      </w:r>
      <w:r>
        <w:rPr>
          <w:rFonts w:hint="eastAsia" w:asciiTheme="minorEastAsia" w:hAnsiTheme="minorEastAsia" w:eastAsiaTheme="minorEastAsia" w:cstheme="minorEastAsia"/>
          <w:b w:val="0"/>
          <w:bCs w:val="0"/>
          <w:sz w:val="28"/>
          <w:szCs w:val="28"/>
        </w:rPr>
        <w:t>》</w:t>
      </w:r>
    </w:p>
    <w:p w14:paraId="3BEA105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val="0"/>
          <w:bCs w:val="0"/>
          <w:sz w:val="28"/>
          <w:szCs w:val="28"/>
        </w:rPr>
      </w:pPr>
      <w:r>
        <w:rPr>
          <w:rFonts w:hint="eastAsia" w:asciiTheme="minorEastAsia" w:hAnsiTheme="minorEastAsia" w:eastAsiaTheme="minorEastAsia" w:cstheme="minorEastAsia"/>
          <w:b w:val="0"/>
          <w:bCs w:val="0"/>
          <w:sz w:val="28"/>
          <w:szCs w:val="28"/>
        </w:rPr>
        <w:t>6.</w:t>
      </w:r>
      <w:r>
        <w:rPr>
          <w:rFonts w:hint="eastAsia" w:asciiTheme="minorEastAsia" w:hAnsiTheme="minorEastAsia" w:eastAsiaTheme="minorEastAsia" w:cstheme="minorEastAsia"/>
          <w:b w:val="0"/>
          <w:bCs w:val="0"/>
          <w:sz w:val="28"/>
          <w:szCs w:val="28"/>
          <w:lang w:val="en-US" w:eastAsia="zh-CN"/>
        </w:rPr>
        <w:t>1.</w:t>
      </w:r>
      <w:r>
        <w:rPr>
          <w:rFonts w:hint="eastAsia" w:asciiTheme="minorEastAsia" w:hAnsiTheme="minorEastAsia" w:eastAsiaTheme="minorEastAsia" w:cstheme="minorEastAsia"/>
          <w:b w:val="0"/>
          <w:bCs w:val="0"/>
          <w:sz w:val="28"/>
          <w:szCs w:val="28"/>
        </w:rPr>
        <w:t>3</w:t>
      </w:r>
      <w:r>
        <w:rPr>
          <w:rFonts w:hint="eastAsia" w:asciiTheme="minorEastAsia" w:hAnsiTheme="minorEastAsia" w:eastAsiaTheme="minorEastAsia" w:cstheme="minorEastAsia"/>
          <w:b w:val="0"/>
          <w:bCs w:val="0"/>
          <w:sz w:val="28"/>
          <w:szCs w:val="28"/>
          <w:lang w:val="en-US" w:eastAsia="zh-CN"/>
        </w:rPr>
        <w:t xml:space="preserve"> </w:t>
      </w:r>
      <w:r>
        <w:rPr>
          <w:rFonts w:hint="eastAsia" w:asciiTheme="minorEastAsia" w:hAnsiTheme="minorEastAsia" w:eastAsiaTheme="minorEastAsia" w:cstheme="minorEastAsia"/>
          <w:b w:val="0"/>
          <w:bCs w:val="0"/>
          <w:sz w:val="28"/>
          <w:szCs w:val="28"/>
        </w:rPr>
        <w:t>折射率双折射率</w:t>
      </w:r>
    </w:p>
    <w:p w14:paraId="3421B27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840" w:firstLineChars="300"/>
        <w:jc w:val="both"/>
        <w:textAlignment w:val="auto"/>
        <w:outlineLvl w:val="9"/>
        <w:rPr>
          <w:rFonts w:hint="eastAsia" w:asciiTheme="minorEastAsia" w:hAnsiTheme="minorEastAsia" w:eastAsiaTheme="minorEastAsia" w:cstheme="minorEastAsia"/>
          <w:b w:val="0"/>
          <w:bCs w:val="0"/>
          <w:sz w:val="28"/>
          <w:szCs w:val="28"/>
        </w:rPr>
      </w:pPr>
      <w:r>
        <w:rPr>
          <w:rFonts w:hint="eastAsia" w:asciiTheme="minorEastAsia" w:hAnsiTheme="minorEastAsia" w:eastAsiaTheme="minorEastAsia" w:cstheme="minorEastAsia"/>
          <w:b w:val="0"/>
          <w:bCs w:val="0"/>
          <w:sz w:val="28"/>
          <w:szCs w:val="28"/>
          <w:u w:val="none"/>
          <w:lang w:val="en-US" w:eastAsia="zh-CN"/>
        </w:rPr>
        <w:t>XZTC/ZY-2-07-</w:t>
      </w:r>
      <w:r>
        <w:rPr>
          <w:rFonts w:hint="eastAsia" w:asciiTheme="minorEastAsia" w:hAnsiTheme="minorEastAsia" w:cstheme="minorEastAsia"/>
          <w:b w:val="0"/>
          <w:bCs w:val="0"/>
          <w:sz w:val="28"/>
          <w:szCs w:val="28"/>
          <w:u w:val="none"/>
          <w:lang w:val="en-US" w:eastAsia="zh-CN"/>
        </w:rPr>
        <w:t>2018</w:t>
      </w:r>
      <w:r>
        <w:rPr>
          <w:rFonts w:hint="eastAsia" w:asciiTheme="minorEastAsia" w:hAnsiTheme="minorEastAsia" w:eastAsiaTheme="minorEastAsia" w:cstheme="minorEastAsia"/>
          <w:b w:val="0"/>
          <w:bCs w:val="0"/>
          <w:sz w:val="28"/>
          <w:szCs w:val="28"/>
        </w:rPr>
        <w:t xml:space="preserve">  《</w:t>
      </w:r>
      <w:r>
        <w:rPr>
          <w:rFonts w:hint="eastAsia" w:asciiTheme="minorEastAsia" w:hAnsiTheme="minorEastAsia" w:eastAsiaTheme="minorEastAsia" w:cstheme="minorEastAsia"/>
          <w:b w:val="0"/>
          <w:bCs w:val="0"/>
          <w:sz w:val="28"/>
          <w:szCs w:val="28"/>
          <w:vertAlign w:val="baseline"/>
          <w:lang w:val="en-US" w:eastAsia="zh-CN"/>
        </w:rPr>
        <w:t>折射仪作业指导书</w:t>
      </w:r>
      <w:r>
        <w:rPr>
          <w:rFonts w:hint="eastAsia" w:asciiTheme="minorEastAsia" w:hAnsiTheme="minorEastAsia" w:eastAsiaTheme="minorEastAsia" w:cstheme="minorEastAsia"/>
          <w:b w:val="0"/>
          <w:bCs w:val="0"/>
          <w:sz w:val="28"/>
          <w:szCs w:val="28"/>
        </w:rPr>
        <w:t>》</w:t>
      </w:r>
    </w:p>
    <w:p w14:paraId="37D2503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6.1.4 光性特征</w:t>
      </w:r>
    </w:p>
    <w:p w14:paraId="2D67888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840" w:firstLineChars="300"/>
        <w:jc w:val="both"/>
        <w:textAlignment w:val="auto"/>
        <w:outlineLvl w:val="9"/>
        <w:rPr>
          <w:rFonts w:hint="eastAsia" w:asciiTheme="minorEastAsia" w:hAnsiTheme="minorEastAsia" w:eastAsiaTheme="minorEastAsia" w:cstheme="minorEastAsia"/>
          <w:b w:val="0"/>
          <w:bCs w:val="0"/>
          <w:sz w:val="28"/>
          <w:szCs w:val="28"/>
        </w:rPr>
      </w:pPr>
      <w:r>
        <w:rPr>
          <w:rFonts w:hint="eastAsia" w:asciiTheme="minorEastAsia" w:hAnsiTheme="minorEastAsia" w:eastAsiaTheme="minorEastAsia" w:cstheme="minorEastAsia"/>
          <w:b w:val="0"/>
          <w:bCs w:val="0"/>
          <w:sz w:val="28"/>
          <w:szCs w:val="28"/>
          <w:u w:val="none"/>
          <w:lang w:val="en-US" w:eastAsia="zh-CN"/>
        </w:rPr>
        <w:t>XZTC/ZY-2-06-</w:t>
      </w:r>
      <w:r>
        <w:rPr>
          <w:rFonts w:hint="eastAsia" w:asciiTheme="minorEastAsia" w:hAnsiTheme="minorEastAsia" w:cstheme="minorEastAsia"/>
          <w:b w:val="0"/>
          <w:bCs w:val="0"/>
          <w:sz w:val="28"/>
          <w:szCs w:val="28"/>
          <w:u w:val="none"/>
          <w:lang w:val="en-US" w:eastAsia="zh-CN"/>
        </w:rPr>
        <w:t>2018</w:t>
      </w:r>
      <w:r>
        <w:rPr>
          <w:rFonts w:hint="eastAsia" w:asciiTheme="minorEastAsia" w:hAnsiTheme="minorEastAsia" w:eastAsiaTheme="minorEastAsia" w:cstheme="minorEastAsia"/>
          <w:b w:val="0"/>
          <w:bCs w:val="0"/>
          <w:sz w:val="28"/>
          <w:szCs w:val="28"/>
        </w:rPr>
        <w:t xml:space="preserve">  《</w:t>
      </w:r>
      <w:r>
        <w:rPr>
          <w:rFonts w:hint="eastAsia" w:asciiTheme="minorEastAsia" w:hAnsiTheme="minorEastAsia" w:eastAsiaTheme="minorEastAsia" w:cstheme="minorEastAsia"/>
          <w:b w:val="0"/>
          <w:bCs w:val="0"/>
          <w:sz w:val="28"/>
          <w:szCs w:val="28"/>
          <w:vertAlign w:val="baseline"/>
          <w:lang w:val="en-US" w:eastAsia="zh-CN"/>
        </w:rPr>
        <w:t>偏光镜作业指导书</w:t>
      </w:r>
      <w:r>
        <w:rPr>
          <w:rFonts w:hint="eastAsia" w:asciiTheme="minorEastAsia" w:hAnsiTheme="minorEastAsia" w:eastAsiaTheme="minorEastAsia" w:cstheme="minorEastAsia"/>
          <w:b w:val="0"/>
          <w:bCs w:val="0"/>
          <w:sz w:val="28"/>
          <w:szCs w:val="28"/>
        </w:rPr>
        <w:t>》</w:t>
      </w:r>
    </w:p>
    <w:p w14:paraId="347D8CF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6.1.5 多色姓</w:t>
      </w:r>
    </w:p>
    <w:p w14:paraId="720036F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840" w:firstLineChars="300"/>
        <w:jc w:val="both"/>
        <w:textAlignment w:val="auto"/>
        <w:outlineLvl w:val="9"/>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u w:val="none"/>
          <w:lang w:val="en-US" w:eastAsia="zh-CN"/>
        </w:rPr>
        <w:t>XZTC/ZY-2-03-</w:t>
      </w:r>
      <w:r>
        <w:rPr>
          <w:rFonts w:hint="eastAsia" w:asciiTheme="minorEastAsia" w:hAnsiTheme="minorEastAsia" w:cstheme="minorEastAsia"/>
          <w:b w:val="0"/>
          <w:bCs w:val="0"/>
          <w:sz w:val="28"/>
          <w:szCs w:val="28"/>
          <w:u w:val="none"/>
          <w:lang w:val="en-US" w:eastAsia="zh-CN"/>
        </w:rPr>
        <w:t>2018</w:t>
      </w:r>
      <w:r>
        <w:rPr>
          <w:rFonts w:hint="eastAsia" w:asciiTheme="minorEastAsia" w:hAnsiTheme="minorEastAsia" w:eastAsiaTheme="minorEastAsia" w:cstheme="minorEastAsia"/>
          <w:b w:val="0"/>
          <w:bCs w:val="0"/>
          <w:sz w:val="28"/>
          <w:szCs w:val="28"/>
        </w:rPr>
        <w:t xml:space="preserve">  《</w:t>
      </w:r>
      <w:r>
        <w:rPr>
          <w:rFonts w:hint="eastAsia" w:asciiTheme="minorEastAsia" w:hAnsiTheme="minorEastAsia" w:eastAsiaTheme="minorEastAsia" w:cstheme="minorEastAsia"/>
          <w:b w:val="0"/>
          <w:bCs w:val="0"/>
          <w:sz w:val="28"/>
          <w:szCs w:val="28"/>
          <w:vertAlign w:val="baseline"/>
          <w:lang w:val="en-US" w:eastAsia="zh-CN"/>
        </w:rPr>
        <w:t>二色镜作业指导书</w:t>
      </w:r>
      <w:r>
        <w:rPr>
          <w:rFonts w:hint="eastAsia" w:asciiTheme="minorEastAsia" w:hAnsiTheme="minorEastAsia" w:eastAsiaTheme="minorEastAsia" w:cstheme="minorEastAsia"/>
          <w:b w:val="0"/>
          <w:bCs w:val="0"/>
          <w:sz w:val="28"/>
          <w:szCs w:val="28"/>
        </w:rPr>
        <w:t>》</w:t>
      </w:r>
    </w:p>
    <w:p w14:paraId="3F864170">
      <w:pPr>
        <w:pBdr>
          <w:bottom w:val="none" w:color="auto" w:sz="0" w:space="0"/>
        </w:pBdr>
        <w:jc w:val="center"/>
        <w:rPr>
          <w:rFonts w:hint="eastAsia" w:eastAsia="宋体"/>
          <w:b/>
          <w:bCs/>
          <w:color w:val="auto"/>
          <w:sz w:val="36"/>
          <w:szCs w:val="36"/>
          <w:lang w:eastAsia="zh-CN"/>
        </w:rPr>
      </w:pPr>
      <w:r>
        <w:rPr>
          <w:rFonts w:hint="eastAsia" w:eastAsia="宋体"/>
          <w:b/>
          <w:bCs/>
          <w:color w:val="auto"/>
          <w:sz w:val="36"/>
          <w:szCs w:val="36"/>
          <w:lang w:eastAsia="zh-CN"/>
        </w:rPr>
        <w:t>常规珠宝玉石检测作业指导书</w:t>
      </w:r>
    </w:p>
    <w:p w14:paraId="4E26194E">
      <w:pPr>
        <w:rPr>
          <w:rFonts w:hint="eastAsia"/>
          <w:b/>
          <w:bCs/>
          <w:sz w:val="30"/>
          <w:szCs w:val="30"/>
          <w:u w:val="single"/>
          <w:lang w:val="en-US" w:eastAsia="zh-CN"/>
        </w:rPr>
      </w:pPr>
      <w:r>
        <w:rPr>
          <w:rFonts w:hint="eastAsia"/>
          <w:b/>
          <w:bCs/>
          <w:sz w:val="30"/>
          <w:szCs w:val="30"/>
          <w:u w:val="single"/>
          <w:lang w:val="en-US" w:eastAsia="zh-CN"/>
        </w:rPr>
        <w:t>作业指导书   编号：XZTC/ZY-4-01-2018  版本：第2版 第0次修改 （3/4）</w:t>
      </w:r>
    </w:p>
    <w:p w14:paraId="1D19F71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6.1.6 吸收光谱</w:t>
      </w:r>
    </w:p>
    <w:p w14:paraId="1FC731C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840" w:firstLineChars="300"/>
        <w:jc w:val="both"/>
        <w:textAlignment w:val="auto"/>
        <w:outlineLvl w:val="9"/>
        <w:rPr>
          <w:rFonts w:hint="eastAsia" w:asciiTheme="minorEastAsia" w:hAnsiTheme="minorEastAsia" w:eastAsiaTheme="minorEastAsia" w:cstheme="minorEastAsia"/>
          <w:b w:val="0"/>
          <w:bCs w:val="0"/>
          <w:sz w:val="28"/>
          <w:szCs w:val="28"/>
        </w:rPr>
      </w:pPr>
      <w:r>
        <w:rPr>
          <w:rFonts w:hint="eastAsia" w:asciiTheme="minorEastAsia" w:hAnsiTheme="minorEastAsia" w:eastAsiaTheme="minorEastAsia" w:cstheme="minorEastAsia"/>
          <w:b w:val="0"/>
          <w:bCs w:val="0"/>
          <w:sz w:val="28"/>
          <w:szCs w:val="28"/>
          <w:u w:val="none"/>
          <w:lang w:val="en-US" w:eastAsia="zh-CN"/>
        </w:rPr>
        <w:t>XZTC/ZY-2-02-</w:t>
      </w:r>
      <w:r>
        <w:rPr>
          <w:rFonts w:hint="eastAsia" w:asciiTheme="minorEastAsia" w:hAnsiTheme="minorEastAsia" w:cstheme="minorEastAsia"/>
          <w:b w:val="0"/>
          <w:bCs w:val="0"/>
          <w:sz w:val="28"/>
          <w:szCs w:val="28"/>
          <w:u w:val="none"/>
          <w:lang w:val="en-US" w:eastAsia="zh-CN"/>
        </w:rPr>
        <w:t>2018</w:t>
      </w:r>
      <w:r>
        <w:rPr>
          <w:rFonts w:hint="eastAsia" w:asciiTheme="minorEastAsia" w:hAnsiTheme="minorEastAsia" w:eastAsiaTheme="minorEastAsia" w:cstheme="minorEastAsia"/>
          <w:b w:val="0"/>
          <w:bCs w:val="0"/>
          <w:sz w:val="28"/>
          <w:szCs w:val="28"/>
        </w:rPr>
        <w:t xml:space="preserve">  《</w:t>
      </w:r>
      <w:r>
        <w:rPr>
          <w:rFonts w:hint="eastAsia" w:asciiTheme="minorEastAsia" w:hAnsiTheme="minorEastAsia" w:eastAsiaTheme="minorEastAsia" w:cstheme="minorEastAsia"/>
          <w:b w:val="0"/>
          <w:bCs w:val="0"/>
          <w:sz w:val="28"/>
          <w:szCs w:val="28"/>
          <w:vertAlign w:val="baseline"/>
          <w:lang w:val="en-US" w:eastAsia="zh-CN"/>
        </w:rPr>
        <w:t>分光镜作业指导书</w:t>
      </w:r>
      <w:r>
        <w:rPr>
          <w:rFonts w:hint="eastAsia" w:asciiTheme="minorEastAsia" w:hAnsiTheme="minorEastAsia" w:eastAsiaTheme="minorEastAsia" w:cstheme="minorEastAsia"/>
          <w:b w:val="0"/>
          <w:bCs w:val="0"/>
          <w:sz w:val="28"/>
          <w:szCs w:val="28"/>
        </w:rPr>
        <w:t>》</w:t>
      </w:r>
    </w:p>
    <w:p w14:paraId="36B0E36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6.1.7 紫外荧光</w:t>
      </w:r>
    </w:p>
    <w:p w14:paraId="2F92E19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840" w:firstLineChars="300"/>
        <w:jc w:val="both"/>
        <w:textAlignment w:val="auto"/>
        <w:outlineLvl w:val="9"/>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u w:val="none"/>
          <w:lang w:val="en-US" w:eastAsia="zh-CN"/>
        </w:rPr>
        <w:t>XZTC/ZY-2-05-</w:t>
      </w:r>
      <w:r>
        <w:rPr>
          <w:rFonts w:hint="eastAsia" w:asciiTheme="minorEastAsia" w:hAnsiTheme="minorEastAsia" w:cstheme="minorEastAsia"/>
          <w:b w:val="0"/>
          <w:bCs w:val="0"/>
          <w:sz w:val="28"/>
          <w:szCs w:val="28"/>
          <w:u w:val="none"/>
          <w:lang w:val="en-US" w:eastAsia="zh-CN"/>
        </w:rPr>
        <w:t>2018</w:t>
      </w:r>
      <w:r>
        <w:rPr>
          <w:rFonts w:hint="eastAsia" w:asciiTheme="minorEastAsia" w:hAnsiTheme="minorEastAsia" w:eastAsiaTheme="minorEastAsia" w:cstheme="minorEastAsia"/>
          <w:b w:val="0"/>
          <w:bCs w:val="0"/>
          <w:sz w:val="28"/>
          <w:szCs w:val="28"/>
        </w:rPr>
        <w:t xml:space="preserve">  《</w:t>
      </w:r>
      <w:r>
        <w:rPr>
          <w:rFonts w:hint="eastAsia" w:asciiTheme="minorEastAsia" w:hAnsiTheme="minorEastAsia" w:eastAsiaTheme="minorEastAsia" w:cstheme="minorEastAsia"/>
          <w:b w:val="0"/>
          <w:bCs w:val="0"/>
          <w:sz w:val="28"/>
          <w:szCs w:val="28"/>
          <w:vertAlign w:val="baseline"/>
          <w:lang w:val="en-US" w:eastAsia="zh-CN"/>
        </w:rPr>
        <w:t>紫外荧光灯作业指导书</w:t>
      </w:r>
      <w:r>
        <w:rPr>
          <w:rFonts w:hint="eastAsia" w:asciiTheme="minorEastAsia" w:hAnsiTheme="minorEastAsia" w:eastAsiaTheme="minorEastAsia" w:cstheme="minorEastAsia"/>
          <w:b w:val="0"/>
          <w:bCs w:val="0"/>
          <w:sz w:val="28"/>
          <w:szCs w:val="28"/>
        </w:rPr>
        <w:t>》</w:t>
      </w:r>
    </w:p>
    <w:p w14:paraId="7E8C79E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6.1.8 质量</w:t>
      </w:r>
    </w:p>
    <w:p w14:paraId="1B9AB48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840" w:firstLineChars="300"/>
        <w:jc w:val="both"/>
        <w:textAlignment w:val="auto"/>
        <w:outlineLvl w:val="9"/>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u w:val="none"/>
          <w:lang w:val="en-US" w:eastAsia="zh-CN"/>
        </w:rPr>
        <w:t>XZTC/ZY-2-01-</w:t>
      </w:r>
      <w:r>
        <w:rPr>
          <w:rFonts w:hint="eastAsia" w:asciiTheme="minorEastAsia" w:hAnsiTheme="minorEastAsia" w:cstheme="minorEastAsia"/>
          <w:b w:val="0"/>
          <w:bCs w:val="0"/>
          <w:sz w:val="28"/>
          <w:szCs w:val="28"/>
          <w:u w:val="none"/>
          <w:lang w:val="en-US" w:eastAsia="zh-CN"/>
        </w:rPr>
        <w:t>2018</w:t>
      </w:r>
      <w:r>
        <w:rPr>
          <w:rFonts w:hint="eastAsia" w:asciiTheme="minorEastAsia" w:hAnsiTheme="minorEastAsia" w:eastAsiaTheme="minorEastAsia" w:cstheme="minorEastAsia"/>
          <w:b w:val="0"/>
          <w:bCs w:val="0"/>
          <w:sz w:val="28"/>
          <w:szCs w:val="28"/>
        </w:rPr>
        <w:t xml:space="preserve"> </w:t>
      </w:r>
      <w:r>
        <w:rPr>
          <w:rFonts w:hint="eastAsia" w:asciiTheme="minorEastAsia" w:hAnsiTheme="minorEastAsia" w:eastAsiaTheme="minorEastAsia" w:cstheme="minorEastAsia"/>
          <w:b w:val="0"/>
          <w:bCs w:val="0"/>
          <w:sz w:val="28"/>
          <w:szCs w:val="28"/>
          <w:lang w:val="en-US" w:eastAsia="zh-CN"/>
        </w:rPr>
        <w:t xml:space="preserve"> </w:t>
      </w:r>
      <w:r>
        <w:rPr>
          <w:rFonts w:hint="eastAsia" w:asciiTheme="minorEastAsia" w:hAnsiTheme="minorEastAsia" w:eastAsiaTheme="minorEastAsia" w:cstheme="minorEastAsia"/>
          <w:b w:val="0"/>
          <w:bCs w:val="0"/>
          <w:sz w:val="28"/>
          <w:szCs w:val="28"/>
        </w:rPr>
        <w:t>《</w:t>
      </w:r>
      <w:r>
        <w:rPr>
          <w:rFonts w:hint="eastAsia" w:asciiTheme="minorEastAsia" w:hAnsiTheme="minorEastAsia" w:eastAsiaTheme="minorEastAsia" w:cstheme="minorEastAsia"/>
          <w:b w:val="0"/>
          <w:bCs w:val="0"/>
          <w:sz w:val="28"/>
          <w:szCs w:val="28"/>
          <w:vertAlign w:val="baseline"/>
          <w:lang w:val="en-US" w:eastAsia="zh-CN"/>
        </w:rPr>
        <w:t>电子天平作业指导书</w:t>
      </w:r>
      <w:r>
        <w:rPr>
          <w:rFonts w:hint="eastAsia" w:asciiTheme="minorEastAsia" w:hAnsiTheme="minorEastAsia" w:eastAsiaTheme="minorEastAsia" w:cstheme="minorEastAsia"/>
          <w:b w:val="0"/>
          <w:bCs w:val="0"/>
          <w:sz w:val="28"/>
          <w:szCs w:val="28"/>
        </w:rPr>
        <w:t>》</w:t>
      </w:r>
    </w:p>
    <w:p w14:paraId="1E17F2B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color w:val="auto"/>
          <w:sz w:val="28"/>
          <w:szCs w:val="28"/>
          <w:lang w:val="en-US" w:eastAsia="zh-CN"/>
        </w:rPr>
      </w:pPr>
      <w:r>
        <w:rPr>
          <w:rFonts w:hint="eastAsia" w:asciiTheme="minorEastAsia" w:hAnsiTheme="minorEastAsia" w:eastAsiaTheme="minorEastAsia" w:cstheme="minorEastAsia"/>
          <w:color w:val="auto"/>
          <w:sz w:val="28"/>
          <w:szCs w:val="28"/>
          <w:lang w:val="en-US" w:eastAsia="zh-CN"/>
        </w:rPr>
        <w:t>6.1.9 密度</w:t>
      </w:r>
    </w:p>
    <w:p w14:paraId="791D17A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840" w:firstLineChars="300"/>
        <w:jc w:val="both"/>
        <w:textAlignment w:val="auto"/>
        <w:outlineLvl w:val="9"/>
        <w:rPr>
          <w:rFonts w:hint="eastAsia" w:asciiTheme="minorEastAsia" w:hAnsiTheme="minorEastAsia" w:eastAsiaTheme="minorEastAsia" w:cstheme="minorEastAsia"/>
          <w:b w:val="0"/>
          <w:bCs w:val="0"/>
          <w:color w:val="auto"/>
          <w:sz w:val="28"/>
          <w:szCs w:val="28"/>
          <w:lang w:val="en-US" w:eastAsia="zh-CN"/>
        </w:rPr>
      </w:pPr>
      <w:r>
        <w:rPr>
          <w:rFonts w:hint="eastAsia" w:asciiTheme="minorEastAsia" w:hAnsiTheme="minorEastAsia" w:eastAsiaTheme="minorEastAsia" w:cstheme="minorEastAsia"/>
          <w:b w:val="0"/>
          <w:bCs w:val="0"/>
          <w:color w:val="auto"/>
          <w:sz w:val="28"/>
          <w:szCs w:val="28"/>
          <w:u w:val="none"/>
          <w:lang w:val="en-US" w:eastAsia="zh-CN"/>
        </w:rPr>
        <w:t>XZTC/ZY-2-14-</w:t>
      </w:r>
      <w:r>
        <w:rPr>
          <w:rFonts w:hint="eastAsia" w:asciiTheme="minorEastAsia" w:hAnsiTheme="minorEastAsia" w:cstheme="minorEastAsia"/>
          <w:b w:val="0"/>
          <w:bCs w:val="0"/>
          <w:color w:val="auto"/>
          <w:sz w:val="28"/>
          <w:szCs w:val="28"/>
          <w:u w:val="none"/>
          <w:lang w:val="en-US" w:eastAsia="zh-CN"/>
        </w:rPr>
        <w:t>2018</w:t>
      </w:r>
      <w:r>
        <w:rPr>
          <w:rFonts w:hint="eastAsia" w:asciiTheme="minorEastAsia" w:hAnsiTheme="minorEastAsia" w:eastAsiaTheme="minorEastAsia" w:cstheme="minorEastAsia"/>
          <w:b w:val="0"/>
          <w:bCs w:val="0"/>
          <w:color w:val="auto"/>
          <w:sz w:val="28"/>
          <w:szCs w:val="28"/>
        </w:rPr>
        <w:t xml:space="preserve"> </w:t>
      </w:r>
      <w:r>
        <w:rPr>
          <w:rFonts w:hint="eastAsia" w:asciiTheme="minorEastAsia" w:hAnsiTheme="minorEastAsia" w:eastAsiaTheme="minorEastAsia" w:cstheme="minorEastAsia"/>
          <w:b w:val="0"/>
          <w:bCs w:val="0"/>
          <w:color w:val="auto"/>
          <w:sz w:val="28"/>
          <w:szCs w:val="28"/>
          <w:lang w:val="en-US" w:eastAsia="zh-CN"/>
        </w:rPr>
        <w:t xml:space="preserve"> </w:t>
      </w:r>
      <w:r>
        <w:rPr>
          <w:rFonts w:hint="eastAsia" w:asciiTheme="minorEastAsia" w:hAnsiTheme="minorEastAsia" w:eastAsiaTheme="minorEastAsia" w:cstheme="minorEastAsia"/>
          <w:b w:val="0"/>
          <w:bCs w:val="0"/>
          <w:color w:val="auto"/>
          <w:sz w:val="28"/>
          <w:szCs w:val="28"/>
        </w:rPr>
        <w:t>《</w:t>
      </w:r>
      <w:r>
        <w:rPr>
          <w:rFonts w:hint="eastAsia" w:asciiTheme="minorEastAsia" w:hAnsiTheme="minorEastAsia" w:eastAsiaTheme="minorEastAsia" w:cstheme="minorEastAsia"/>
          <w:b w:val="0"/>
          <w:bCs w:val="0"/>
          <w:color w:val="auto"/>
          <w:sz w:val="28"/>
          <w:szCs w:val="28"/>
          <w:vertAlign w:val="baseline"/>
          <w:lang w:val="en-US" w:eastAsia="zh-CN"/>
        </w:rPr>
        <w:t>净水称重作业指导书</w:t>
      </w:r>
      <w:r>
        <w:rPr>
          <w:rFonts w:hint="eastAsia" w:asciiTheme="minorEastAsia" w:hAnsiTheme="minorEastAsia" w:eastAsiaTheme="minorEastAsia" w:cstheme="minorEastAsia"/>
          <w:b w:val="0"/>
          <w:bCs w:val="0"/>
          <w:color w:val="auto"/>
          <w:sz w:val="28"/>
          <w:szCs w:val="28"/>
        </w:rPr>
        <w:t>》</w:t>
      </w:r>
    </w:p>
    <w:p w14:paraId="0D8CD22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6.2 特殊鉴定方法流程</w:t>
      </w:r>
    </w:p>
    <w:p w14:paraId="73B1A78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部分常规检测方法不能确定的宝石就要按实际情况选择特殊鉴定方法。</w:t>
      </w:r>
    </w:p>
    <w:p w14:paraId="16413F0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6.2.1 摩氏硬度</w:t>
      </w:r>
    </w:p>
    <w:p w14:paraId="18ACFE1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840" w:firstLineChars="300"/>
        <w:jc w:val="both"/>
        <w:textAlignment w:val="auto"/>
        <w:outlineLvl w:val="9"/>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u w:val="none"/>
          <w:lang w:val="en-US" w:eastAsia="zh-CN"/>
        </w:rPr>
        <w:t>XZTC/ZY-2-04-</w:t>
      </w:r>
      <w:r>
        <w:rPr>
          <w:rFonts w:hint="eastAsia" w:asciiTheme="minorEastAsia" w:hAnsiTheme="minorEastAsia" w:cstheme="minorEastAsia"/>
          <w:b w:val="0"/>
          <w:bCs w:val="0"/>
          <w:sz w:val="28"/>
          <w:szCs w:val="28"/>
          <w:u w:val="none"/>
          <w:lang w:val="en-US" w:eastAsia="zh-CN"/>
        </w:rPr>
        <w:t>2018</w:t>
      </w:r>
      <w:r>
        <w:rPr>
          <w:rFonts w:hint="eastAsia" w:asciiTheme="minorEastAsia" w:hAnsiTheme="minorEastAsia" w:eastAsiaTheme="minorEastAsia" w:cstheme="minorEastAsia"/>
          <w:b w:val="0"/>
          <w:bCs w:val="0"/>
          <w:sz w:val="28"/>
          <w:szCs w:val="28"/>
        </w:rPr>
        <w:t xml:space="preserve"> 《</w:t>
      </w:r>
      <w:r>
        <w:rPr>
          <w:rFonts w:hint="eastAsia" w:asciiTheme="minorEastAsia" w:hAnsiTheme="minorEastAsia" w:eastAsiaTheme="minorEastAsia" w:cstheme="minorEastAsia"/>
          <w:b w:val="0"/>
          <w:bCs w:val="0"/>
          <w:sz w:val="28"/>
          <w:szCs w:val="28"/>
          <w:vertAlign w:val="baseline"/>
          <w:lang w:val="en-US" w:eastAsia="zh-CN"/>
        </w:rPr>
        <w:t>硬度笔作业指导书</w:t>
      </w:r>
      <w:r>
        <w:rPr>
          <w:rFonts w:hint="eastAsia" w:asciiTheme="minorEastAsia" w:hAnsiTheme="minorEastAsia" w:eastAsiaTheme="minorEastAsia" w:cstheme="minorEastAsia"/>
          <w:b w:val="0"/>
          <w:bCs w:val="0"/>
          <w:sz w:val="28"/>
          <w:szCs w:val="28"/>
        </w:rPr>
        <w:t>》</w:t>
      </w:r>
    </w:p>
    <w:p w14:paraId="6EA309A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6.2.2 红外光谱分析</w:t>
      </w:r>
    </w:p>
    <w:p w14:paraId="7479D76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840" w:firstLineChars="300"/>
        <w:jc w:val="both"/>
        <w:textAlignment w:val="auto"/>
        <w:outlineLvl w:val="9"/>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u w:val="none"/>
          <w:lang w:val="en-US" w:eastAsia="zh-CN"/>
        </w:rPr>
        <w:t>XZTC/ZY-2-13-</w:t>
      </w:r>
      <w:r>
        <w:rPr>
          <w:rFonts w:hint="eastAsia" w:asciiTheme="minorEastAsia" w:hAnsiTheme="minorEastAsia" w:cstheme="minorEastAsia"/>
          <w:b w:val="0"/>
          <w:bCs w:val="0"/>
          <w:sz w:val="28"/>
          <w:szCs w:val="28"/>
          <w:u w:val="none"/>
          <w:lang w:val="en-US" w:eastAsia="zh-CN"/>
        </w:rPr>
        <w:t>2018</w:t>
      </w:r>
      <w:r>
        <w:rPr>
          <w:rFonts w:hint="eastAsia" w:asciiTheme="minorEastAsia" w:hAnsiTheme="minorEastAsia" w:eastAsiaTheme="minorEastAsia" w:cstheme="minorEastAsia"/>
          <w:b w:val="0"/>
          <w:bCs w:val="0"/>
          <w:sz w:val="28"/>
          <w:szCs w:val="28"/>
        </w:rPr>
        <w:t xml:space="preserve"> 《</w:t>
      </w:r>
      <w:r>
        <w:rPr>
          <w:rFonts w:hint="eastAsia" w:asciiTheme="minorEastAsia" w:hAnsiTheme="minorEastAsia" w:eastAsiaTheme="minorEastAsia" w:cstheme="minorEastAsia"/>
          <w:b w:val="0"/>
          <w:bCs w:val="0"/>
          <w:sz w:val="28"/>
          <w:szCs w:val="28"/>
          <w:vertAlign w:val="baseline"/>
          <w:lang w:val="en-US" w:eastAsia="zh-CN"/>
        </w:rPr>
        <w:t>红外光谱仪作业指导书</w:t>
      </w:r>
      <w:r>
        <w:rPr>
          <w:rFonts w:hint="eastAsia" w:asciiTheme="minorEastAsia" w:hAnsiTheme="minorEastAsia" w:eastAsiaTheme="minorEastAsia" w:cstheme="minorEastAsia"/>
          <w:b w:val="0"/>
          <w:bCs w:val="0"/>
          <w:sz w:val="28"/>
          <w:szCs w:val="28"/>
        </w:rPr>
        <w:t>》</w:t>
      </w:r>
    </w:p>
    <w:p w14:paraId="5BD900F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7.常规珠宝玉石检测注意点</w:t>
      </w:r>
    </w:p>
    <w:p w14:paraId="1638710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7.1 玉石检测</w:t>
      </w:r>
    </w:p>
    <w:p w14:paraId="4A0FAAB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477" w:leftChars="227"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a）翡翠的检测主要是注胶翡翠（B货）的鉴定，应注意颜色、底子干净程度、裂隙或凹坑中是胶还是杂物，酸蚀痕，从中积累经验，发生争论，难以确定的，做红外光谱进行确认。拿到货品就上红外，必然会使你的显微观察能力退化。</w:t>
      </w:r>
    </w:p>
    <w:p w14:paraId="0BFE3E39">
      <w:pPr>
        <w:pBdr>
          <w:bottom w:val="none" w:color="auto" w:sz="0" w:space="0"/>
        </w:pBdr>
        <w:jc w:val="center"/>
        <w:rPr>
          <w:rFonts w:hint="eastAsia" w:eastAsia="宋体"/>
          <w:b/>
          <w:bCs/>
          <w:color w:val="auto"/>
          <w:sz w:val="36"/>
          <w:szCs w:val="36"/>
          <w:lang w:eastAsia="zh-CN"/>
        </w:rPr>
      </w:pPr>
      <w:r>
        <w:rPr>
          <w:rFonts w:hint="eastAsia" w:eastAsia="宋体"/>
          <w:b/>
          <w:bCs/>
          <w:color w:val="auto"/>
          <w:sz w:val="36"/>
          <w:szCs w:val="36"/>
          <w:lang w:eastAsia="zh-CN"/>
        </w:rPr>
        <w:t>常规珠宝玉石检测作业指导书</w:t>
      </w:r>
    </w:p>
    <w:p w14:paraId="4B0B3161">
      <w:pPr>
        <w:rPr>
          <w:rFonts w:hint="eastAsia"/>
          <w:b/>
          <w:bCs/>
          <w:sz w:val="30"/>
          <w:szCs w:val="30"/>
          <w:u w:val="single"/>
          <w:lang w:val="en-US" w:eastAsia="zh-CN"/>
        </w:rPr>
      </w:pPr>
      <w:r>
        <w:rPr>
          <w:rFonts w:hint="eastAsia"/>
          <w:b/>
          <w:bCs/>
          <w:sz w:val="30"/>
          <w:szCs w:val="30"/>
          <w:u w:val="single"/>
          <w:lang w:val="en-US" w:eastAsia="zh-CN"/>
        </w:rPr>
        <w:t>作业指导书   编号：XZTC/ZY-4-01-2018  版本：第2版 第0次修改 （4/4）</w:t>
      </w:r>
    </w:p>
    <w:p w14:paraId="272040A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477" w:leftChars="227"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b）容易使人误导的是荧光与蜡的存在，这两者都不是定B货的证据，只有确定的胶存在，才能下结论是处理的，目前对漂白还有不同意见，只见漂白不见胶也不能定为处理。</w:t>
      </w:r>
    </w:p>
    <w:p w14:paraId="3A8D8C3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477" w:leftChars="227"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c）软玉容易与石英岩相混，除了看玉质结构与杂质包体外，就是测折射率与静水称重。</w:t>
      </w:r>
    </w:p>
    <w:p w14:paraId="719BE59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7.2 晶石类检测</w:t>
      </w:r>
    </w:p>
    <w:p w14:paraId="1D18E883">
      <w:pPr>
        <w:keepNext w:val="0"/>
        <w:keepLines w:val="0"/>
        <w:pageBreakBefore w:val="0"/>
        <w:widowControl w:val="0"/>
        <w:kinsoku/>
        <w:wordWrap/>
        <w:overflowPunct/>
        <w:topLinePunct w:val="0"/>
        <w:autoSpaceDE/>
        <w:autoSpaceDN/>
        <w:bidi w:val="0"/>
        <w:adjustRightInd/>
        <w:snapToGrid/>
        <w:spacing w:line="240" w:lineRule="auto"/>
        <w:ind w:left="477" w:leftChars="227"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a）水晶与合成水晶的主要区别在包体特征，合成的水晶包体种类有限，主要是无色平行的种晶片、与种晶片60°交角的三角管状包体，以及种晶片面上多，远离种晶片较少的面包屑状包体；天然水晶不会有前两种包体，有与面包屑近似的小点状包体。天然特征的包体有边界自然随意的气液包体、不均匀的色带、各种晶体包体，愈合裂隙面等。</w:t>
      </w:r>
    </w:p>
    <w:p w14:paraId="2F0C030B">
      <w:pPr>
        <w:keepNext w:val="0"/>
        <w:keepLines w:val="0"/>
        <w:pageBreakBefore w:val="0"/>
        <w:widowControl w:val="0"/>
        <w:kinsoku/>
        <w:wordWrap/>
        <w:overflowPunct/>
        <w:topLinePunct w:val="0"/>
        <w:autoSpaceDE/>
        <w:autoSpaceDN/>
        <w:bidi w:val="0"/>
        <w:adjustRightInd/>
        <w:snapToGrid/>
        <w:spacing w:line="240" w:lineRule="auto"/>
        <w:ind w:left="477" w:leftChars="227"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b）多粒串链只能以可以确定的名称为准，天然合成的混在一起的不定名称；十分纯净的，确需定名的可进行红外测试；</w:t>
      </w:r>
    </w:p>
    <w:p w14:paraId="0D038B9F">
      <w:pPr>
        <w:keepNext w:val="0"/>
        <w:keepLines w:val="0"/>
        <w:pageBreakBefore w:val="0"/>
        <w:widowControl w:val="0"/>
        <w:kinsoku/>
        <w:wordWrap/>
        <w:overflowPunct/>
        <w:topLinePunct w:val="0"/>
        <w:autoSpaceDE/>
        <w:autoSpaceDN/>
        <w:bidi w:val="0"/>
        <w:adjustRightInd/>
        <w:snapToGrid/>
        <w:spacing w:line="240" w:lineRule="auto"/>
        <w:ind w:left="477" w:leftChars="227"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c）晶石类的要看颜色、包体、测折光率来定名。鉴定人员应经常</w:t>
      </w:r>
    </w:p>
    <w:p w14:paraId="6D23189D">
      <w:pPr>
        <w:keepNext w:val="0"/>
        <w:keepLines w:val="0"/>
        <w:pageBreakBefore w:val="0"/>
        <w:widowControl w:val="0"/>
        <w:kinsoku/>
        <w:wordWrap/>
        <w:overflowPunct/>
        <w:topLinePunct w:val="0"/>
        <w:autoSpaceDE/>
        <w:autoSpaceDN/>
        <w:bidi w:val="0"/>
        <w:adjustRightInd/>
        <w:snapToGrid/>
        <w:spacing w:line="240" w:lineRule="auto"/>
        <w:ind w:left="475" w:leftChars="226" w:right="0" w:rightChars="0" w:firstLine="0" w:firstLineChars="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到晶石珠宝店去学习，少见品种，可买回测试。在未镶之前就了解有哪些品种，可以增加应对的经验，不至于出现镶好后无从下手的感觉。</w:t>
      </w:r>
    </w:p>
    <w:p w14:paraId="18599018">
      <w:pPr>
        <w:keepNext w:val="0"/>
        <w:keepLines w:val="0"/>
        <w:pageBreakBefore w:val="0"/>
        <w:widowControl w:val="0"/>
        <w:kinsoku/>
        <w:wordWrap/>
        <w:overflowPunct/>
        <w:topLinePunct w:val="0"/>
        <w:autoSpaceDE/>
        <w:autoSpaceDN/>
        <w:bidi w:val="0"/>
        <w:adjustRightInd/>
        <w:snapToGrid/>
        <w:spacing w:line="240" w:lineRule="auto"/>
        <w:ind w:left="477" w:leftChars="227"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d）目前比较相似的宝石有托帕石与海蓝宝石、石榴石、电气石、水晶、黑玛瑙与黑玻璃等。</w:t>
      </w:r>
    </w:p>
    <w:p w14:paraId="3A53BCEF">
      <w:pPr>
        <w:rPr>
          <w:rFonts w:hint="eastAsia"/>
          <w:b/>
          <w:bCs/>
          <w:sz w:val="30"/>
          <w:szCs w:val="30"/>
          <w:u w:val="single"/>
          <w:lang w:val="en-US" w:eastAsia="zh-CN"/>
        </w:rPr>
      </w:pPr>
      <w:r>
        <w:rPr>
          <w:rFonts w:hint="eastAsia" w:asciiTheme="minorEastAsia" w:hAnsiTheme="minorEastAsia" w:eastAsiaTheme="minorEastAsia" w:cstheme="minorEastAsia"/>
          <w:sz w:val="28"/>
          <w:szCs w:val="28"/>
          <w:lang w:val="en-US" w:eastAsia="zh-CN"/>
        </w:rPr>
        <w:t>e）本公司鼓励检测人员查找资料、请教老师、相互讨论，来提高水平，</w:t>
      </w:r>
    </w:p>
    <w:p w14:paraId="34E230AC">
      <w:pPr>
        <w:keepNext w:val="0"/>
        <w:keepLines w:val="0"/>
        <w:pageBreakBefore w:val="0"/>
        <w:widowControl w:val="0"/>
        <w:kinsoku/>
        <w:wordWrap/>
        <w:overflowPunct/>
        <w:topLinePunct w:val="0"/>
        <w:autoSpaceDE/>
        <w:autoSpaceDN/>
        <w:bidi w:val="0"/>
        <w:adjustRightInd/>
        <w:snapToGrid/>
        <w:spacing w:line="240" w:lineRule="auto"/>
        <w:ind w:left="477" w:leftChars="227"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解决问题。对难以确定的品种，宁可给客户道歉，也不能随意下结论。</w:t>
      </w:r>
    </w:p>
    <w:p w14:paraId="7B53C917">
      <w:pPr>
        <w:rPr>
          <w:rFonts w:hint="eastAsia" w:eastAsia="宋体"/>
          <w:b/>
          <w:bCs/>
          <w:color w:val="auto"/>
          <w:sz w:val="36"/>
          <w:szCs w:val="36"/>
          <w:lang w:eastAsia="zh-CN"/>
        </w:rPr>
      </w:pPr>
      <w:r>
        <w:rPr>
          <w:rFonts w:hint="eastAsia" w:eastAsia="宋体"/>
          <w:b/>
          <w:bCs/>
          <w:color w:val="auto"/>
          <w:sz w:val="36"/>
          <w:szCs w:val="36"/>
          <w:lang w:eastAsia="zh-CN"/>
        </w:rPr>
        <w:br w:type="page"/>
      </w:r>
    </w:p>
    <w:p w14:paraId="45251397">
      <w:pPr>
        <w:pBdr>
          <w:bottom w:val="none" w:color="auto" w:sz="0" w:space="0"/>
        </w:pBdr>
        <w:jc w:val="center"/>
        <w:rPr>
          <w:rFonts w:hint="eastAsia" w:eastAsia="宋体"/>
          <w:b/>
          <w:bCs/>
          <w:color w:val="auto"/>
          <w:sz w:val="36"/>
          <w:szCs w:val="36"/>
          <w:lang w:eastAsia="zh-CN"/>
        </w:rPr>
      </w:pPr>
      <w:r>
        <w:rPr>
          <w:rFonts w:hint="eastAsia" w:eastAsia="宋体"/>
          <w:b/>
          <w:bCs/>
          <w:color w:val="auto"/>
          <w:sz w:val="36"/>
          <w:szCs w:val="36"/>
          <w:lang w:eastAsia="zh-CN"/>
        </w:rPr>
        <w:t>和田玉检测作业指导书</w:t>
      </w:r>
    </w:p>
    <w:p w14:paraId="03BDE635">
      <w:pPr>
        <w:rPr>
          <w:rFonts w:hint="eastAsia"/>
          <w:b/>
          <w:bCs/>
          <w:sz w:val="30"/>
          <w:szCs w:val="30"/>
          <w:u w:val="single"/>
          <w:lang w:val="en-US" w:eastAsia="zh-CN"/>
        </w:rPr>
      </w:pPr>
      <w:r>
        <w:rPr>
          <w:rFonts w:hint="eastAsia"/>
          <w:b/>
          <w:bCs/>
          <w:sz w:val="30"/>
          <w:szCs w:val="30"/>
          <w:u w:val="single"/>
          <w:lang w:val="en-US" w:eastAsia="zh-CN"/>
        </w:rPr>
        <w:t>作业指导书   编号：XZTC/ZY-4-02-2018  版本：第2版 第0次修改 （1/6）</w:t>
      </w:r>
    </w:p>
    <w:p w14:paraId="23D3C9D4">
      <w:pPr>
        <w:keepNext w:val="0"/>
        <w:keepLines w:val="0"/>
        <w:pageBreakBefore w:val="0"/>
        <w:widowControl w:val="0"/>
        <w:kinsoku/>
        <w:wordWrap/>
        <w:overflowPunct/>
        <w:topLinePunct w:val="0"/>
        <w:autoSpaceDE/>
        <w:autoSpaceDN/>
        <w:bidi w:val="0"/>
        <w:adjustRightInd/>
        <w:snapToGrid/>
        <w:spacing w:line="240" w:lineRule="auto"/>
        <w:ind w:left="422" w:hanging="490" w:hangingChars="175"/>
        <w:textAlignment w:val="auto"/>
        <w:outlineLvl w:val="9"/>
        <w:rPr>
          <w:rFonts w:hint="eastAsia" w:asciiTheme="minorEastAsia" w:hAnsiTheme="minorEastAsia" w:eastAsiaTheme="minorEastAsia" w:cstheme="minorEastAsia"/>
          <w:b/>
          <w:color w:val="000000"/>
          <w:sz w:val="28"/>
          <w:szCs w:val="28"/>
        </w:rPr>
      </w:pPr>
      <w:r>
        <w:rPr>
          <w:rFonts w:hint="eastAsia" w:asciiTheme="minorEastAsia" w:hAnsiTheme="minorEastAsia" w:eastAsiaTheme="minorEastAsia" w:cstheme="minorEastAsia"/>
          <w:b/>
          <w:color w:val="000000"/>
          <w:sz w:val="28"/>
          <w:szCs w:val="28"/>
        </w:rPr>
        <w:t>1</w:t>
      </w:r>
      <w:r>
        <w:rPr>
          <w:rFonts w:hint="eastAsia" w:asciiTheme="minorEastAsia" w:hAnsiTheme="minorEastAsia" w:eastAsiaTheme="minorEastAsia" w:cstheme="minorEastAsia"/>
          <w:b/>
          <w:color w:val="000000"/>
          <w:sz w:val="28"/>
          <w:szCs w:val="28"/>
          <w:lang w:val="en-US" w:eastAsia="zh-CN"/>
        </w:rPr>
        <w:t>.</w:t>
      </w:r>
      <w:r>
        <w:rPr>
          <w:rFonts w:hint="eastAsia" w:asciiTheme="minorEastAsia" w:hAnsiTheme="minorEastAsia" w:eastAsiaTheme="minorEastAsia" w:cstheme="minorEastAsia"/>
          <w:b/>
          <w:color w:val="000000"/>
          <w:sz w:val="28"/>
          <w:szCs w:val="28"/>
        </w:rPr>
        <w:t>检测项目名称</w:t>
      </w:r>
    </w:p>
    <w:p w14:paraId="21A3757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Theme="minorEastAsia" w:hAnsiTheme="minorEastAsia" w:eastAsiaTheme="minorEastAsia" w:cstheme="minorEastAsia"/>
          <w:b/>
          <w:color w:val="000000"/>
          <w:sz w:val="28"/>
          <w:szCs w:val="28"/>
          <w:lang w:val="en-US" w:eastAsia="zh-CN"/>
        </w:rPr>
      </w:pPr>
      <w:r>
        <w:rPr>
          <w:rFonts w:hint="eastAsia" w:asciiTheme="minorEastAsia" w:hAnsiTheme="minorEastAsia" w:eastAsiaTheme="minorEastAsia" w:cstheme="minorEastAsia"/>
          <w:b/>
          <w:bCs/>
          <w:sz w:val="28"/>
          <w:szCs w:val="28"/>
          <w:lang w:val="en-US" w:eastAsia="zh-CN"/>
        </w:rPr>
        <w:t xml:space="preserve">1.1 </w:t>
      </w:r>
      <w:r>
        <w:rPr>
          <w:rFonts w:hint="eastAsia" w:asciiTheme="minorEastAsia" w:hAnsiTheme="minorEastAsia" w:cstheme="minorEastAsia"/>
          <w:b w:val="0"/>
          <w:bCs w:val="0"/>
          <w:sz w:val="28"/>
          <w:szCs w:val="28"/>
          <w:lang w:val="en-US" w:eastAsia="zh-CN"/>
        </w:rPr>
        <w:t>和田玉</w:t>
      </w:r>
      <w:r>
        <w:rPr>
          <w:rFonts w:hint="eastAsia" w:asciiTheme="minorEastAsia" w:hAnsiTheme="minorEastAsia" w:eastAsiaTheme="minorEastAsia" w:cstheme="minorEastAsia"/>
          <w:sz w:val="28"/>
          <w:szCs w:val="28"/>
        </w:rPr>
        <w:t>日常检测</w:t>
      </w:r>
      <w:r>
        <w:rPr>
          <w:rFonts w:hint="eastAsia" w:asciiTheme="minorEastAsia" w:hAnsiTheme="minorEastAsia" w:eastAsiaTheme="minorEastAsia" w:cstheme="minorEastAsia"/>
          <w:sz w:val="28"/>
          <w:szCs w:val="28"/>
          <w:lang w:eastAsia="zh-CN"/>
        </w:rPr>
        <w:t>。</w:t>
      </w:r>
    </w:p>
    <w:p w14:paraId="1B31359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Theme="minorEastAsia" w:hAnsiTheme="minorEastAsia" w:eastAsiaTheme="minorEastAsia" w:cstheme="minorEastAsia"/>
          <w:b/>
          <w:color w:val="000000"/>
          <w:sz w:val="28"/>
          <w:szCs w:val="28"/>
        </w:rPr>
      </w:pPr>
      <w:r>
        <w:rPr>
          <w:rFonts w:hint="eastAsia" w:asciiTheme="minorEastAsia" w:hAnsiTheme="minorEastAsia" w:eastAsiaTheme="minorEastAsia" w:cstheme="minorEastAsia"/>
          <w:b/>
          <w:color w:val="000000"/>
          <w:sz w:val="28"/>
          <w:szCs w:val="28"/>
          <w:lang w:val="en-US" w:eastAsia="zh-CN"/>
        </w:rPr>
        <w:t>2.</w:t>
      </w:r>
      <w:r>
        <w:rPr>
          <w:rFonts w:hint="eastAsia" w:asciiTheme="minorEastAsia" w:hAnsiTheme="minorEastAsia" w:eastAsiaTheme="minorEastAsia" w:cstheme="minorEastAsia"/>
          <w:b/>
          <w:color w:val="000000"/>
          <w:sz w:val="28"/>
          <w:szCs w:val="28"/>
        </w:rPr>
        <w:t>适用范围</w:t>
      </w:r>
    </w:p>
    <w:p w14:paraId="218A374A">
      <w:pPr>
        <w:keepNext w:val="0"/>
        <w:keepLines w:val="0"/>
        <w:pageBreakBefore w:val="0"/>
        <w:widowControl w:val="0"/>
        <w:kinsoku/>
        <w:wordWrap/>
        <w:overflowPunct/>
        <w:topLinePunct w:val="0"/>
        <w:autoSpaceDE/>
        <w:autoSpaceDN/>
        <w:bidi w:val="0"/>
        <w:adjustRightInd/>
        <w:snapToGrid/>
        <w:spacing w:line="240" w:lineRule="auto"/>
        <w:ind w:left="422" w:hanging="490" w:hangingChars="175"/>
        <w:textAlignment w:val="auto"/>
        <w:outlineLvl w:val="9"/>
        <w:rPr>
          <w:rFonts w:hint="eastAsia"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b/>
          <w:sz w:val="28"/>
          <w:szCs w:val="28"/>
        </w:rPr>
        <w:t xml:space="preserve">2.1 </w:t>
      </w:r>
      <w:r>
        <w:rPr>
          <w:rFonts w:hint="eastAsia" w:asciiTheme="minorEastAsia" w:hAnsiTheme="minorEastAsia" w:eastAsiaTheme="minorEastAsia" w:cstheme="minorEastAsia"/>
          <w:sz w:val="28"/>
          <w:szCs w:val="28"/>
        </w:rPr>
        <w:t>检验员对</w:t>
      </w:r>
      <w:r>
        <w:rPr>
          <w:rFonts w:hint="eastAsia" w:asciiTheme="minorEastAsia" w:hAnsiTheme="minorEastAsia" w:cstheme="minorEastAsia"/>
          <w:sz w:val="28"/>
          <w:szCs w:val="28"/>
          <w:lang w:eastAsia="zh-CN"/>
        </w:rPr>
        <w:t>和田玉</w:t>
      </w:r>
      <w:r>
        <w:rPr>
          <w:rFonts w:hint="eastAsia" w:asciiTheme="minorEastAsia" w:hAnsiTheme="minorEastAsia" w:eastAsiaTheme="minorEastAsia" w:cstheme="minorEastAsia"/>
          <w:sz w:val="28"/>
          <w:szCs w:val="28"/>
        </w:rPr>
        <w:t>的检测工作</w:t>
      </w:r>
      <w:r>
        <w:rPr>
          <w:rFonts w:hint="eastAsia" w:asciiTheme="minorEastAsia" w:hAnsiTheme="minorEastAsia" w:eastAsiaTheme="minorEastAsia" w:cstheme="minorEastAsia"/>
          <w:sz w:val="28"/>
          <w:szCs w:val="28"/>
          <w:lang w:eastAsia="zh-CN"/>
        </w:rPr>
        <w:t>。</w:t>
      </w:r>
    </w:p>
    <w:p w14:paraId="09A2C123">
      <w:pPr>
        <w:keepNext w:val="0"/>
        <w:keepLines w:val="0"/>
        <w:pageBreakBefore w:val="0"/>
        <w:widowControl w:val="0"/>
        <w:numPr>
          <w:ilvl w:val="0"/>
          <w:numId w:val="18"/>
        </w:numPr>
        <w:kinsoku/>
        <w:wordWrap/>
        <w:overflowPunct/>
        <w:topLinePunct w:val="0"/>
        <w:autoSpaceDE/>
        <w:autoSpaceDN/>
        <w:bidi w:val="0"/>
        <w:adjustRightInd/>
        <w:snapToGrid/>
        <w:spacing w:line="240" w:lineRule="auto"/>
        <w:ind w:left="422" w:hanging="490" w:hangingChars="175"/>
        <w:textAlignment w:val="auto"/>
        <w:outlineLvl w:val="9"/>
        <w:rPr>
          <w:rFonts w:hint="eastAsia" w:asciiTheme="minorEastAsia" w:hAnsiTheme="minorEastAsia" w:eastAsiaTheme="minorEastAsia" w:cstheme="minorEastAsia"/>
          <w:b/>
          <w:color w:val="000000"/>
          <w:sz w:val="28"/>
          <w:szCs w:val="28"/>
        </w:rPr>
      </w:pPr>
      <w:r>
        <w:rPr>
          <w:rFonts w:hint="eastAsia" w:asciiTheme="minorEastAsia" w:hAnsiTheme="minorEastAsia" w:eastAsiaTheme="minorEastAsia" w:cstheme="minorEastAsia"/>
          <w:b/>
          <w:color w:val="000000"/>
          <w:sz w:val="28"/>
          <w:szCs w:val="28"/>
        </w:rPr>
        <w:t>检测依据</w:t>
      </w:r>
    </w:p>
    <w:p w14:paraId="331E4610">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rPr>
        <w:t>《</w:t>
      </w:r>
      <w:r>
        <w:rPr>
          <w:rFonts w:hint="eastAsia" w:asciiTheme="minorEastAsia" w:hAnsiTheme="minorEastAsia" w:eastAsiaTheme="minorEastAsia" w:cstheme="minorEastAsia"/>
          <w:sz w:val="28"/>
          <w:szCs w:val="28"/>
          <w:lang w:eastAsia="zh-CN"/>
        </w:rPr>
        <w:t>和田玉</w:t>
      </w: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lang w:val="en-US" w:eastAsia="zh-CN"/>
        </w:rPr>
        <w:t>DB65/T035-2010</w:t>
      </w:r>
    </w:p>
    <w:p w14:paraId="435CCB94">
      <w:pPr>
        <w:keepNext w:val="0"/>
        <w:keepLines w:val="0"/>
        <w:pageBreakBefore w:val="0"/>
        <w:widowControl w:val="0"/>
        <w:kinsoku/>
        <w:wordWrap/>
        <w:overflowPunct/>
        <w:topLinePunct w:val="0"/>
        <w:autoSpaceDE/>
        <w:autoSpaceDN/>
        <w:bidi w:val="0"/>
        <w:adjustRightInd/>
        <w:snapToGrid/>
        <w:spacing w:line="240" w:lineRule="auto"/>
        <w:ind w:left="422" w:hanging="490" w:hangingChars="175"/>
        <w:textAlignment w:val="auto"/>
        <w:outlineLvl w:val="9"/>
        <w:rPr>
          <w:rFonts w:hint="eastAsia" w:asciiTheme="minorEastAsia" w:hAnsiTheme="minorEastAsia" w:eastAsiaTheme="minorEastAsia" w:cstheme="minorEastAsia"/>
          <w:b/>
          <w:color w:val="000000"/>
          <w:sz w:val="28"/>
          <w:szCs w:val="28"/>
        </w:rPr>
      </w:pPr>
      <w:r>
        <w:rPr>
          <w:rFonts w:hint="eastAsia" w:asciiTheme="minorEastAsia" w:hAnsiTheme="minorEastAsia" w:eastAsiaTheme="minorEastAsia" w:cstheme="minorEastAsia"/>
          <w:b/>
          <w:color w:val="000000"/>
          <w:sz w:val="28"/>
          <w:szCs w:val="28"/>
        </w:rPr>
        <w:t>4</w:t>
      </w:r>
      <w:r>
        <w:rPr>
          <w:rFonts w:hint="eastAsia" w:asciiTheme="minorEastAsia" w:hAnsiTheme="minorEastAsia" w:eastAsiaTheme="minorEastAsia" w:cstheme="minorEastAsia"/>
          <w:b/>
          <w:color w:val="000000"/>
          <w:sz w:val="28"/>
          <w:szCs w:val="28"/>
          <w:lang w:val="en-US" w:eastAsia="zh-CN"/>
        </w:rPr>
        <w:t>.</w:t>
      </w:r>
      <w:r>
        <w:rPr>
          <w:rFonts w:hint="eastAsia" w:asciiTheme="minorEastAsia" w:hAnsiTheme="minorEastAsia" w:eastAsiaTheme="minorEastAsia" w:cstheme="minorEastAsia"/>
          <w:b/>
          <w:color w:val="000000"/>
          <w:sz w:val="28"/>
          <w:szCs w:val="28"/>
        </w:rPr>
        <w:t>检测前的准备工作</w:t>
      </w:r>
    </w:p>
    <w:p w14:paraId="277DCFED">
      <w:pPr>
        <w:keepNext w:val="0"/>
        <w:keepLines w:val="0"/>
        <w:pageBreakBefore w:val="0"/>
        <w:widowControl w:val="0"/>
        <w:kinsoku/>
        <w:wordWrap/>
        <w:overflowPunct/>
        <w:topLinePunct w:val="0"/>
        <w:autoSpaceDE/>
        <w:autoSpaceDN/>
        <w:bidi w:val="0"/>
        <w:adjustRightInd/>
        <w:snapToGrid/>
        <w:spacing w:line="240" w:lineRule="auto"/>
        <w:ind w:left="422" w:hanging="490" w:hangingChars="175"/>
        <w:textAlignment w:val="auto"/>
        <w:outlineLvl w:val="9"/>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
          <w:sz w:val="28"/>
          <w:szCs w:val="28"/>
        </w:rPr>
        <w:t>4.1</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t>检测前应与委托方签定合同，合同内容应明确：检测项目、检测方法、数量、检测日期、地点及特殊要求等。</w:t>
      </w:r>
    </w:p>
    <w:p w14:paraId="42AA85D2">
      <w:pPr>
        <w:keepNext w:val="0"/>
        <w:keepLines w:val="0"/>
        <w:pageBreakBefore w:val="0"/>
        <w:widowControl w:val="0"/>
        <w:kinsoku/>
        <w:wordWrap/>
        <w:overflowPunct/>
        <w:topLinePunct w:val="0"/>
        <w:autoSpaceDE/>
        <w:autoSpaceDN/>
        <w:bidi w:val="0"/>
        <w:adjustRightInd/>
        <w:snapToGrid/>
        <w:spacing w:line="240" w:lineRule="auto"/>
        <w:ind w:left="422" w:hanging="490" w:hangingChars="175"/>
        <w:textAlignment w:val="auto"/>
        <w:outlineLvl w:val="9"/>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
          <w:sz w:val="28"/>
          <w:szCs w:val="28"/>
        </w:rPr>
        <w:t>4.2</w:t>
      </w:r>
      <w:r>
        <w:rPr>
          <w:rFonts w:hint="eastAsia" w:asciiTheme="minorEastAsia" w:hAnsiTheme="minorEastAsia" w:eastAsiaTheme="minorEastAsia" w:cstheme="minorEastAsia"/>
          <w:b/>
          <w:sz w:val="28"/>
          <w:szCs w:val="28"/>
          <w:lang w:val="en-US" w:eastAsia="zh-CN"/>
        </w:rPr>
        <w:t xml:space="preserve"> </w:t>
      </w:r>
      <w:r>
        <w:rPr>
          <w:rFonts w:hint="eastAsia" w:asciiTheme="minorEastAsia" w:hAnsiTheme="minorEastAsia" w:eastAsiaTheme="minorEastAsia" w:cstheme="minorEastAsia"/>
          <w:sz w:val="28"/>
          <w:szCs w:val="28"/>
        </w:rPr>
        <w:t>用酒精清洗待测样品。</w:t>
      </w:r>
    </w:p>
    <w:p w14:paraId="3F1BA040">
      <w:pPr>
        <w:keepNext w:val="0"/>
        <w:keepLines w:val="0"/>
        <w:pageBreakBefore w:val="0"/>
        <w:widowControl w:val="0"/>
        <w:kinsoku/>
        <w:wordWrap/>
        <w:overflowPunct/>
        <w:topLinePunct w:val="0"/>
        <w:autoSpaceDE/>
        <w:autoSpaceDN/>
        <w:bidi w:val="0"/>
        <w:adjustRightInd/>
        <w:snapToGrid/>
        <w:spacing w:line="240" w:lineRule="auto"/>
        <w:ind w:left="422" w:hanging="490" w:hangingChars="175"/>
        <w:textAlignment w:val="auto"/>
        <w:outlineLvl w:val="9"/>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
          <w:sz w:val="28"/>
          <w:szCs w:val="28"/>
        </w:rPr>
        <w:t>4.3</w:t>
      </w:r>
      <w:r>
        <w:rPr>
          <w:rFonts w:hint="eastAsia" w:asciiTheme="minorEastAsia" w:hAnsiTheme="minorEastAsia" w:eastAsiaTheme="minorEastAsia" w:cstheme="minorEastAsia"/>
          <w:sz w:val="28"/>
          <w:szCs w:val="28"/>
        </w:rPr>
        <w:t xml:space="preserve"> 检查仪器各部分是否能正常工作。</w:t>
      </w:r>
    </w:p>
    <w:p w14:paraId="63F77555">
      <w:pPr>
        <w:keepNext w:val="0"/>
        <w:keepLines w:val="0"/>
        <w:pageBreakBefore w:val="0"/>
        <w:widowControl w:val="0"/>
        <w:kinsoku/>
        <w:wordWrap/>
        <w:overflowPunct/>
        <w:topLinePunct w:val="0"/>
        <w:autoSpaceDE/>
        <w:autoSpaceDN/>
        <w:bidi w:val="0"/>
        <w:adjustRightInd/>
        <w:snapToGrid/>
        <w:spacing w:line="240" w:lineRule="auto"/>
        <w:ind w:left="422" w:hanging="490" w:hangingChars="175"/>
        <w:textAlignment w:val="auto"/>
        <w:outlineLvl w:val="9"/>
        <w:rPr>
          <w:rFonts w:hint="eastAsia" w:asciiTheme="minorEastAsia" w:hAnsiTheme="minorEastAsia" w:eastAsiaTheme="minorEastAsia" w:cstheme="minorEastAsia"/>
          <w:b/>
          <w:color w:val="000000"/>
          <w:sz w:val="28"/>
          <w:szCs w:val="28"/>
        </w:rPr>
      </w:pPr>
      <w:r>
        <w:rPr>
          <w:rFonts w:hint="eastAsia" w:asciiTheme="minorEastAsia" w:hAnsiTheme="minorEastAsia" w:eastAsiaTheme="minorEastAsia" w:cstheme="minorEastAsia"/>
          <w:b/>
          <w:color w:val="000000"/>
          <w:sz w:val="28"/>
          <w:szCs w:val="28"/>
        </w:rPr>
        <w:t>5</w:t>
      </w:r>
      <w:r>
        <w:rPr>
          <w:rFonts w:hint="eastAsia" w:asciiTheme="minorEastAsia" w:hAnsiTheme="minorEastAsia" w:eastAsiaTheme="minorEastAsia" w:cstheme="minorEastAsia"/>
          <w:b/>
          <w:color w:val="000000"/>
          <w:sz w:val="28"/>
          <w:szCs w:val="28"/>
          <w:lang w:val="en-US" w:eastAsia="zh-CN"/>
        </w:rPr>
        <w:t>.</w:t>
      </w:r>
      <w:r>
        <w:rPr>
          <w:rFonts w:hint="eastAsia" w:asciiTheme="minorEastAsia" w:hAnsiTheme="minorEastAsia" w:eastAsiaTheme="minorEastAsia" w:cstheme="minorEastAsia"/>
          <w:b/>
          <w:color w:val="000000"/>
          <w:sz w:val="28"/>
          <w:szCs w:val="28"/>
        </w:rPr>
        <w:t>仪器设备</w:t>
      </w:r>
    </w:p>
    <w:p w14:paraId="09172FCE">
      <w:pPr>
        <w:keepNext w:val="0"/>
        <w:keepLines w:val="0"/>
        <w:pageBreakBefore w:val="0"/>
        <w:widowControl w:val="0"/>
        <w:kinsoku/>
        <w:wordWrap/>
        <w:overflowPunct/>
        <w:topLinePunct w:val="0"/>
        <w:autoSpaceDE/>
        <w:autoSpaceDN/>
        <w:bidi w:val="0"/>
        <w:adjustRightInd/>
        <w:snapToGrid/>
        <w:spacing w:line="240" w:lineRule="auto"/>
        <w:ind w:left="561" w:leftChars="0" w:right="0" w:rightChars="0" w:hanging="561" w:hangingChars="200"/>
        <w:jc w:val="both"/>
        <w:textAlignment w:val="auto"/>
        <w:outlineLvl w:val="9"/>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
          <w:sz w:val="28"/>
          <w:szCs w:val="28"/>
        </w:rPr>
        <w:t>5.</w:t>
      </w:r>
      <w:r>
        <w:rPr>
          <w:rFonts w:hint="eastAsia" w:asciiTheme="minorEastAsia" w:hAnsiTheme="minorEastAsia" w:eastAsiaTheme="minorEastAsia" w:cstheme="minorEastAsia"/>
          <w:b/>
          <w:sz w:val="28"/>
          <w:szCs w:val="28"/>
          <w:lang w:val="en-US" w:eastAsia="zh-CN"/>
        </w:rPr>
        <w:t xml:space="preserve">1 </w:t>
      </w:r>
      <w:r>
        <w:rPr>
          <w:rFonts w:hint="eastAsia" w:asciiTheme="minorEastAsia" w:hAnsiTheme="minorEastAsia" w:eastAsiaTheme="minorEastAsia" w:cstheme="minorEastAsia"/>
          <w:sz w:val="28"/>
          <w:szCs w:val="28"/>
        </w:rPr>
        <w:t>常规仪器：折射仪；分光镜；二色镜；光纤灯；长短波紫外荧光灯；旋臂式</w:t>
      </w:r>
      <w:r>
        <w:rPr>
          <w:rFonts w:hint="eastAsia" w:asciiTheme="minorEastAsia" w:hAnsiTheme="minorEastAsia" w:eastAsiaTheme="minorEastAsia" w:cstheme="minorEastAsia"/>
          <w:sz w:val="28"/>
          <w:szCs w:val="28"/>
          <w:lang w:eastAsia="zh-CN"/>
        </w:rPr>
        <w:t>摄影体式</w:t>
      </w:r>
      <w:r>
        <w:rPr>
          <w:rFonts w:hint="eastAsia" w:asciiTheme="minorEastAsia" w:hAnsiTheme="minorEastAsia" w:eastAsiaTheme="minorEastAsia" w:cstheme="minorEastAsia"/>
          <w:sz w:val="28"/>
          <w:szCs w:val="28"/>
        </w:rPr>
        <w:t>宝石显微镜；偏光镜</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10倍放大镜；电子天平；</w:t>
      </w:r>
    </w:p>
    <w:p w14:paraId="2B67A7C3">
      <w:pPr>
        <w:keepNext w:val="0"/>
        <w:keepLines w:val="0"/>
        <w:pageBreakBefore w:val="0"/>
        <w:widowControl w:val="0"/>
        <w:kinsoku/>
        <w:wordWrap/>
        <w:overflowPunct/>
        <w:topLinePunct w:val="0"/>
        <w:autoSpaceDE/>
        <w:autoSpaceDN/>
        <w:bidi w:val="0"/>
        <w:adjustRightInd/>
        <w:snapToGrid/>
        <w:spacing w:line="240" w:lineRule="auto"/>
        <w:ind w:left="422" w:hanging="490" w:hangingChars="175"/>
        <w:textAlignment w:val="auto"/>
        <w:outlineLvl w:val="9"/>
        <w:rPr>
          <w:rFonts w:hint="eastAsia" w:eastAsia="宋体"/>
          <w:b/>
          <w:bCs/>
          <w:color w:val="auto"/>
          <w:sz w:val="28"/>
          <w:szCs w:val="28"/>
          <w:lang w:eastAsia="zh-CN"/>
        </w:rPr>
      </w:pPr>
      <w:r>
        <w:rPr>
          <w:rFonts w:hint="eastAsia" w:asciiTheme="minorEastAsia" w:hAnsiTheme="minorEastAsia" w:eastAsiaTheme="minorEastAsia" w:cstheme="minorEastAsia"/>
          <w:b/>
          <w:sz w:val="28"/>
          <w:szCs w:val="28"/>
          <w:lang w:val="en-US" w:eastAsia="zh-CN"/>
        </w:rPr>
        <w:t xml:space="preserve">5.2 </w:t>
      </w:r>
      <w:r>
        <w:rPr>
          <w:rFonts w:hint="eastAsia" w:asciiTheme="minorEastAsia" w:hAnsiTheme="minorEastAsia" w:eastAsiaTheme="minorEastAsia" w:cstheme="minorEastAsia"/>
          <w:sz w:val="28"/>
          <w:szCs w:val="28"/>
        </w:rPr>
        <w:t>大型仪器：傅立叶红外光谱仪</w:t>
      </w:r>
      <w:r>
        <w:rPr>
          <w:rFonts w:hint="eastAsia" w:asciiTheme="minorEastAsia" w:hAnsiTheme="minorEastAsia" w:eastAsiaTheme="minorEastAsia" w:cstheme="minorEastAsia"/>
          <w:sz w:val="28"/>
          <w:szCs w:val="28"/>
          <w:lang w:eastAsia="zh-CN"/>
        </w:rPr>
        <w:t>。</w:t>
      </w:r>
    </w:p>
    <w:p w14:paraId="772BB57C">
      <w:pPr>
        <w:keepNext w:val="0"/>
        <w:keepLines w:val="0"/>
        <w:pageBreakBefore w:val="0"/>
        <w:widowControl w:val="0"/>
        <w:kinsoku/>
        <w:wordWrap/>
        <w:overflowPunct/>
        <w:topLinePunct w:val="0"/>
        <w:autoSpaceDE/>
        <w:autoSpaceDN/>
        <w:bidi w:val="0"/>
        <w:adjustRightInd/>
        <w:snapToGrid/>
        <w:spacing w:line="240" w:lineRule="auto"/>
        <w:ind w:left="422" w:hanging="490" w:hangingChars="175"/>
        <w:textAlignment w:val="auto"/>
        <w:outlineLvl w:val="9"/>
        <w:rPr>
          <w:rFonts w:hint="eastAsia" w:asciiTheme="minorEastAsia" w:hAnsiTheme="minorEastAsia" w:eastAsiaTheme="minorEastAsia" w:cstheme="minorEastAsia"/>
          <w:b/>
          <w:color w:val="000000"/>
          <w:sz w:val="28"/>
          <w:szCs w:val="28"/>
        </w:rPr>
      </w:pPr>
      <w:r>
        <w:rPr>
          <w:rFonts w:hint="eastAsia" w:asciiTheme="minorEastAsia" w:hAnsiTheme="minorEastAsia" w:eastAsiaTheme="minorEastAsia" w:cstheme="minorEastAsia"/>
          <w:b/>
          <w:color w:val="000000"/>
          <w:sz w:val="28"/>
          <w:szCs w:val="28"/>
        </w:rPr>
        <w:t>6</w:t>
      </w:r>
      <w:r>
        <w:rPr>
          <w:rFonts w:hint="eastAsia" w:asciiTheme="minorEastAsia" w:hAnsiTheme="minorEastAsia" w:eastAsiaTheme="minorEastAsia" w:cstheme="minorEastAsia"/>
          <w:b/>
          <w:color w:val="000000"/>
          <w:sz w:val="28"/>
          <w:szCs w:val="28"/>
          <w:lang w:val="en-US" w:eastAsia="zh-CN"/>
        </w:rPr>
        <w:t>.</w:t>
      </w:r>
      <w:r>
        <w:rPr>
          <w:rFonts w:hint="eastAsia" w:asciiTheme="minorEastAsia" w:hAnsiTheme="minorEastAsia" w:eastAsiaTheme="minorEastAsia" w:cstheme="minorEastAsia"/>
          <w:b/>
          <w:color w:val="000000"/>
          <w:sz w:val="28"/>
          <w:szCs w:val="28"/>
        </w:rPr>
        <w:t>检测步骤和方法</w:t>
      </w:r>
    </w:p>
    <w:p w14:paraId="0E5F02C4">
      <w:pPr>
        <w:keepNext w:val="0"/>
        <w:keepLines w:val="0"/>
        <w:pageBreakBefore w:val="0"/>
        <w:widowControl w:val="0"/>
        <w:kinsoku/>
        <w:wordWrap/>
        <w:overflowPunct/>
        <w:topLinePunct w:val="0"/>
        <w:autoSpaceDE/>
        <w:autoSpaceDN/>
        <w:bidi w:val="0"/>
        <w:adjustRightInd/>
        <w:snapToGrid/>
        <w:spacing w:line="240" w:lineRule="auto"/>
        <w:ind w:left="422" w:hanging="490" w:hangingChars="175"/>
        <w:textAlignment w:val="auto"/>
        <w:outlineLvl w:val="9"/>
        <w:rPr>
          <w:rFonts w:hint="eastAsia" w:asciiTheme="minorEastAsia" w:hAnsiTheme="minorEastAsia" w:eastAsiaTheme="minorEastAsia" w:cstheme="minorEastAsia"/>
          <w:b/>
          <w:color w:val="000000"/>
          <w:sz w:val="28"/>
          <w:szCs w:val="28"/>
          <w:lang w:val="en-US" w:eastAsia="zh-CN"/>
        </w:rPr>
      </w:pPr>
      <w:r>
        <w:rPr>
          <w:rFonts w:hint="eastAsia" w:asciiTheme="minorEastAsia" w:hAnsiTheme="minorEastAsia" w:eastAsiaTheme="minorEastAsia" w:cstheme="minorEastAsia"/>
          <w:b/>
          <w:color w:val="000000"/>
          <w:sz w:val="28"/>
          <w:szCs w:val="28"/>
          <w:lang w:val="en-US" w:eastAsia="zh-CN"/>
        </w:rPr>
        <w:t>6.1常规鉴定方法的检测流程</w:t>
      </w:r>
    </w:p>
    <w:p w14:paraId="6CE8D6CE">
      <w:pPr>
        <w:pStyle w:val="7"/>
        <w:keepNext w:val="0"/>
        <w:keepLines w:val="0"/>
        <w:pageBreakBefore w:val="0"/>
        <w:widowControl w:val="0"/>
        <w:shd w:val="clear" w:color="auto" w:fill="auto"/>
        <w:kinsoku/>
        <w:wordWrap/>
        <w:overflowPunct/>
        <w:topLinePunct w:val="0"/>
        <w:autoSpaceDE/>
        <w:autoSpaceDN/>
        <w:bidi w:val="0"/>
        <w:adjustRightInd/>
        <w:snapToGrid/>
        <w:spacing w:before="0" w:after="0" w:line="240" w:lineRule="auto"/>
        <w:ind w:right="4980"/>
        <w:textAlignment w:val="auto"/>
        <w:outlineLvl w:val="9"/>
        <w:rPr>
          <w:rFonts w:hint="eastAsia" w:asciiTheme="minorEastAsia" w:hAnsiTheme="minorEastAsia" w:eastAsiaTheme="minorEastAsia" w:cstheme="minorEastAsia"/>
          <w:b w:val="0"/>
          <w:bCs w:val="0"/>
          <w:spacing w:val="0"/>
          <w:kern w:val="2"/>
          <w:sz w:val="28"/>
          <w:szCs w:val="28"/>
        </w:rPr>
      </w:pPr>
      <w:r>
        <w:rPr>
          <w:rFonts w:hint="eastAsia" w:asciiTheme="minorEastAsia" w:hAnsiTheme="minorEastAsia" w:eastAsiaTheme="minorEastAsia" w:cstheme="minorEastAsia"/>
          <w:b w:val="0"/>
          <w:bCs w:val="0"/>
          <w:kern w:val="2"/>
          <w:sz w:val="28"/>
          <w:szCs w:val="28"/>
        </w:rPr>
        <w:t>6.1</w:t>
      </w:r>
      <w:r>
        <w:rPr>
          <w:rFonts w:hint="eastAsia" w:asciiTheme="minorEastAsia" w:hAnsiTheme="minorEastAsia" w:eastAsiaTheme="minorEastAsia" w:cstheme="minorEastAsia"/>
          <w:b w:val="0"/>
          <w:bCs w:val="0"/>
          <w:kern w:val="2"/>
          <w:sz w:val="28"/>
          <w:szCs w:val="28"/>
          <w:lang w:val="en-US" w:eastAsia="zh-CN"/>
        </w:rPr>
        <w:t>.1</w:t>
      </w:r>
      <w:r>
        <w:rPr>
          <w:rFonts w:hint="eastAsia" w:asciiTheme="minorEastAsia" w:hAnsiTheme="minorEastAsia" w:eastAsiaTheme="minorEastAsia" w:cstheme="minorEastAsia"/>
          <w:b w:val="0"/>
          <w:bCs w:val="0"/>
          <w:spacing w:val="0"/>
          <w:kern w:val="2"/>
          <w:sz w:val="28"/>
          <w:szCs w:val="28"/>
        </w:rPr>
        <w:t>肉眼观察</w:t>
      </w:r>
    </w:p>
    <w:p w14:paraId="663F280A">
      <w:pPr>
        <w:pStyle w:val="8"/>
        <w:keepNext w:val="0"/>
        <w:keepLines w:val="0"/>
        <w:pageBreakBefore w:val="0"/>
        <w:widowControl w:val="0"/>
        <w:shd w:val="clear" w:color="auto" w:fill="auto"/>
        <w:tabs>
          <w:tab w:val="left" w:pos="610"/>
        </w:tabs>
        <w:kinsoku/>
        <w:wordWrap/>
        <w:overflowPunct/>
        <w:topLinePunct w:val="0"/>
        <w:autoSpaceDE/>
        <w:autoSpaceDN/>
        <w:bidi w:val="0"/>
        <w:adjustRightInd/>
        <w:snapToGrid/>
        <w:spacing w:after="0" w:line="240" w:lineRule="auto"/>
        <w:ind w:firstLine="0"/>
        <w:jc w:val="both"/>
        <w:textAlignment w:val="auto"/>
        <w:outlineLvl w:val="9"/>
        <w:rPr>
          <w:rFonts w:hint="eastAsia" w:asciiTheme="minorEastAsia" w:hAnsiTheme="minorEastAsia" w:eastAsiaTheme="minorEastAsia" w:cstheme="minorEastAsia"/>
          <w:b w:val="0"/>
          <w:bCs w:val="0"/>
          <w:kern w:val="2"/>
          <w:sz w:val="28"/>
          <w:szCs w:val="28"/>
        </w:rPr>
      </w:pPr>
      <w:r>
        <w:rPr>
          <w:rFonts w:hint="eastAsia" w:asciiTheme="minorEastAsia" w:hAnsiTheme="minorEastAsia" w:eastAsiaTheme="minorEastAsia" w:cstheme="minorEastAsia"/>
          <w:b w:val="0"/>
          <w:bCs w:val="0"/>
          <w:kern w:val="2"/>
          <w:sz w:val="28"/>
          <w:szCs w:val="28"/>
        </w:rPr>
        <w:t>6.1.1</w:t>
      </w:r>
      <w:r>
        <w:rPr>
          <w:rFonts w:hint="eastAsia" w:asciiTheme="minorEastAsia" w:hAnsiTheme="minorEastAsia" w:eastAsiaTheme="minorEastAsia" w:cstheme="minorEastAsia"/>
          <w:b w:val="0"/>
          <w:bCs w:val="0"/>
          <w:kern w:val="2"/>
          <w:sz w:val="28"/>
          <w:szCs w:val="28"/>
          <w:lang w:val="en-US" w:eastAsia="zh-CN"/>
        </w:rPr>
        <w:t xml:space="preserve">.1 </w:t>
      </w:r>
      <w:r>
        <w:rPr>
          <w:rFonts w:hint="eastAsia" w:asciiTheme="minorEastAsia" w:hAnsiTheme="minorEastAsia" w:eastAsiaTheme="minorEastAsia" w:cstheme="minorEastAsia"/>
          <w:b w:val="0"/>
          <w:bCs w:val="0"/>
          <w:kern w:val="2"/>
          <w:sz w:val="28"/>
          <w:szCs w:val="28"/>
        </w:rPr>
        <w:t>观察步骤：在检测前，首先进行肉眼观察，可借助一些自然光线或人工光源照明。</w:t>
      </w:r>
    </w:p>
    <w:p w14:paraId="3BDC59A6">
      <w:pPr>
        <w:pBdr>
          <w:bottom w:val="none" w:color="auto" w:sz="0" w:space="0"/>
        </w:pBdr>
        <w:jc w:val="center"/>
        <w:rPr>
          <w:rFonts w:hint="eastAsia" w:eastAsia="宋体"/>
          <w:b/>
          <w:bCs/>
          <w:color w:val="auto"/>
          <w:sz w:val="36"/>
          <w:szCs w:val="36"/>
          <w:lang w:eastAsia="zh-CN"/>
        </w:rPr>
      </w:pPr>
      <w:r>
        <w:rPr>
          <w:rFonts w:hint="eastAsia" w:eastAsia="宋体"/>
          <w:b/>
          <w:bCs/>
          <w:color w:val="auto"/>
          <w:sz w:val="36"/>
          <w:szCs w:val="36"/>
          <w:lang w:eastAsia="zh-CN"/>
        </w:rPr>
        <w:t>和田玉检测作业指导书</w:t>
      </w:r>
    </w:p>
    <w:p w14:paraId="58861125">
      <w:pPr>
        <w:rPr>
          <w:rFonts w:hint="eastAsia"/>
          <w:b/>
          <w:bCs/>
          <w:sz w:val="30"/>
          <w:szCs w:val="30"/>
          <w:u w:val="single"/>
          <w:lang w:val="en-US" w:eastAsia="zh-CN"/>
        </w:rPr>
      </w:pPr>
      <w:r>
        <w:rPr>
          <w:rFonts w:hint="eastAsia"/>
          <w:b/>
          <w:bCs/>
          <w:sz w:val="30"/>
          <w:szCs w:val="30"/>
          <w:u w:val="single"/>
          <w:lang w:val="en-US" w:eastAsia="zh-CN"/>
        </w:rPr>
        <w:t>作业指导书   编号：XZTC/ZY-4-02-2018  版本：第2版 第0次修改 （2/6）</w:t>
      </w:r>
    </w:p>
    <w:p w14:paraId="49358F1D">
      <w:pPr>
        <w:pStyle w:val="8"/>
        <w:keepNext w:val="0"/>
        <w:keepLines w:val="0"/>
        <w:pageBreakBefore w:val="0"/>
        <w:widowControl w:val="0"/>
        <w:shd w:val="clear" w:color="auto" w:fill="auto"/>
        <w:tabs>
          <w:tab w:val="left" w:pos="610"/>
        </w:tabs>
        <w:kinsoku/>
        <w:wordWrap/>
        <w:overflowPunct/>
        <w:topLinePunct w:val="0"/>
        <w:autoSpaceDE/>
        <w:autoSpaceDN/>
        <w:bidi w:val="0"/>
        <w:adjustRightInd/>
        <w:snapToGrid/>
        <w:spacing w:after="0" w:line="240" w:lineRule="auto"/>
        <w:ind w:left="0" w:leftChars="0" w:right="0" w:rightChars="0" w:firstLine="560" w:firstLineChars="200"/>
        <w:jc w:val="both"/>
        <w:textAlignment w:val="auto"/>
        <w:outlineLvl w:val="9"/>
        <w:rPr>
          <w:rFonts w:hint="eastAsia" w:asciiTheme="minorEastAsia" w:hAnsiTheme="minorEastAsia" w:eastAsiaTheme="minorEastAsia" w:cstheme="minorEastAsia"/>
          <w:b w:val="0"/>
          <w:bCs w:val="0"/>
          <w:kern w:val="2"/>
          <w:sz w:val="28"/>
          <w:szCs w:val="28"/>
        </w:rPr>
      </w:pPr>
      <w:r>
        <w:rPr>
          <w:rFonts w:hint="eastAsia" w:asciiTheme="minorEastAsia" w:hAnsiTheme="minorEastAsia" w:eastAsiaTheme="minorEastAsia" w:cstheme="minorEastAsia"/>
          <w:b w:val="0"/>
          <w:bCs w:val="0"/>
          <w:kern w:val="2"/>
          <w:sz w:val="28"/>
          <w:szCs w:val="28"/>
          <w:lang w:val="en-US" w:eastAsia="zh-CN"/>
        </w:rPr>
        <w:t>a)</w:t>
      </w:r>
      <w:r>
        <w:rPr>
          <w:rFonts w:hint="eastAsia" w:asciiTheme="minorEastAsia" w:hAnsiTheme="minorEastAsia" w:eastAsiaTheme="minorEastAsia" w:cstheme="minorEastAsia"/>
          <w:b w:val="0"/>
          <w:bCs w:val="0"/>
          <w:kern w:val="2"/>
          <w:sz w:val="28"/>
          <w:szCs w:val="28"/>
        </w:rPr>
        <w:t>通常首先观察颜色、形状、透明度、光泽、特殊光学效应等项目。</w:t>
      </w:r>
    </w:p>
    <w:p w14:paraId="583BA5C4">
      <w:pPr>
        <w:pStyle w:val="8"/>
        <w:keepNext w:val="0"/>
        <w:keepLines w:val="0"/>
        <w:pageBreakBefore w:val="0"/>
        <w:widowControl w:val="0"/>
        <w:shd w:val="clear" w:color="auto" w:fill="auto"/>
        <w:tabs>
          <w:tab w:val="left" w:pos="610"/>
        </w:tabs>
        <w:kinsoku/>
        <w:wordWrap/>
        <w:overflowPunct/>
        <w:topLinePunct w:val="0"/>
        <w:autoSpaceDE/>
        <w:autoSpaceDN/>
        <w:bidi w:val="0"/>
        <w:adjustRightInd/>
        <w:snapToGrid/>
        <w:spacing w:after="0" w:line="240" w:lineRule="auto"/>
        <w:ind w:left="0" w:leftChars="0" w:right="0" w:rightChars="0" w:firstLine="560" w:firstLineChars="200"/>
        <w:jc w:val="both"/>
        <w:textAlignment w:val="auto"/>
        <w:outlineLvl w:val="9"/>
        <w:rPr>
          <w:rFonts w:hint="eastAsia" w:asciiTheme="minorEastAsia" w:hAnsiTheme="minorEastAsia" w:eastAsiaTheme="minorEastAsia" w:cstheme="minorEastAsia"/>
          <w:b w:val="0"/>
          <w:bCs w:val="0"/>
          <w:kern w:val="2"/>
          <w:sz w:val="28"/>
          <w:szCs w:val="28"/>
        </w:rPr>
      </w:pPr>
      <w:r>
        <w:rPr>
          <w:rFonts w:hint="eastAsia" w:asciiTheme="minorEastAsia" w:hAnsiTheme="minorEastAsia" w:eastAsiaTheme="minorEastAsia" w:cstheme="minorEastAsia"/>
          <w:b w:val="0"/>
          <w:bCs w:val="0"/>
          <w:kern w:val="2"/>
          <w:sz w:val="28"/>
          <w:szCs w:val="28"/>
          <w:lang w:val="en-US" w:eastAsia="zh-CN"/>
        </w:rPr>
        <w:t>b)</w:t>
      </w:r>
      <w:r>
        <w:rPr>
          <w:rFonts w:hint="eastAsia" w:asciiTheme="minorEastAsia" w:hAnsiTheme="minorEastAsia" w:eastAsiaTheme="minorEastAsia" w:cstheme="minorEastAsia"/>
          <w:b w:val="0"/>
          <w:bCs w:val="0"/>
          <w:kern w:val="2"/>
          <w:sz w:val="28"/>
          <w:szCs w:val="28"/>
        </w:rPr>
        <w:t>观察是否具解理、断口及一些切工特征。</w:t>
      </w:r>
    </w:p>
    <w:p w14:paraId="1DABE76D">
      <w:pPr>
        <w:pStyle w:val="8"/>
        <w:keepNext w:val="0"/>
        <w:keepLines w:val="0"/>
        <w:pageBreakBefore w:val="0"/>
        <w:widowControl w:val="0"/>
        <w:shd w:val="clear" w:color="auto" w:fill="auto"/>
        <w:tabs>
          <w:tab w:val="left" w:pos="610"/>
        </w:tabs>
        <w:kinsoku/>
        <w:wordWrap/>
        <w:overflowPunct/>
        <w:topLinePunct w:val="0"/>
        <w:autoSpaceDE/>
        <w:autoSpaceDN/>
        <w:bidi w:val="0"/>
        <w:adjustRightInd/>
        <w:snapToGrid/>
        <w:spacing w:after="0" w:line="240" w:lineRule="auto"/>
        <w:ind w:left="0" w:leftChars="0" w:right="0" w:rightChars="0" w:firstLine="560" w:firstLineChars="200"/>
        <w:jc w:val="both"/>
        <w:textAlignment w:val="auto"/>
        <w:outlineLvl w:val="9"/>
        <w:rPr>
          <w:rFonts w:hint="eastAsia" w:asciiTheme="minorEastAsia" w:hAnsiTheme="minorEastAsia" w:eastAsiaTheme="minorEastAsia" w:cstheme="minorEastAsia"/>
          <w:b w:val="0"/>
          <w:bCs w:val="0"/>
          <w:kern w:val="2"/>
          <w:sz w:val="28"/>
          <w:szCs w:val="28"/>
        </w:rPr>
      </w:pPr>
      <w:r>
        <w:rPr>
          <w:rFonts w:hint="eastAsia" w:asciiTheme="minorEastAsia" w:hAnsiTheme="minorEastAsia" w:eastAsiaTheme="minorEastAsia" w:cstheme="minorEastAsia"/>
          <w:b w:val="0"/>
          <w:bCs w:val="0"/>
          <w:kern w:val="2"/>
          <w:sz w:val="28"/>
          <w:szCs w:val="28"/>
          <w:lang w:val="en-US" w:eastAsia="zh-CN"/>
        </w:rPr>
        <w:t>c)</w:t>
      </w:r>
      <w:r>
        <w:rPr>
          <w:rFonts w:hint="eastAsia" w:asciiTheme="minorEastAsia" w:hAnsiTheme="minorEastAsia" w:eastAsiaTheme="minorEastAsia" w:cstheme="minorEastAsia"/>
          <w:b w:val="0"/>
          <w:bCs w:val="0"/>
          <w:kern w:val="2"/>
          <w:sz w:val="28"/>
          <w:szCs w:val="28"/>
        </w:rPr>
        <w:t>在光源照明下，观察较为明显的内部特征</w:t>
      </w:r>
    </w:p>
    <w:p w14:paraId="125071EA">
      <w:pPr>
        <w:pStyle w:val="8"/>
        <w:keepNext w:val="0"/>
        <w:keepLines w:val="0"/>
        <w:pageBreakBefore w:val="0"/>
        <w:widowControl w:val="0"/>
        <w:shd w:val="clear" w:color="auto" w:fill="auto"/>
        <w:tabs>
          <w:tab w:val="left" w:pos="610"/>
        </w:tabs>
        <w:kinsoku/>
        <w:wordWrap/>
        <w:overflowPunct/>
        <w:topLinePunct w:val="0"/>
        <w:autoSpaceDE/>
        <w:autoSpaceDN/>
        <w:bidi w:val="0"/>
        <w:adjustRightInd/>
        <w:snapToGrid/>
        <w:spacing w:after="0" w:line="240" w:lineRule="auto"/>
        <w:ind w:left="0" w:leftChars="0" w:right="0" w:rightChars="0" w:firstLine="560" w:firstLineChars="200"/>
        <w:jc w:val="both"/>
        <w:textAlignment w:val="auto"/>
        <w:outlineLvl w:val="9"/>
        <w:rPr>
          <w:rFonts w:hint="eastAsia" w:asciiTheme="minorEastAsia" w:hAnsiTheme="minorEastAsia" w:eastAsiaTheme="minorEastAsia" w:cstheme="minorEastAsia"/>
          <w:b w:val="0"/>
          <w:bCs w:val="0"/>
          <w:kern w:val="2"/>
          <w:sz w:val="28"/>
          <w:szCs w:val="28"/>
        </w:rPr>
      </w:pPr>
    </w:p>
    <w:p w14:paraId="018D439F">
      <w:pPr>
        <w:pStyle w:val="8"/>
        <w:keepNext w:val="0"/>
        <w:keepLines w:val="0"/>
        <w:pageBreakBefore w:val="0"/>
        <w:widowControl w:val="0"/>
        <w:shd w:val="clear" w:color="auto" w:fill="auto"/>
        <w:kinsoku/>
        <w:wordWrap/>
        <w:overflowPunct/>
        <w:topLinePunct w:val="0"/>
        <w:autoSpaceDE/>
        <w:autoSpaceDN/>
        <w:bidi w:val="0"/>
        <w:adjustRightInd/>
        <w:snapToGrid/>
        <w:spacing w:after="0" w:line="240" w:lineRule="auto"/>
        <w:ind w:firstLine="0"/>
        <w:jc w:val="both"/>
        <w:textAlignment w:val="auto"/>
        <w:outlineLvl w:val="9"/>
        <w:rPr>
          <w:rFonts w:hint="eastAsia" w:asciiTheme="minorEastAsia" w:hAnsiTheme="minorEastAsia" w:eastAsiaTheme="minorEastAsia" w:cstheme="minorEastAsia"/>
          <w:b w:val="0"/>
          <w:bCs w:val="0"/>
          <w:kern w:val="2"/>
          <w:sz w:val="28"/>
          <w:szCs w:val="28"/>
        </w:rPr>
      </w:pPr>
      <w:r>
        <w:rPr>
          <w:rFonts w:hint="eastAsia" w:asciiTheme="minorEastAsia" w:hAnsiTheme="minorEastAsia" w:eastAsiaTheme="minorEastAsia" w:cstheme="minorEastAsia"/>
          <w:b w:val="0"/>
          <w:bCs w:val="0"/>
          <w:kern w:val="2"/>
          <w:sz w:val="28"/>
          <w:szCs w:val="28"/>
        </w:rPr>
        <w:t>6.1.</w:t>
      </w:r>
      <w:r>
        <w:rPr>
          <w:rFonts w:hint="eastAsia" w:asciiTheme="minorEastAsia" w:hAnsiTheme="minorEastAsia" w:eastAsiaTheme="minorEastAsia" w:cstheme="minorEastAsia"/>
          <w:b w:val="0"/>
          <w:bCs w:val="0"/>
          <w:kern w:val="2"/>
          <w:sz w:val="28"/>
          <w:szCs w:val="28"/>
          <w:lang w:val="en-US" w:eastAsia="zh-CN"/>
        </w:rPr>
        <w:t>1.</w:t>
      </w:r>
      <w:r>
        <w:rPr>
          <w:rFonts w:hint="eastAsia" w:asciiTheme="minorEastAsia" w:hAnsiTheme="minorEastAsia" w:eastAsiaTheme="minorEastAsia" w:cstheme="minorEastAsia"/>
          <w:b w:val="0"/>
          <w:bCs w:val="0"/>
          <w:kern w:val="2"/>
          <w:sz w:val="28"/>
          <w:szCs w:val="28"/>
        </w:rPr>
        <w:t>2</w:t>
      </w:r>
      <w:r>
        <w:rPr>
          <w:rFonts w:hint="eastAsia" w:asciiTheme="minorEastAsia" w:hAnsiTheme="minorEastAsia" w:eastAsiaTheme="minorEastAsia" w:cstheme="minorEastAsia"/>
          <w:b w:val="0"/>
          <w:bCs w:val="0"/>
          <w:kern w:val="2"/>
          <w:sz w:val="28"/>
          <w:szCs w:val="28"/>
          <w:lang w:val="en-US" w:eastAsia="zh-CN"/>
        </w:rPr>
        <w:t xml:space="preserve"> </w:t>
      </w:r>
      <w:r>
        <w:rPr>
          <w:rFonts w:hint="eastAsia" w:asciiTheme="minorEastAsia" w:hAnsiTheme="minorEastAsia" w:eastAsiaTheme="minorEastAsia" w:cstheme="minorEastAsia"/>
          <w:b w:val="0"/>
          <w:bCs w:val="0"/>
          <w:kern w:val="2"/>
          <w:sz w:val="28"/>
          <w:szCs w:val="28"/>
        </w:rPr>
        <w:t>结果表示：根据肉眼观察直接描述</w:t>
      </w:r>
      <w:r>
        <w:rPr>
          <w:rFonts w:hint="eastAsia" w:asciiTheme="minorEastAsia" w:hAnsiTheme="minorEastAsia" w:eastAsiaTheme="minorEastAsia" w:cstheme="minorEastAsia"/>
          <w:b w:val="0"/>
          <w:bCs w:val="0"/>
          <w:kern w:val="2"/>
          <w:sz w:val="28"/>
          <w:szCs w:val="28"/>
          <w:lang w:eastAsia="zh-CN"/>
        </w:rPr>
        <w:t>。</w:t>
      </w:r>
    </w:p>
    <w:p w14:paraId="39D30D92">
      <w:pPr>
        <w:pStyle w:val="8"/>
        <w:keepNext w:val="0"/>
        <w:keepLines w:val="0"/>
        <w:pageBreakBefore w:val="0"/>
        <w:widowControl w:val="0"/>
        <w:shd w:val="clear" w:color="auto" w:fill="auto"/>
        <w:kinsoku/>
        <w:wordWrap/>
        <w:overflowPunct/>
        <w:topLinePunct w:val="0"/>
        <w:autoSpaceDE/>
        <w:autoSpaceDN/>
        <w:bidi w:val="0"/>
        <w:adjustRightInd/>
        <w:snapToGrid/>
        <w:spacing w:after="0" w:line="240" w:lineRule="auto"/>
        <w:ind w:firstLine="0"/>
        <w:jc w:val="both"/>
        <w:textAlignment w:val="auto"/>
        <w:outlineLvl w:val="9"/>
        <w:rPr>
          <w:rFonts w:hint="eastAsia" w:asciiTheme="minorEastAsia" w:hAnsiTheme="minorEastAsia" w:eastAsiaTheme="minorEastAsia" w:cstheme="minorEastAsia"/>
          <w:b w:val="0"/>
          <w:bCs w:val="0"/>
          <w:kern w:val="2"/>
          <w:sz w:val="28"/>
          <w:szCs w:val="28"/>
          <w:lang w:val="en-US" w:eastAsia="zh-CN"/>
        </w:rPr>
      </w:pPr>
      <w:r>
        <w:rPr>
          <w:rFonts w:hint="eastAsia" w:asciiTheme="minorEastAsia" w:hAnsiTheme="minorEastAsia" w:eastAsiaTheme="minorEastAsia" w:cstheme="minorEastAsia"/>
          <w:b w:val="0"/>
          <w:bCs w:val="0"/>
          <w:kern w:val="2"/>
          <w:sz w:val="28"/>
          <w:szCs w:val="28"/>
        </w:rPr>
        <w:t>6.1.</w:t>
      </w:r>
      <w:r>
        <w:rPr>
          <w:rFonts w:hint="eastAsia" w:asciiTheme="minorEastAsia" w:hAnsiTheme="minorEastAsia" w:eastAsiaTheme="minorEastAsia" w:cstheme="minorEastAsia"/>
          <w:b w:val="0"/>
          <w:bCs w:val="0"/>
          <w:kern w:val="2"/>
          <w:sz w:val="28"/>
          <w:szCs w:val="28"/>
          <w:lang w:val="en-US" w:eastAsia="zh-CN"/>
        </w:rPr>
        <w:t>1.</w:t>
      </w:r>
      <w:r>
        <w:rPr>
          <w:rFonts w:hint="eastAsia" w:asciiTheme="minorEastAsia" w:hAnsiTheme="minorEastAsia" w:eastAsiaTheme="minorEastAsia" w:cstheme="minorEastAsia"/>
          <w:b w:val="0"/>
          <w:bCs w:val="0"/>
          <w:kern w:val="2"/>
          <w:sz w:val="28"/>
          <w:szCs w:val="28"/>
        </w:rPr>
        <w:t>2</w:t>
      </w:r>
      <w:r>
        <w:rPr>
          <w:rFonts w:hint="eastAsia" w:asciiTheme="minorEastAsia" w:hAnsiTheme="minorEastAsia" w:eastAsiaTheme="minorEastAsia" w:cstheme="minorEastAsia"/>
          <w:b w:val="0"/>
          <w:bCs w:val="0"/>
          <w:kern w:val="2"/>
          <w:sz w:val="28"/>
          <w:szCs w:val="28"/>
          <w:lang w:val="en-US" w:eastAsia="zh-CN"/>
        </w:rPr>
        <w:t>.1 颜色</w:t>
      </w:r>
    </w:p>
    <w:p w14:paraId="52FE4EC6">
      <w:pPr>
        <w:pStyle w:val="8"/>
        <w:keepNext w:val="0"/>
        <w:keepLines w:val="0"/>
        <w:pageBreakBefore w:val="0"/>
        <w:widowControl w:val="0"/>
        <w:shd w:val="clear" w:color="auto" w:fill="auto"/>
        <w:kinsoku/>
        <w:wordWrap/>
        <w:overflowPunct/>
        <w:topLinePunct w:val="0"/>
        <w:autoSpaceDE/>
        <w:autoSpaceDN/>
        <w:bidi w:val="0"/>
        <w:adjustRightInd/>
        <w:snapToGrid/>
        <w:spacing w:after="0" w:line="240" w:lineRule="auto"/>
        <w:ind w:firstLine="560" w:firstLineChars="200"/>
        <w:jc w:val="both"/>
        <w:textAlignment w:val="auto"/>
        <w:outlineLvl w:val="9"/>
        <w:rPr>
          <w:rFonts w:ascii="宋体" w:hAnsi="宋体" w:eastAsia="宋体" w:cs="宋体"/>
          <w:sz w:val="28"/>
          <w:szCs w:val="28"/>
        </w:rPr>
      </w:pPr>
      <w:r>
        <w:rPr>
          <w:rFonts w:ascii="宋体" w:hAnsi="宋体" w:eastAsia="宋体" w:cs="宋体"/>
          <w:sz w:val="28"/>
          <w:szCs w:val="28"/>
        </w:rPr>
        <w:t>依照珠宝玉石颜色描述的惯例，对和田玉颜色的描述，采用先次要色调后主要色调的方法，也采用一些惯用的颜色描述词汇。例如：黄绿色—表示以绿色为主，带有黄色调。颜色的观察和描述带有很大的主观因素，而且常常同一块玉石上有两种或多种颜色，或颜色特征含混难以表达，可采用过渡性、关联性方法进行描述分类、命名。有些局部颜色特征可以在备注中加以描述。</w:t>
      </w:r>
    </w:p>
    <w:p w14:paraId="40DAA9FF">
      <w:pPr>
        <w:pStyle w:val="8"/>
        <w:keepNext w:val="0"/>
        <w:keepLines w:val="0"/>
        <w:pageBreakBefore w:val="0"/>
        <w:widowControl w:val="0"/>
        <w:shd w:val="clear" w:color="auto" w:fill="auto"/>
        <w:kinsoku/>
        <w:wordWrap/>
        <w:overflowPunct/>
        <w:topLinePunct w:val="0"/>
        <w:autoSpaceDE/>
        <w:autoSpaceDN/>
        <w:bidi w:val="0"/>
        <w:adjustRightInd/>
        <w:snapToGrid/>
        <w:spacing w:after="0"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 w:val="0"/>
          <w:bCs w:val="0"/>
          <w:kern w:val="2"/>
          <w:sz w:val="28"/>
          <w:szCs w:val="28"/>
        </w:rPr>
        <w:t>6.1.</w:t>
      </w:r>
      <w:r>
        <w:rPr>
          <w:rFonts w:hint="eastAsia" w:asciiTheme="minorEastAsia" w:hAnsiTheme="minorEastAsia" w:eastAsiaTheme="minorEastAsia" w:cstheme="minorEastAsia"/>
          <w:b w:val="0"/>
          <w:bCs w:val="0"/>
          <w:kern w:val="2"/>
          <w:sz w:val="28"/>
          <w:szCs w:val="28"/>
          <w:lang w:val="en-US" w:eastAsia="zh-CN"/>
        </w:rPr>
        <w:t>1.</w:t>
      </w:r>
      <w:r>
        <w:rPr>
          <w:rFonts w:hint="eastAsia" w:asciiTheme="minorEastAsia" w:hAnsiTheme="minorEastAsia" w:eastAsiaTheme="minorEastAsia" w:cstheme="minorEastAsia"/>
          <w:b w:val="0"/>
          <w:bCs w:val="0"/>
          <w:kern w:val="2"/>
          <w:sz w:val="28"/>
          <w:szCs w:val="28"/>
        </w:rPr>
        <w:t>2</w:t>
      </w:r>
      <w:r>
        <w:rPr>
          <w:rFonts w:hint="eastAsia" w:asciiTheme="minorEastAsia" w:hAnsiTheme="minorEastAsia" w:eastAsiaTheme="minorEastAsia" w:cstheme="minorEastAsia"/>
          <w:b w:val="0"/>
          <w:bCs w:val="0"/>
          <w:kern w:val="2"/>
          <w:sz w:val="28"/>
          <w:szCs w:val="28"/>
          <w:lang w:val="en-US" w:eastAsia="zh-CN"/>
        </w:rPr>
        <w:t>.2</w:t>
      </w:r>
      <w:r>
        <w:rPr>
          <w:rFonts w:hint="eastAsia" w:asciiTheme="minorEastAsia" w:hAnsiTheme="minorEastAsia" w:eastAsiaTheme="minorEastAsia" w:cstheme="minorEastAsia"/>
          <w:sz w:val="28"/>
          <w:szCs w:val="28"/>
        </w:rPr>
        <w:t xml:space="preserve">玉石质地和内含物、瑕疵的观察描述方法 </w:t>
      </w:r>
    </w:p>
    <w:p w14:paraId="1B966762">
      <w:pPr>
        <w:pStyle w:val="8"/>
        <w:keepNext w:val="0"/>
        <w:keepLines w:val="0"/>
        <w:pageBreakBefore w:val="0"/>
        <w:widowControl w:val="0"/>
        <w:shd w:val="clear" w:color="auto" w:fill="auto"/>
        <w:kinsoku/>
        <w:wordWrap/>
        <w:overflowPunct/>
        <w:topLinePunct w:val="0"/>
        <w:autoSpaceDE/>
        <w:autoSpaceDN/>
        <w:bidi w:val="0"/>
        <w:adjustRightInd/>
        <w:snapToGrid/>
        <w:spacing w:after="0" w:line="240" w:lineRule="auto"/>
        <w:ind w:firstLine="560" w:firstLineChars="200"/>
        <w:jc w:val="both"/>
        <w:textAlignment w:val="auto"/>
        <w:outlineLvl w:val="9"/>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和田玉的质地是其质量评价的重要因素，质地的主要由结构、透明度、内含物、瑕疵、绺裂等因素构成，本标准对其进行归纳总结为常用描述</w:t>
      </w:r>
    </w:p>
    <w:p w14:paraId="62D45BBE">
      <w:pPr>
        <w:pStyle w:val="8"/>
        <w:keepNext w:val="0"/>
        <w:keepLines w:val="0"/>
        <w:pageBreakBefore w:val="0"/>
        <w:widowControl w:val="0"/>
        <w:shd w:val="clear" w:color="auto" w:fill="auto"/>
        <w:kinsoku/>
        <w:wordWrap/>
        <w:overflowPunct/>
        <w:topLinePunct w:val="0"/>
        <w:autoSpaceDE/>
        <w:autoSpaceDN/>
        <w:bidi w:val="0"/>
        <w:adjustRightInd/>
        <w:snapToGrid/>
        <w:spacing w:after="0"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用语如下：</w:t>
      </w:r>
    </w:p>
    <w:p w14:paraId="2F6389C6">
      <w:pPr>
        <w:pStyle w:val="8"/>
        <w:keepNext w:val="0"/>
        <w:keepLines w:val="0"/>
        <w:pageBreakBefore w:val="0"/>
        <w:widowControl w:val="0"/>
        <w:shd w:val="clear" w:color="auto" w:fill="auto"/>
        <w:kinsoku/>
        <w:wordWrap/>
        <w:overflowPunct/>
        <w:topLinePunct w:val="0"/>
        <w:autoSpaceDE/>
        <w:autoSpaceDN/>
        <w:bidi w:val="0"/>
        <w:adjustRightInd/>
        <w:snapToGrid/>
        <w:spacing w:after="0" w:line="240" w:lineRule="auto"/>
        <w:ind w:firstLine="560" w:firstLineChars="200"/>
        <w:jc w:val="both"/>
        <w:textAlignment w:val="auto"/>
        <w:outlineLvl w:val="9"/>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val="en-US" w:eastAsia="zh-CN"/>
        </w:rPr>
        <w:t>a）</w:t>
      </w:r>
      <w:r>
        <w:rPr>
          <w:rFonts w:hint="eastAsia" w:asciiTheme="minorEastAsia" w:hAnsiTheme="minorEastAsia" w:eastAsiaTheme="minorEastAsia" w:cstheme="minorEastAsia"/>
          <w:sz w:val="28"/>
          <w:szCs w:val="28"/>
        </w:rPr>
        <w:t xml:space="preserve"> 细润无瑕 质地致密、细腻滋润，油脂光泽强。 </w:t>
      </w:r>
    </w:p>
    <w:p w14:paraId="769F94CD">
      <w:pPr>
        <w:pStyle w:val="8"/>
        <w:keepNext w:val="0"/>
        <w:keepLines w:val="0"/>
        <w:pageBreakBefore w:val="0"/>
        <w:widowControl w:val="0"/>
        <w:shd w:val="clear" w:color="auto" w:fill="auto"/>
        <w:kinsoku/>
        <w:wordWrap/>
        <w:overflowPunct/>
        <w:topLinePunct w:val="0"/>
        <w:autoSpaceDE/>
        <w:autoSpaceDN/>
        <w:bidi w:val="0"/>
        <w:adjustRightInd/>
        <w:snapToGrid/>
        <w:spacing w:after="0" w:line="240" w:lineRule="auto"/>
        <w:ind w:firstLine="560" w:firstLineChars="200"/>
        <w:jc w:val="both"/>
        <w:textAlignment w:val="auto"/>
        <w:outlineLvl w:val="9"/>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val="en-US" w:eastAsia="zh-CN"/>
        </w:rPr>
        <w:t>B)</w:t>
      </w:r>
      <w:r>
        <w:rPr>
          <w:rFonts w:hint="eastAsia" w:asciiTheme="minorEastAsia" w:hAnsiTheme="minorEastAsia" w:eastAsiaTheme="minorEastAsia" w:cstheme="minorEastAsia"/>
          <w:sz w:val="28"/>
          <w:szCs w:val="28"/>
        </w:rPr>
        <w:t xml:space="preserve"> 细润 质地致密，细腻滋润，油脂光泽强，局部可有石花。 </w:t>
      </w:r>
    </w:p>
    <w:p w14:paraId="34B4AE14">
      <w:pPr>
        <w:pStyle w:val="8"/>
        <w:keepNext w:val="0"/>
        <w:keepLines w:val="0"/>
        <w:pageBreakBefore w:val="0"/>
        <w:widowControl w:val="0"/>
        <w:shd w:val="clear" w:color="auto" w:fill="auto"/>
        <w:kinsoku/>
        <w:wordWrap/>
        <w:overflowPunct/>
        <w:topLinePunct w:val="0"/>
        <w:autoSpaceDE/>
        <w:autoSpaceDN/>
        <w:bidi w:val="0"/>
        <w:adjustRightInd/>
        <w:snapToGrid/>
        <w:spacing w:after="0" w:line="240" w:lineRule="auto"/>
        <w:ind w:firstLine="560" w:firstLineChars="200"/>
        <w:jc w:val="both"/>
        <w:textAlignment w:val="auto"/>
        <w:outlineLvl w:val="9"/>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val="en-US" w:eastAsia="zh-CN"/>
        </w:rPr>
        <w:t>c)</w:t>
      </w:r>
      <w:r>
        <w:rPr>
          <w:rFonts w:hint="eastAsia" w:asciiTheme="minorEastAsia" w:hAnsiTheme="minorEastAsia" w:eastAsiaTheme="minorEastAsia" w:cstheme="minorEastAsia"/>
          <w:sz w:val="28"/>
          <w:szCs w:val="28"/>
        </w:rPr>
        <w:t xml:space="preserve"> 细 质地尚细腻，但矿物结晶稍粗有颗粒感或有“瓷”、“礓”等特征，油脂光泽弱。 </w:t>
      </w:r>
    </w:p>
    <w:p w14:paraId="715D3C02">
      <w:pPr>
        <w:pBdr>
          <w:bottom w:val="none" w:color="auto" w:sz="0" w:space="0"/>
        </w:pBdr>
        <w:jc w:val="cente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val="en-US" w:eastAsia="zh-CN"/>
        </w:rPr>
        <w:t>d)</w:t>
      </w:r>
      <w:r>
        <w:rPr>
          <w:rFonts w:hint="eastAsia" w:asciiTheme="minorEastAsia" w:hAnsiTheme="minorEastAsia" w:eastAsiaTheme="minorEastAsia" w:cstheme="minorEastAsia"/>
          <w:sz w:val="28"/>
          <w:szCs w:val="28"/>
        </w:rPr>
        <w:t>微花 有微小的点状物、絮状物、局部不明显的“石花”等，肉眼观察不</w:t>
      </w:r>
    </w:p>
    <w:p w14:paraId="5E0DD94F">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br w:type="page"/>
      </w:r>
    </w:p>
    <w:p w14:paraId="1D9FF678">
      <w:pPr>
        <w:pBdr>
          <w:bottom w:val="none" w:color="auto" w:sz="0" w:space="0"/>
        </w:pBdr>
        <w:jc w:val="center"/>
        <w:rPr>
          <w:rFonts w:hint="eastAsia" w:eastAsia="宋体"/>
          <w:b/>
          <w:bCs/>
          <w:color w:val="auto"/>
          <w:sz w:val="36"/>
          <w:szCs w:val="36"/>
          <w:lang w:eastAsia="zh-CN"/>
        </w:rPr>
      </w:pPr>
      <w:r>
        <w:rPr>
          <w:rFonts w:hint="eastAsia" w:eastAsia="宋体"/>
          <w:b/>
          <w:bCs/>
          <w:color w:val="auto"/>
          <w:sz w:val="36"/>
          <w:szCs w:val="36"/>
          <w:lang w:eastAsia="zh-CN"/>
        </w:rPr>
        <w:t>和田玉检测作业指导书</w:t>
      </w:r>
    </w:p>
    <w:p w14:paraId="46C32F36">
      <w:pPr>
        <w:rPr>
          <w:rFonts w:hint="eastAsia" w:asciiTheme="minorEastAsia" w:hAnsiTheme="minorEastAsia" w:eastAsiaTheme="minorEastAsia" w:cstheme="minorEastAsia"/>
          <w:sz w:val="30"/>
          <w:szCs w:val="30"/>
        </w:rPr>
      </w:pPr>
      <w:r>
        <w:rPr>
          <w:rFonts w:hint="eastAsia"/>
          <w:b/>
          <w:bCs/>
          <w:sz w:val="30"/>
          <w:szCs w:val="30"/>
          <w:u w:val="single"/>
          <w:lang w:val="en-US" w:eastAsia="zh-CN"/>
        </w:rPr>
        <w:t>作业指导书   编号：XZTC/ZY-4-02-2018  版本：第2版 第0次修改 （3/6）</w:t>
      </w:r>
    </w:p>
    <w:p w14:paraId="20016DC3">
      <w:pPr>
        <w:pStyle w:val="8"/>
        <w:keepNext w:val="0"/>
        <w:keepLines w:val="0"/>
        <w:pageBreakBefore w:val="0"/>
        <w:widowControl w:val="0"/>
        <w:shd w:val="clear" w:color="auto" w:fill="auto"/>
        <w:kinsoku/>
        <w:wordWrap/>
        <w:overflowPunct/>
        <w:topLinePunct w:val="0"/>
        <w:autoSpaceDE/>
        <w:autoSpaceDN/>
        <w:bidi w:val="0"/>
        <w:adjustRightInd/>
        <w:snapToGrid/>
        <w:spacing w:after="0" w:line="240" w:lineRule="auto"/>
        <w:ind w:firstLine="560" w:firstLineChars="200"/>
        <w:jc w:val="both"/>
        <w:textAlignment w:val="auto"/>
        <w:outlineLvl w:val="9"/>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易发现，总体少</w:t>
      </w:r>
      <w:r>
        <w:rPr>
          <w:rFonts w:hint="eastAsia" w:asciiTheme="minorEastAsia" w:hAnsiTheme="minorEastAsia" w:eastAsiaTheme="minorEastAsia" w:cstheme="minorEastAsia"/>
          <w:sz w:val="28"/>
          <w:szCs w:val="28"/>
          <w:lang w:eastAsia="zh-CN"/>
        </w:rPr>
        <w:t>于</w:t>
      </w:r>
      <w:r>
        <w:rPr>
          <w:rFonts w:hint="eastAsia" w:asciiTheme="minorEastAsia" w:hAnsiTheme="minorEastAsia" w:eastAsiaTheme="minorEastAsia" w:cstheme="minorEastAsia"/>
          <w:sz w:val="28"/>
          <w:szCs w:val="28"/>
        </w:rPr>
        <w:t xml:space="preserve">5%。 </w:t>
      </w:r>
    </w:p>
    <w:p w14:paraId="796F3747">
      <w:pPr>
        <w:pStyle w:val="8"/>
        <w:keepNext w:val="0"/>
        <w:keepLines w:val="0"/>
        <w:pageBreakBefore w:val="0"/>
        <w:widowControl w:val="0"/>
        <w:shd w:val="clear" w:color="auto" w:fill="auto"/>
        <w:kinsoku/>
        <w:wordWrap/>
        <w:overflowPunct/>
        <w:topLinePunct w:val="0"/>
        <w:autoSpaceDE/>
        <w:autoSpaceDN/>
        <w:bidi w:val="0"/>
        <w:adjustRightInd/>
        <w:snapToGrid/>
        <w:spacing w:after="0" w:line="240" w:lineRule="auto"/>
        <w:ind w:firstLine="560" w:firstLineChars="200"/>
        <w:jc w:val="both"/>
        <w:textAlignment w:val="auto"/>
        <w:outlineLvl w:val="9"/>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val="en-US" w:eastAsia="zh-CN"/>
        </w:rPr>
        <w:t>e)</w:t>
      </w:r>
      <w:r>
        <w:rPr>
          <w:rFonts w:hint="eastAsia" w:asciiTheme="minorEastAsia" w:hAnsiTheme="minorEastAsia" w:eastAsiaTheme="minorEastAsia" w:cstheme="minorEastAsia"/>
          <w:sz w:val="28"/>
          <w:szCs w:val="28"/>
        </w:rPr>
        <w:t xml:space="preserve"> 有花 有点状物、絮状物或“盐粒性”，局部有较明显的“石花”、“萝卜纹”、“水线”或质地不均匀等，肉眼观察很容易发现或总体少于 25%。 </w:t>
      </w:r>
    </w:p>
    <w:p w14:paraId="1B47889C">
      <w:pPr>
        <w:pStyle w:val="8"/>
        <w:keepNext w:val="0"/>
        <w:keepLines w:val="0"/>
        <w:pageBreakBefore w:val="0"/>
        <w:widowControl w:val="0"/>
        <w:shd w:val="clear" w:color="auto" w:fill="auto"/>
        <w:kinsoku/>
        <w:wordWrap/>
        <w:overflowPunct/>
        <w:topLinePunct w:val="0"/>
        <w:autoSpaceDE/>
        <w:autoSpaceDN/>
        <w:bidi w:val="0"/>
        <w:adjustRightInd/>
        <w:snapToGrid/>
        <w:spacing w:after="0" w:line="240" w:lineRule="auto"/>
        <w:ind w:firstLine="560" w:firstLineChars="200"/>
        <w:jc w:val="both"/>
        <w:textAlignment w:val="auto"/>
        <w:outlineLvl w:val="9"/>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val="en-US" w:eastAsia="zh-CN"/>
        </w:rPr>
        <w:t>f)</w:t>
      </w:r>
      <w:r>
        <w:rPr>
          <w:rFonts w:hint="eastAsia" w:asciiTheme="minorEastAsia" w:hAnsiTheme="minorEastAsia" w:eastAsiaTheme="minorEastAsia" w:cstheme="minorEastAsia"/>
          <w:sz w:val="28"/>
          <w:szCs w:val="28"/>
        </w:rPr>
        <w:t xml:space="preserve"> 有石花 有很明显的絮状物、白色或其他颜色“石花”，玉质受到较大影响，总体少于50%。 </w:t>
      </w:r>
    </w:p>
    <w:p w14:paraId="56A37E3F">
      <w:pPr>
        <w:pStyle w:val="8"/>
        <w:keepNext w:val="0"/>
        <w:keepLines w:val="0"/>
        <w:pageBreakBefore w:val="0"/>
        <w:widowControl w:val="0"/>
        <w:shd w:val="clear" w:color="auto" w:fill="auto"/>
        <w:kinsoku/>
        <w:wordWrap/>
        <w:overflowPunct/>
        <w:topLinePunct w:val="0"/>
        <w:autoSpaceDE/>
        <w:autoSpaceDN/>
        <w:bidi w:val="0"/>
        <w:adjustRightInd/>
        <w:snapToGrid/>
        <w:spacing w:after="0" w:line="240" w:lineRule="auto"/>
        <w:ind w:firstLine="560" w:firstLineChars="200"/>
        <w:jc w:val="both"/>
        <w:textAlignment w:val="auto"/>
        <w:outlineLvl w:val="9"/>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val="en-US" w:eastAsia="zh-CN"/>
        </w:rPr>
        <w:t>g)</w:t>
      </w:r>
      <w:r>
        <w:rPr>
          <w:rFonts w:hint="eastAsia" w:asciiTheme="minorEastAsia" w:hAnsiTheme="minorEastAsia" w:eastAsiaTheme="minorEastAsia" w:cstheme="minorEastAsia"/>
          <w:sz w:val="28"/>
          <w:szCs w:val="28"/>
        </w:rPr>
        <w:t xml:space="preserve"> 石性 局部或大部有石花和其它矿物、岩石杂质。 </w:t>
      </w:r>
    </w:p>
    <w:p w14:paraId="0EB4AD2A">
      <w:pPr>
        <w:pStyle w:val="8"/>
        <w:keepNext w:val="0"/>
        <w:keepLines w:val="0"/>
        <w:pageBreakBefore w:val="0"/>
        <w:widowControl w:val="0"/>
        <w:shd w:val="clear" w:color="auto" w:fill="auto"/>
        <w:kinsoku/>
        <w:wordWrap/>
        <w:overflowPunct/>
        <w:topLinePunct w:val="0"/>
        <w:autoSpaceDE/>
        <w:autoSpaceDN/>
        <w:bidi w:val="0"/>
        <w:adjustRightInd/>
        <w:snapToGrid/>
        <w:spacing w:after="0" w:line="240" w:lineRule="auto"/>
        <w:ind w:firstLine="560" w:firstLineChars="200"/>
        <w:jc w:val="both"/>
        <w:textAlignment w:val="auto"/>
        <w:outlineLvl w:val="9"/>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val="en-US" w:eastAsia="zh-CN"/>
        </w:rPr>
        <w:t>h)</w:t>
      </w:r>
      <w:r>
        <w:rPr>
          <w:rFonts w:hint="eastAsia" w:asciiTheme="minorEastAsia" w:hAnsiTheme="minorEastAsia" w:eastAsiaTheme="minorEastAsia" w:cstheme="minorEastAsia"/>
          <w:sz w:val="28"/>
          <w:szCs w:val="28"/>
        </w:rPr>
        <w:t xml:space="preserve"> 绺 有少量呈定向分布或交错的劈理、裂理、絮状矿物排列等，尚没有裂开。 </w:t>
      </w:r>
    </w:p>
    <w:p w14:paraId="0A277017">
      <w:pPr>
        <w:pStyle w:val="8"/>
        <w:keepNext w:val="0"/>
        <w:keepLines w:val="0"/>
        <w:pageBreakBefore w:val="0"/>
        <w:widowControl w:val="0"/>
        <w:shd w:val="clear" w:color="auto" w:fill="auto"/>
        <w:kinsoku/>
        <w:wordWrap/>
        <w:overflowPunct/>
        <w:topLinePunct w:val="0"/>
        <w:autoSpaceDE/>
        <w:autoSpaceDN/>
        <w:bidi w:val="0"/>
        <w:adjustRightInd/>
        <w:snapToGrid/>
        <w:spacing w:after="0" w:line="240" w:lineRule="auto"/>
        <w:ind w:firstLine="560" w:firstLineChars="200"/>
        <w:jc w:val="both"/>
        <w:textAlignment w:val="auto"/>
        <w:outlineLvl w:val="9"/>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val="en-US" w:eastAsia="zh-CN"/>
        </w:rPr>
        <w:t>i)</w:t>
      </w:r>
      <w:r>
        <w:rPr>
          <w:rFonts w:hint="eastAsia" w:asciiTheme="minorEastAsia" w:hAnsiTheme="minorEastAsia" w:eastAsiaTheme="minorEastAsia" w:cstheme="minorEastAsia"/>
          <w:sz w:val="28"/>
          <w:szCs w:val="28"/>
        </w:rPr>
        <w:t xml:space="preserve"> 裂 有劈理、裂理，已有明显裂开。 </w:t>
      </w:r>
    </w:p>
    <w:p w14:paraId="5730E4C9">
      <w:pPr>
        <w:pStyle w:val="8"/>
        <w:keepNext w:val="0"/>
        <w:keepLines w:val="0"/>
        <w:pageBreakBefore w:val="0"/>
        <w:widowControl w:val="0"/>
        <w:shd w:val="clear" w:color="auto" w:fill="auto"/>
        <w:kinsoku/>
        <w:wordWrap/>
        <w:overflowPunct/>
        <w:topLinePunct w:val="0"/>
        <w:autoSpaceDE/>
        <w:autoSpaceDN/>
        <w:bidi w:val="0"/>
        <w:adjustRightInd/>
        <w:snapToGrid/>
        <w:spacing w:after="0" w:line="240" w:lineRule="auto"/>
        <w:ind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j)</w:t>
      </w:r>
      <w:r>
        <w:rPr>
          <w:rFonts w:hint="eastAsia" w:asciiTheme="minorEastAsia" w:hAnsiTheme="minorEastAsia" w:eastAsiaTheme="minorEastAsia" w:cstheme="minorEastAsia"/>
          <w:sz w:val="28"/>
          <w:szCs w:val="28"/>
        </w:rPr>
        <w:t xml:space="preserve"> 石皮 和田玉原料或雕件上留有围岩或蚀变的表层，石皮有糖色部分可以称为“糖皮”。</w:t>
      </w:r>
    </w:p>
    <w:p w14:paraId="1FC2364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val="0"/>
          <w:bCs w:val="0"/>
          <w:sz w:val="28"/>
          <w:szCs w:val="28"/>
        </w:rPr>
      </w:pPr>
      <w:r>
        <w:rPr>
          <w:rFonts w:hint="eastAsia" w:asciiTheme="minorEastAsia" w:hAnsiTheme="minorEastAsia" w:eastAsiaTheme="minorEastAsia" w:cstheme="minorEastAsia"/>
          <w:b w:val="0"/>
          <w:bCs w:val="0"/>
          <w:sz w:val="28"/>
          <w:szCs w:val="28"/>
        </w:rPr>
        <w:t>6.</w:t>
      </w:r>
      <w:r>
        <w:rPr>
          <w:rFonts w:hint="eastAsia" w:asciiTheme="minorEastAsia" w:hAnsiTheme="minorEastAsia" w:eastAsiaTheme="minorEastAsia" w:cstheme="minorEastAsia"/>
          <w:b w:val="0"/>
          <w:bCs w:val="0"/>
          <w:sz w:val="28"/>
          <w:szCs w:val="28"/>
          <w:lang w:val="en-US" w:eastAsia="zh-CN"/>
        </w:rPr>
        <w:t>1.</w:t>
      </w:r>
      <w:r>
        <w:rPr>
          <w:rFonts w:hint="eastAsia" w:asciiTheme="minorEastAsia" w:hAnsiTheme="minorEastAsia" w:eastAsiaTheme="minorEastAsia" w:cstheme="minorEastAsia"/>
          <w:b w:val="0"/>
          <w:bCs w:val="0"/>
          <w:sz w:val="28"/>
          <w:szCs w:val="28"/>
        </w:rPr>
        <w:t>2</w:t>
      </w:r>
      <w:r>
        <w:rPr>
          <w:rFonts w:hint="eastAsia" w:asciiTheme="minorEastAsia" w:hAnsiTheme="minorEastAsia" w:eastAsiaTheme="minorEastAsia" w:cstheme="minorEastAsia"/>
          <w:b w:val="0"/>
          <w:bCs w:val="0"/>
          <w:sz w:val="28"/>
          <w:szCs w:val="28"/>
          <w:lang w:val="en-US" w:eastAsia="zh-CN"/>
        </w:rPr>
        <w:t xml:space="preserve"> </w:t>
      </w:r>
      <w:r>
        <w:rPr>
          <w:rFonts w:hint="eastAsia" w:asciiTheme="minorEastAsia" w:hAnsiTheme="minorEastAsia" w:eastAsiaTheme="minorEastAsia" w:cstheme="minorEastAsia"/>
          <w:b w:val="0"/>
          <w:bCs w:val="0"/>
          <w:sz w:val="28"/>
          <w:szCs w:val="28"/>
        </w:rPr>
        <w:t>放大检査</w:t>
      </w:r>
    </w:p>
    <w:p w14:paraId="71942D3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840" w:firstLineChars="300"/>
        <w:jc w:val="both"/>
        <w:textAlignment w:val="auto"/>
        <w:outlineLvl w:val="9"/>
        <w:rPr>
          <w:rFonts w:hint="eastAsia" w:asciiTheme="minorEastAsia" w:hAnsiTheme="minorEastAsia" w:eastAsiaTheme="minorEastAsia" w:cstheme="minorEastAsia"/>
          <w:b w:val="0"/>
          <w:bCs w:val="0"/>
          <w:sz w:val="28"/>
          <w:szCs w:val="28"/>
        </w:rPr>
      </w:pPr>
      <w:r>
        <w:rPr>
          <w:rFonts w:hint="eastAsia" w:asciiTheme="minorEastAsia" w:hAnsiTheme="minorEastAsia" w:eastAsiaTheme="minorEastAsia" w:cstheme="minorEastAsia"/>
          <w:b w:val="0"/>
          <w:bCs w:val="0"/>
          <w:sz w:val="28"/>
          <w:szCs w:val="28"/>
          <w:u w:val="none"/>
          <w:lang w:val="en-US" w:eastAsia="zh-CN"/>
        </w:rPr>
        <w:t>XZTC/ZY-2-12-</w:t>
      </w:r>
      <w:r>
        <w:rPr>
          <w:rFonts w:hint="eastAsia" w:asciiTheme="minorEastAsia" w:hAnsiTheme="minorEastAsia" w:cstheme="minorEastAsia"/>
          <w:b w:val="0"/>
          <w:bCs w:val="0"/>
          <w:sz w:val="28"/>
          <w:szCs w:val="28"/>
          <w:u w:val="none"/>
          <w:lang w:val="en-US" w:eastAsia="zh-CN"/>
        </w:rPr>
        <w:t>2018</w:t>
      </w:r>
      <w:r>
        <w:rPr>
          <w:rFonts w:hint="eastAsia" w:asciiTheme="minorEastAsia" w:hAnsiTheme="minorEastAsia" w:eastAsiaTheme="minorEastAsia" w:cstheme="minorEastAsia"/>
          <w:b w:val="0"/>
          <w:bCs w:val="0"/>
          <w:sz w:val="28"/>
          <w:szCs w:val="28"/>
        </w:rPr>
        <w:t xml:space="preserve">  《</w:t>
      </w:r>
      <w:r>
        <w:rPr>
          <w:rFonts w:hint="eastAsia" w:asciiTheme="minorEastAsia" w:hAnsiTheme="minorEastAsia" w:eastAsiaTheme="minorEastAsia" w:cstheme="minorEastAsia"/>
          <w:b w:val="0"/>
          <w:bCs w:val="0"/>
          <w:sz w:val="28"/>
          <w:szCs w:val="28"/>
          <w:vertAlign w:val="baseline"/>
          <w:lang w:val="en-US" w:eastAsia="zh-CN"/>
        </w:rPr>
        <w:t>10X放大镜作业指导书</w:t>
      </w:r>
      <w:r>
        <w:rPr>
          <w:rFonts w:hint="eastAsia" w:asciiTheme="minorEastAsia" w:hAnsiTheme="minorEastAsia" w:eastAsiaTheme="minorEastAsia" w:cstheme="minorEastAsia"/>
          <w:b w:val="0"/>
          <w:bCs w:val="0"/>
          <w:sz w:val="28"/>
          <w:szCs w:val="28"/>
        </w:rPr>
        <w:t>》</w:t>
      </w:r>
    </w:p>
    <w:p w14:paraId="0A29CBC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val="0"/>
          <w:bCs w:val="0"/>
          <w:sz w:val="28"/>
          <w:szCs w:val="28"/>
        </w:rPr>
      </w:pPr>
      <w:r>
        <w:rPr>
          <w:rFonts w:hint="eastAsia" w:asciiTheme="minorEastAsia" w:hAnsiTheme="minorEastAsia" w:eastAsiaTheme="minorEastAsia" w:cstheme="minorEastAsia"/>
          <w:b w:val="0"/>
          <w:bCs w:val="0"/>
          <w:sz w:val="28"/>
          <w:szCs w:val="28"/>
        </w:rPr>
        <w:t>6.</w:t>
      </w:r>
      <w:r>
        <w:rPr>
          <w:rFonts w:hint="eastAsia" w:asciiTheme="minorEastAsia" w:hAnsiTheme="minorEastAsia" w:eastAsiaTheme="minorEastAsia" w:cstheme="minorEastAsia"/>
          <w:b w:val="0"/>
          <w:bCs w:val="0"/>
          <w:sz w:val="28"/>
          <w:szCs w:val="28"/>
          <w:lang w:val="en-US" w:eastAsia="zh-CN"/>
        </w:rPr>
        <w:t>1.</w:t>
      </w:r>
      <w:r>
        <w:rPr>
          <w:rFonts w:hint="eastAsia" w:asciiTheme="minorEastAsia" w:hAnsiTheme="minorEastAsia" w:eastAsiaTheme="minorEastAsia" w:cstheme="minorEastAsia"/>
          <w:b w:val="0"/>
          <w:bCs w:val="0"/>
          <w:sz w:val="28"/>
          <w:szCs w:val="28"/>
        </w:rPr>
        <w:t>3</w:t>
      </w:r>
      <w:r>
        <w:rPr>
          <w:rFonts w:hint="eastAsia" w:asciiTheme="minorEastAsia" w:hAnsiTheme="minorEastAsia" w:eastAsiaTheme="minorEastAsia" w:cstheme="minorEastAsia"/>
          <w:b w:val="0"/>
          <w:bCs w:val="0"/>
          <w:sz w:val="28"/>
          <w:szCs w:val="28"/>
          <w:lang w:val="en-US" w:eastAsia="zh-CN"/>
        </w:rPr>
        <w:t xml:space="preserve"> </w:t>
      </w:r>
      <w:r>
        <w:rPr>
          <w:rFonts w:hint="eastAsia" w:asciiTheme="minorEastAsia" w:hAnsiTheme="minorEastAsia" w:eastAsiaTheme="minorEastAsia" w:cstheme="minorEastAsia"/>
          <w:b w:val="0"/>
          <w:bCs w:val="0"/>
          <w:sz w:val="28"/>
          <w:szCs w:val="28"/>
        </w:rPr>
        <w:t>折射率</w:t>
      </w:r>
    </w:p>
    <w:p w14:paraId="35F2D75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840" w:firstLineChars="300"/>
        <w:jc w:val="both"/>
        <w:textAlignment w:val="auto"/>
        <w:outlineLvl w:val="9"/>
        <w:rPr>
          <w:rFonts w:hint="eastAsia" w:asciiTheme="minorEastAsia" w:hAnsiTheme="minorEastAsia" w:eastAsiaTheme="minorEastAsia" w:cstheme="minorEastAsia"/>
          <w:b w:val="0"/>
          <w:bCs w:val="0"/>
          <w:sz w:val="28"/>
          <w:szCs w:val="28"/>
        </w:rPr>
      </w:pPr>
      <w:r>
        <w:rPr>
          <w:rFonts w:hint="eastAsia" w:asciiTheme="minorEastAsia" w:hAnsiTheme="minorEastAsia" w:eastAsiaTheme="minorEastAsia" w:cstheme="minorEastAsia"/>
          <w:b w:val="0"/>
          <w:bCs w:val="0"/>
          <w:sz w:val="28"/>
          <w:szCs w:val="28"/>
          <w:u w:val="none"/>
          <w:lang w:val="en-US" w:eastAsia="zh-CN"/>
        </w:rPr>
        <w:t>XZTC/ZY-2-07-</w:t>
      </w:r>
      <w:r>
        <w:rPr>
          <w:rFonts w:hint="eastAsia" w:asciiTheme="minorEastAsia" w:hAnsiTheme="minorEastAsia" w:cstheme="minorEastAsia"/>
          <w:b w:val="0"/>
          <w:bCs w:val="0"/>
          <w:sz w:val="28"/>
          <w:szCs w:val="28"/>
          <w:u w:val="none"/>
          <w:lang w:val="en-US" w:eastAsia="zh-CN"/>
        </w:rPr>
        <w:t>2018</w:t>
      </w:r>
      <w:r>
        <w:rPr>
          <w:rFonts w:hint="eastAsia" w:asciiTheme="minorEastAsia" w:hAnsiTheme="minorEastAsia" w:eastAsiaTheme="minorEastAsia" w:cstheme="minorEastAsia"/>
          <w:b w:val="0"/>
          <w:bCs w:val="0"/>
          <w:sz w:val="28"/>
          <w:szCs w:val="28"/>
        </w:rPr>
        <w:t xml:space="preserve">  《</w:t>
      </w:r>
      <w:r>
        <w:rPr>
          <w:rFonts w:hint="eastAsia" w:asciiTheme="minorEastAsia" w:hAnsiTheme="minorEastAsia" w:eastAsiaTheme="minorEastAsia" w:cstheme="minorEastAsia"/>
          <w:b w:val="0"/>
          <w:bCs w:val="0"/>
          <w:sz w:val="28"/>
          <w:szCs w:val="28"/>
          <w:vertAlign w:val="baseline"/>
          <w:lang w:val="en-US" w:eastAsia="zh-CN"/>
        </w:rPr>
        <w:t>折射仪作业指导书</w:t>
      </w:r>
      <w:r>
        <w:rPr>
          <w:rFonts w:hint="eastAsia" w:asciiTheme="minorEastAsia" w:hAnsiTheme="minorEastAsia" w:eastAsiaTheme="minorEastAsia" w:cstheme="minorEastAsia"/>
          <w:b w:val="0"/>
          <w:bCs w:val="0"/>
          <w:sz w:val="28"/>
          <w:szCs w:val="28"/>
        </w:rPr>
        <w:t>》</w:t>
      </w:r>
    </w:p>
    <w:p w14:paraId="7EAE7A1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6.1.</w:t>
      </w:r>
      <w:r>
        <w:rPr>
          <w:rFonts w:hint="eastAsia" w:asciiTheme="minorEastAsia" w:hAnsiTheme="minorEastAsia" w:cstheme="minorEastAsia"/>
          <w:b w:val="0"/>
          <w:bCs w:val="0"/>
          <w:sz w:val="28"/>
          <w:szCs w:val="28"/>
          <w:lang w:val="en-US" w:eastAsia="zh-CN"/>
        </w:rPr>
        <w:t>4</w:t>
      </w:r>
      <w:r>
        <w:rPr>
          <w:rFonts w:hint="eastAsia" w:asciiTheme="minorEastAsia" w:hAnsiTheme="minorEastAsia" w:eastAsiaTheme="minorEastAsia" w:cstheme="minorEastAsia"/>
          <w:b w:val="0"/>
          <w:bCs w:val="0"/>
          <w:sz w:val="28"/>
          <w:szCs w:val="28"/>
          <w:lang w:val="en-US" w:eastAsia="zh-CN"/>
        </w:rPr>
        <w:t xml:space="preserve"> 紫外荧光</w:t>
      </w:r>
    </w:p>
    <w:p w14:paraId="1515549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840" w:firstLineChars="300"/>
        <w:jc w:val="both"/>
        <w:textAlignment w:val="auto"/>
        <w:outlineLvl w:val="9"/>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u w:val="none"/>
          <w:lang w:val="en-US" w:eastAsia="zh-CN"/>
        </w:rPr>
        <w:t>XZTC/ZY-2-05-</w:t>
      </w:r>
      <w:r>
        <w:rPr>
          <w:rFonts w:hint="eastAsia" w:asciiTheme="minorEastAsia" w:hAnsiTheme="minorEastAsia" w:cstheme="minorEastAsia"/>
          <w:b w:val="0"/>
          <w:bCs w:val="0"/>
          <w:sz w:val="28"/>
          <w:szCs w:val="28"/>
          <w:u w:val="none"/>
          <w:lang w:val="en-US" w:eastAsia="zh-CN"/>
        </w:rPr>
        <w:t>2018</w:t>
      </w:r>
      <w:r>
        <w:rPr>
          <w:rFonts w:hint="eastAsia" w:asciiTheme="minorEastAsia" w:hAnsiTheme="minorEastAsia" w:eastAsiaTheme="minorEastAsia" w:cstheme="minorEastAsia"/>
          <w:b w:val="0"/>
          <w:bCs w:val="0"/>
          <w:sz w:val="28"/>
          <w:szCs w:val="28"/>
        </w:rPr>
        <w:t xml:space="preserve">  《</w:t>
      </w:r>
      <w:r>
        <w:rPr>
          <w:rFonts w:hint="eastAsia" w:asciiTheme="minorEastAsia" w:hAnsiTheme="minorEastAsia" w:eastAsiaTheme="minorEastAsia" w:cstheme="minorEastAsia"/>
          <w:b w:val="0"/>
          <w:bCs w:val="0"/>
          <w:sz w:val="28"/>
          <w:szCs w:val="28"/>
          <w:vertAlign w:val="baseline"/>
          <w:lang w:val="en-US" w:eastAsia="zh-CN"/>
        </w:rPr>
        <w:t>紫外荧光灯作业指导书</w:t>
      </w:r>
      <w:r>
        <w:rPr>
          <w:rFonts w:hint="eastAsia" w:asciiTheme="minorEastAsia" w:hAnsiTheme="minorEastAsia" w:eastAsiaTheme="minorEastAsia" w:cstheme="minorEastAsia"/>
          <w:b w:val="0"/>
          <w:bCs w:val="0"/>
          <w:sz w:val="28"/>
          <w:szCs w:val="28"/>
        </w:rPr>
        <w:t>》</w:t>
      </w:r>
    </w:p>
    <w:p w14:paraId="304F435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6.1.</w:t>
      </w:r>
      <w:r>
        <w:rPr>
          <w:rFonts w:hint="eastAsia" w:asciiTheme="minorEastAsia" w:hAnsiTheme="minorEastAsia" w:cstheme="minorEastAsia"/>
          <w:b w:val="0"/>
          <w:bCs w:val="0"/>
          <w:sz w:val="28"/>
          <w:szCs w:val="28"/>
          <w:lang w:val="en-US" w:eastAsia="zh-CN"/>
        </w:rPr>
        <w:t>5</w:t>
      </w:r>
      <w:r>
        <w:rPr>
          <w:rFonts w:hint="eastAsia" w:asciiTheme="minorEastAsia" w:hAnsiTheme="minorEastAsia" w:eastAsiaTheme="minorEastAsia" w:cstheme="minorEastAsia"/>
          <w:b w:val="0"/>
          <w:bCs w:val="0"/>
          <w:sz w:val="28"/>
          <w:szCs w:val="28"/>
          <w:lang w:val="en-US" w:eastAsia="zh-CN"/>
        </w:rPr>
        <w:t xml:space="preserve"> 质量</w:t>
      </w:r>
    </w:p>
    <w:p w14:paraId="6FA12B5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840" w:firstLineChars="300"/>
        <w:jc w:val="both"/>
        <w:textAlignment w:val="auto"/>
        <w:outlineLvl w:val="9"/>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u w:val="none"/>
          <w:lang w:val="en-US" w:eastAsia="zh-CN"/>
        </w:rPr>
        <w:t>XZTC/ZY-2-01-</w:t>
      </w:r>
      <w:r>
        <w:rPr>
          <w:rFonts w:hint="eastAsia" w:asciiTheme="minorEastAsia" w:hAnsiTheme="minorEastAsia" w:cstheme="minorEastAsia"/>
          <w:b w:val="0"/>
          <w:bCs w:val="0"/>
          <w:sz w:val="28"/>
          <w:szCs w:val="28"/>
          <w:u w:val="none"/>
          <w:lang w:val="en-US" w:eastAsia="zh-CN"/>
        </w:rPr>
        <w:t>2018</w:t>
      </w:r>
      <w:r>
        <w:rPr>
          <w:rFonts w:hint="eastAsia" w:asciiTheme="minorEastAsia" w:hAnsiTheme="minorEastAsia" w:eastAsiaTheme="minorEastAsia" w:cstheme="minorEastAsia"/>
          <w:b w:val="0"/>
          <w:bCs w:val="0"/>
          <w:sz w:val="28"/>
          <w:szCs w:val="28"/>
        </w:rPr>
        <w:t xml:space="preserve"> </w:t>
      </w:r>
      <w:r>
        <w:rPr>
          <w:rFonts w:hint="eastAsia" w:asciiTheme="minorEastAsia" w:hAnsiTheme="minorEastAsia" w:eastAsiaTheme="minorEastAsia" w:cstheme="minorEastAsia"/>
          <w:b w:val="0"/>
          <w:bCs w:val="0"/>
          <w:sz w:val="28"/>
          <w:szCs w:val="28"/>
          <w:lang w:val="en-US" w:eastAsia="zh-CN"/>
        </w:rPr>
        <w:t xml:space="preserve"> </w:t>
      </w:r>
      <w:r>
        <w:rPr>
          <w:rFonts w:hint="eastAsia" w:asciiTheme="minorEastAsia" w:hAnsiTheme="minorEastAsia" w:eastAsiaTheme="minorEastAsia" w:cstheme="minorEastAsia"/>
          <w:b w:val="0"/>
          <w:bCs w:val="0"/>
          <w:sz w:val="28"/>
          <w:szCs w:val="28"/>
        </w:rPr>
        <w:t>《</w:t>
      </w:r>
      <w:r>
        <w:rPr>
          <w:rFonts w:hint="eastAsia" w:asciiTheme="minorEastAsia" w:hAnsiTheme="minorEastAsia" w:eastAsiaTheme="minorEastAsia" w:cstheme="minorEastAsia"/>
          <w:b w:val="0"/>
          <w:bCs w:val="0"/>
          <w:sz w:val="28"/>
          <w:szCs w:val="28"/>
          <w:vertAlign w:val="baseline"/>
          <w:lang w:val="en-US" w:eastAsia="zh-CN"/>
        </w:rPr>
        <w:t>电子天平作业指导书</w:t>
      </w:r>
      <w:r>
        <w:rPr>
          <w:rFonts w:hint="eastAsia" w:asciiTheme="minorEastAsia" w:hAnsiTheme="minorEastAsia" w:eastAsiaTheme="minorEastAsia" w:cstheme="minorEastAsia"/>
          <w:b w:val="0"/>
          <w:bCs w:val="0"/>
          <w:sz w:val="28"/>
          <w:szCs w:val="28"/>
        </w:rPr>
        <w:t>》</w:t>
      </w:r>
    </w:p>
    <w:p w14:paraId="5F36601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color w:val="auto"/>
          <w:sz w:val="28"/>
          <w:szCs w:val="28"/>
          <w:lang w:val="en-US" w:eastAsia="zh-CN"/>
        </w:rPr>
      </w:pPr>
      <w:r>
        <w:rPr>
          <w:rFonts w:hint="eastAsia" w:asciiTheme="minorEastAsia" w:hAnsiTheme="minorEastAsia" w:eastAsiaTheme="minorEastAsia" w:cstheme="minorEastAsia"/>
          <w:color w:val="auto"/>
          <w:sz w:val="28"/>
          <w:szCs w:val="28"/>
          <w:lang w:val="en-US" w:eastAsia="zh-CN"/>
        </w:rPr>
        <w:t>6.1.</w:t>
      </w:r>
      <w:r>
        <w:rPr>
          <w:rFonts w:hint="eastAsia" w:asciiTheme="minorEastAsia" w:hAnsiTheme="minorEastAsia" w:cstheme="minorEastAsia"/>
          <w:color w:val="auto"/>
          <w:sz w:val="28"/>
          <w:szCs w:val="28"/>
          <w:lang w:val="en-US" w:eastAsia="zh-CN"/>
        </w:rPr>
        <w:t>6</w:t>
      </w:r>
      <w:r>
        <w:rPr>
          <w:rFonts w:hint="eastAsia" w:asciiTheme="minorEastAsia" w:hAnsiTheme="minorEastAsia" w:eastAsiaTheme="minorEastAsia" w:cstheme="minorEastAsia"/>
          <w:color w:val="auto"/>
          <w:sz w:val="28"/>
          <w:szCs w:val="28"/>
          <w:lang w:val="en-US" w:eastAsia="zh-CN"/>
        </w:rPr>
        <w:t xml:space="preserve"> 密度</w:t>
      </w:r>
    </w:p>
    <w:p w14:paraId="761F10B7">
      <w:pPr>
        <w:pBdr>
          <w:bottom w:val="none" w:color="auto" w:sz="0" w:space="0"/>
        </w:pBdr>
        <w:jc w:val="center"/>
        <w:rPr>
          <w:rFonts w:hint="eastAsia" w:eastAsia="宋体"/>
          <w:b/>
          <w:bCs/>
          <w:color w:val="auto"/>
          <w:sz w:val="36"/>
          <w:szCs w:val="36"/>
          <w:lang w:eastAsia="zh-CN"/>
        </w:rPr>
      </w:pPr>
      <w:r>
        <w:rPr>
          <w:rFonts w:hint="eastAsia" w:eastAsia="宋体"/>
          <w:b/>
          <w:bCs/>
          <w:color w:val="auto"/>
          <w:sz w:val="36"/>
          <w:szCs w:val="36"/>
          <w:lang w:eastAsia="zh-CN"/>
        </w:rPr>
        <w:t>和田玉检测作业指导书</w:t>
      </w:r>
    </w:p>
    <w:p w14:paraId="2F529A11">
      <w:pPr>
        <w:rPr>
          <w:rFonts w:hint="eastAsia" w:asciiTheme="minorEastAsia" w:hAnsiTheme="minorEastAsia" w:eastAsiaTheme="minorEastAsia" w:cstheme="minorEastAsia"/>
          <w:b w:val="0"/>
          <w:bCs w:val="0"/>
          <w:sz w:val="30"/>
          <w:szCs w:val="30"/>
        </w:rPr>
      </w:pPr>
      <w:r>
        <w:rPr>
          <w:rFonts w:hint="eastAsia"/>
          <w:b/>
          <w:bCs/>
          <w:sz w:val="30"/>
          <w:szCs w:val="30"/>
          <w:u w:val="single"/>
          <w:lang w:val="en-US" w:eastAsia="zh-CN"/>
        </w:rPr>
        <w:t>作业指导书   编号：XZTC/ZY-4-02-2018  版本：第2版 第0次修改 （4/6）</w:t>
      </w:r>
    </w:p>
    <w:p w14:paraId="234DB6C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840" w:firstLineChars="300"/>
        <w:jc w:val="both"/>
        <w:textAlignment w:val="auto"/>
        <w:outlineLvl w:val="9"/>
        <w:rPr>
          <w:rFonts w:hint="eastAsia" w:asciiTheme="minorEastAsia" w:hAnsiTheme="minorEastAsia" w:eastAsiaTheme="minorEastAsia" w:cstheme="minorEastAsia"/>
          <w:b w:val="0"/>
          <w:bCs w:val="0"/>
          <w:color w:val="auto"/>
          <w:sz w:val="28"/>
          <w:szCs w:val="28"/>
          <w:lang w:val="en-US" w:eastAsia="zh-CN"/>
        </w:rPr>
      </w:pPr>
      <w:r>
        <w:rPr>
          <w:rFonts w:hint="eastAsia" w:asciiTheme="minorEastAsia" w:hAnsiTheme="minorEastAsia" w:eastAsiaTheme="minorEastAsia" w:cstheme="minorEastAsia"/>
          <w:b w:val="0"/>
          <w:bCs w:val="0"/>
          <w:color w:val="auto"/>
          <w:sz w:val="28"/>
          <w:szCs w:val="28"/>
          <w:u w:val="none"/>
          <w:lang w:val="en-US" w:eastAsia="zh-CN"/>
        </w:rPr>
        <w:t>XZTC/ZY-2-14-</w:t>
      </w:r>
      <w:r>
        <w:rPr>
          <w:rFonts w:hint="eastAsia" w:asciiTheme="minorEastAsia" w:hAnsiTheme="minorEastAsia" w:cstheme="minorEastAsia"/>
          <w:b w:val="0"/>
          <w:bCs w:val="0"/>
          <w:color w:val="auto"/>
          <w:sz w:val="28"/>
          <w:szCs w:val="28"/>
          <w:u w:val="none"/>
          <w:lang w:val="en-US" w:eastAsia="zh-CN"/>
        </w:rPr>
        <w:t>2018</w:t>
      </w:r>
      <w:r>
        <w:rPr>
          <w:rFonts w:hint="eastAsia" w:asciiTheme="minorEastAsia" w:hAnsiTheme="minorEastAsia" w:eastAsiaTheme="minorEastAsia" w:cstheme="minorEastAsia"/>
          <w:b w:val="0"/>
          <w:bCs w:val="0"/>
          <w:color w:val="auto"/>
          <w:sz w:val="28"/>
          <w:szCs w:val="28"/>
        </w:rPr>
        <w:t xml:space="preserve"> </w:t>
      </w:r>
      <w:r>
        <w:rPr>
          <w:rFonts w:hint="eastAsia" w:asciiTheme="minorEastAsia" w:hAnsiTheme="minorEastAsia" w:eastAsiaTheme="minorEastAsia" w:cstheme="minorEastAsia"/>
          <w:b w:val="0"/>
          <w:bCs w:val="0"/>
          <w:color w:val="auto"/>
          <w:sz w:val="28"/>
          <w:szCs w:val="28"/>
          <w:lang w:val="en-US" w:eastAsia="zh-CN"/>
        </w:rPr>
        <w:t xml:space="preserve"> </w:t>
      </w:r>
      <w:r>
        <w:rPr>
          <w:rFonts w:hint="eastAsia" w:asciiTheme="minorEastAsia" w:hAnsiTheme="minorEastAsia" w:eastAsiaTheme="minorEastAsia" w:cstheme="minorEastAsia"/>
          <w:b w:val="0"/>
          <w:bCs w:val="0"/>
          <w:color w:val="auto"/>
          <w:sz w:val="28"/>
          <w:szCs w:val="28"/>
        </w:rPr>
        <w:t>《</w:t>
      </w:r>
      <w:r>
        <w:rPr>
          <w:rFonts w:hint="eastAsia" w:asciiTheme="minorEastAsia" w:hAnsiTheme="minorEastAsia" w:eastAsiaTheme="minorEastAsia" w:cstheme="minorEastAsia"/>
          <w:b w:val="0"/>
          <w:bCs w:val="0"/>
          <w:color w:val="auto"/>
          <w:sz w:val="28"/>
          <w:szCs w:val="28"/>
          <w:vertAlign w:val="baseline"/>
          <w:lang w:val="en-US" w:eastAsia="zh-CN"/>
        </w:rPr>
        <w:t>净水称重作业指导书</w:t>
      </w:r>
      <w:r>
        <w:rPr>
          <w:rFonts w:hint="eastAsia" w:asciiTheme="minorEastAsia" w:hAnsiTheme="minorEastAsia" w:eastAsiaTheme="minorEastAsia" w:cstheme="minorEastAsia"/>
          <w:b w:val="0"/>
          <w:bCs w:val="0"/>
          <w:color w:val="auto"/>
          <w:sz w:val="28"/>
          <w:szCs w:val="28"/>
        </w:rPr>
        <w:t>》</w:t>
      </w:r>
    </w:p>
    <w:p w14:paraId="4DCF37A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6.2 特殊鉴定方法流程</w:t>
      </w:r>
    </w:p>
    <w:p w14:paraId="4992CD7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部分常规检测方法不能确定的宝石就要按实际情况选择特殊鉴定方法。</w:t>
      </w:r>
    </w:p>
    <w:p w14:paraId="6B508C5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6.2.1 摩氏硬度</w:t>
      </w:r>
      <w:r>
        <w:rPr>
          <w:rFonts w:hint="eastAsia" w:asciiTheme="minorEastAsia" w:hAnsiTheme="minorEastAsia" w:cstheme="minorEastAsia"/>
          <w:sz w:val="28"/>
          <w:szCs w:val="28"/>
          <w:lang w:val="en-US" w:eastAsia="zh-CN"/>
        </w:rPr>
        <w:t xml:space="preserve"> 针对原料或原石</w:t>
      </w:r>
    </w:p>
    <w:p w14:paraId="07BC4FA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840" w:firstLineChars="300"/>
        <w:jc w:val="both"/>
        <w:textAlignment w:val="auto"/>
        <w:outlineLvl w:val="9"/>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u w:val="none"/>
          <w:lang w:val="en-US" w:eastAsia="zh-CN"/>
        </w:rPr>
        <w:t>XZTC/ZY-2-04-</w:t>
      </w:r>
      <w:r>
        <w:rPr>
          <w:rFonts w:hint="eastAsia" w:asciiTheme="minorEastAsia" w:hAnsiTheme="minorEastAsia" w:cstheme="minorEastAsia"/>
          <w:b w:val="0"/>
          <w:bCs w:val="0"/>
          <w:sz w:val="28"/>
          <w:szCs w:val="28"/>
          <w:u w:val="none"/>
          <w:lang w:val="en-US" w:eastAsia="zh-CN"/>
        </w:rPr>
        <w:t>2018</w:t>
      </w:r>
      <w:r>
        <w:rPr>
          <w:rFonts w:hint="eastAsia" w:asciiTheme="minorEastAsia" w:hAnsiTheme="minorEastAsia" w:eastAsiaTheme="minorEastAsia" w:cstheme="minorEastAsia"/>
          <w:b w:val="0"/>
          <w:bCs w:val="0"/>
          <w:sz w:val="28"/>
          <w:szCs w:val="28"/>
        </w:rPr>
        <w:t xml:space="preserve"> 《</w:t>
      </w:r>
      <w:r>
        <w:rPr>
          <w:rFonts w:hint="eastAsia" w:asciiTheme="minorEastAsia" w:hAnsiTheme="minorEastAsia" w:eastAsiaTheme="minorEastAsia" w:cstheme="minorEastAsia"/>
          <w:b w:val="0"/>
          <w:bCs w:val="0"/>
          <w:sz w:val="28"/>
          <w:szCs w:val="28"/>
          <w:vertAlign w:val="baseline"/>
          <w:lang w:val="en-US" w:eastAsia="zh-CN"/>
        </w:rPr>
        <w:t>硬度笔作业指导书</w:t>
      </w:r>
      <w:r>
        <w:rPr>
          <w:rFonts w:hint="eastAsia" w:asciiTheme="minorEastAsia" w:hAnsiTheme="minorEastAsia" w:eastAsiaTheme="minorEastAsia" w:cstheme="minorEastAsia"/>
          <w:b w:val="0"/>
          <w:bCs w:val="0"/>
          <w:sz w:val="28"/>
          <w:szCs w:val="28"/>
        </w:rPr>
        <w:t>》</w:t>
      </w:r>
    </w:p>
    <w:p w14:paraId="7F5742B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6.2.2 红外光谱分析</w:t>
      </w:r>
    </w:p>
    <w:p w14:paraId="661F7D4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840" w:firstLineChars="300"/>
        <w:jc w:val="both"/>
        <w:textAlignment w:val="auto"/>
        <w:outlineLvl w:val="9"/>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u w:val="none"/>
          <w:lang w:val="en-US" w:eastAsia="zh-CN"/>
        </w:rPr>
        <w:t>XZTC/ZY-2-13-</w:t>
      </w:r>
      <w:r>
        <w:rPr>
          <w:rFonts w:hint="eastAsia" w:asciiTheme="minorEastAsia" w:hAnsiTheme="minorEastAsia" w:cstheme="minorEastAsia"/>
          <w:b w:val="0"/>
          <w:bCs w:val="0"/>
          <w:sz w:val="28"/>
          <w:szCs w:val="28"/>
          <w:u w:val="none"/>
          <w:lang w:val="en-US" w:eastAsia="zh-CN"/>
        </w:rPr>
        <w:t>2018</w:t>
      </w:r>
      <w:r>
        <w:rPr>
          <w:rFonts w:hint="eastAsia" w:asciiTheme="minorEastAsia" w:hAnsiTheme="minorEastAsia" w:eastAsiaTheme="minorEastAsia" w:cstheme="minorEastAsia"/>
          <w:b w:val="0"/>
          <w:bCs w:val="0"/>
          <w:sz w:val="28"/>
          <w:szCs w:val="28"/>
        </w:rPr>
        <w:t xml:space="preserve"> 《</w:t>
      </w:r>
      <w:r>
        <w:rPr>
          <w:rFonts w:hint="eastAsia" w:asciiTheme="minorEastAsia" w:hAnsiTheme="minorEastAsia" w:eastAsiaTheme="minorEastAsia" w:cstheme="minorEastAsia"/>
          <w:b w:val="0"/>
          <w:bCs w:val="0"/>
          <w:sz w:val="28"/>
          <w:szCs w:val="28"/>
          <w:vertAlign w:val="baseline"/>
          <w:lang w:val="en-US" w:eastAsia="zh-CN"/>
        </w:rPr>
        <w:t>红外光谱仪作业指导书</w:t>
      </w:r>
      <w:r>
        <w:rPr>
          <w:rFonts w:hint="eastAsia" w:asciiTheme="minorEastAsia" w:hAnsiTheme="minorEastAsia" w:eastAsiaTheme="minorEastAsia" w:cstheme="minorEastAsia"/>
          <w:b w:val="0"/>
          <w:bCs w:val="0"/>
          <w:sz w:val="28"/>
          <w:szCs w:val="28"/>
        </w:rPr>
        <w:t>》</w:t>
      </w:r>
    </w:p>
    <w:p w14:paraId="469003A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b/>
          <w:bCs/>
          <w:sz w:val="28"/>
          <w:szCs w:val="28"/>
          <w:lang w:val="en-US" w:eastAsia="zh-CN"/>
        </w:rPr>
        <w:t>7.</w:t>
      </w:r>
      <w:r>
        <w:rPr>
          <w:rFonts w:hint="eastAsia" w:asciiTheme="minorEastAsia" w:hAnsiTheme="minorEastAsia" w:cstheme="minorEastAsia"/>
          <w:b/>
          <w:bCs/>
          <w:sz w:val="28"/>
          <w:szCs w:val="28"/>
          <w:lang w:val="en-US" w:eastAsia="zh-CN"/>
        </w:rPr>
        <w:t>和田玉</w:t>
      </w:r>
      <w:r>
        <w:rPr>
          <w:rFonts w:hint="eastAsia" w:asciiTheme="minorEastAsia" w:hAnsiTheme="minorEastAsia" w:eastAsiaTheme="minorEastAsia" w:cstheme="minorEastAsia"/>
          <w:b/>
          <w:bCs/>
          <w:sz w:val="28"/>
          <w:szCs w:val="28"/>
          <w:lang w:val="en-US" w:eastAsia="zh-CN"/>
        </w:rPr>
        <w:t>检测注意点</w:t>
      </w:r>
    </w:p>
    <w:p w14:paraId="69D89E60">
      <w:pPr>
        <w:keepNext w:val="0"/>
        <w:keepLines w:val="0"/>
        <w:pageBreakBefore w:val="0"/>
        <w:widowControl w:val="0"/>
        <w:kinsoku/>
        <w:wordWrap/>
        <w:overflowPunct/>
        <w:topLinePunct w:val="0"/>
        <w:autoSpaceDE/>
        <w:autoSpaceDN/>
        <w:bidi w:val="0"/>
        <w:adjustRightInd/>
        <w:snapToGrid/>
        <w:spacing w:line="240" w:lineRule="auto"/>
        <w:ind w:left="477" w:leftChars="227"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cstheme="minorEastAsia"/>
          <w:sz w:val="28"/>
          <w:szCs w:val="28"/>
          <w:lang w:val="en-US" w:eastAsia="zh-CN"/>
        </w:rPr>
        <w:t>和田玉的鉴别多为与其仿制品的鉴别。</w:t>
      </w:r>
    </w:p>
    <w:p w14:paraId="43893D82">
      <w:pPr>
        <w:keepNext w:val="0"/>
        <w:keepLines w:val="0"/>
        <w:pageBreakBefore w:val="0"/>
        <w:widowControl w:val="0"/>
        <w:kinsoku/>
        <w:wordWrap/>
        <w:overflowPunct/>
        <w:topLinePunct w:val="0"/>
        <w:autoSpaceDE/>
        <w:autoSpaceDN/>
        <w:bidi w:val="0"/>
        <w:adjustRightInd/>
        <w:snapToGrid/>
        <w:spacing w:line="240" w:lineRule="auto"/>
        <w:ind w:left="477" w:leftChars="227"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cstheme="minorEastAsia"/>
          <w:sz w:val="28"/>
          <w:szCs w:val="28"/>
          <w:lang w:val="en-US" w:eastAsia="zh-CN"/>
        </w:rPr>
        <w:t>7.</w:t>
      </w:r>
      <w:r>
        <w:rPr>
          <w:rFonts w:hint="eastAsia" w:asciiTheme="minorEastAsia" w:hAnsiTheme="minorEastAsia" w:eastAsiaTheme="minorEastAsia" w:cstheme="minorEastAsia"/>
          <w:sz w:val="28"/>
          <w:szCs w:val="28"/>
          <w:lang w:val="en-US" w:eastAsia="zh-CN"/>
        </w:rPr>
        <w:t>1</w:t>
      </w:r>
      <w:r>
        <w:rPr>
          <w:rFonts w:hint="eastAsia" w:asciiTheme="minorEastAsia" w:hAnsi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lang w:val="en-US" w:eastAsia="zh-CN"/>
        </w:rPr>
        <w:t>石英岩</w:t>
      </w:r>
    </w:p>
    <w:p w14:paraId="79DDB7E2">
      <w:pPr>
        <w:keepNext w:val="0"/>
        <w:keepLines w:val="0"/>
        <w:pageBreakBefore w:val="0"/>
        <w:widowControl w:val="0"/>
        <w:kinsoku/>
        <w:wordWrap/>
        <w:overflowPunct/>
        <w:topLinePunct w:val="0"/>
        <w:autoSpaceDE/>
        <w:autoSpaceDN/>
        <w:bidi w:val="0"/>
        <w:adjustRightInd/>
        <w:snapToGrid/>
        <w:spacing w:line="240" w:lineRule="auto"/>
        <w:ind w:left="477" w:leftChars="227"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与</w:t>
      </w:r>
      <w:r>
        <w:rPr>
          <w:rFonts w:hint="eastAsia" w:asciiTheme="minorEastAsia" w:hAnsiTheme="minorEastAsia" w:cstheme="minorEastAsia"/>
          <w:sz w:val="28"/>
          <w:szCs w:val="28"/>
          <w:lang w:val="en-US" w:eastAsia="zh-CN"/>
        </w:rPr>
        <w:t>和田</w:t>
      </w:r>
      <w:r>
        <w:rPr>
          <w:rFonts w:hint="eastAsia" w:asciiTheme="minorEastAsia" w:hAnsiTheme="minorEastAsia" w:eastAsiaTheme="minorEastAsia" w:cstheme="minorEastAsia"/>
          <w:sz w:val="28"/>
          <w:szCs w:val="28"/>
          <w:lang w:val="en-US" w:eastAsia="zh-CN"/>
        </w:rPr>
        <w:t>玉最为相似的是白色石英岩。在肉眼鉴定中</w:t>
      </w:r>
      <w:r>
        <w:rPr>
          <w:rFonts w:hint="eastAsia" w:asciiTheme="minorEastAsia" w:hAnsiTheme="minorEastAsia" w:cstheme="minorEastAsia"/>
          <w:sz w:val="28"/>
          <w:szCs w:val="28"/>
          <w:lang w:val="en-US" w:eastAsia="zh-CN"/>
        </w:rPr>
        <w:t>和田</w:t>
      </w:r>
      <w:r>
        <w:rPr>
          <w:rFonts w:hint="eastAsia" w:asciiTheme="minorEastAsia" w:hAnsiTheme="minorEastAsia" w:eastAsiaTheme="minorEastAsia" w:cstheme="minorEastAsia"/>
          <w:sz w:val="28"/>
          <w:szCs w:val="28"/>
          <w:lang w:val="en-US" w:eastAsia="zh-CN"/>
        </w:rPr>
        <w:t>玉与白色石英岩有如下区别。</w:t>
      </w:r>
    </w:p>
    <w:p w14:paraId="54E777B1">
      <w:pPr>
        <w:keepNext w:val="0"/>
        <w:keepLines w:val="0"/>
        <w:pageBreakBefore w:val="0"/>
        <w:widowControl w:val="0"/>
        <w:kinsoku/>
        <w:wordWrap/>
        <w:overflowPunct/>
        <w:topLinePunct w:val="0"/>
        <w:autoSpaceDE/>
        <w:autoSpaceDN/>
        <w:bidi w:val="0"/>
        <w:adjustRightInd/>
        <w:snapToGrid/>
        <w:spacing w:line="240" w:lineRule="auto"/>
        <w:ind w:left="477" w:leftChars="227"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cstheme="minorEastAsia"/>
          <w:sz w:val="28"/>
          <w:szCs w:val="28"/>
          <w:lang w:val="en-US" w:eastAsia="zh-CN"/>
        </w:rPr>
        <w:t>a</w:t>
      </w:r>
      <w:r>
        <w:rPr>
          <w:rFonts w:hint="eastAsia" w:asciiTheme="minorEastAsia" w:hAnsiTheme="minorEastAsia" w:eastAsiaTheme="minorEastAsia" w:cstheme="minorEastAsia"/>
          <w:sz w:val="28"/>
          <w:szCs w:val="28"/>
          <w:lang w:val="en-US" w:eastAsia="zh-CN"/>
        </w:rPr>
        <w:t>)</w:t>
      </w:r>
      <w:r>
        <w:rPr>
          <w:rFonts w:hint="eastAsia" w:asciiTheme="minorEastAsia" w:hAnsiTheme="minorEastAsia" w:cstheme="minorEastAsia"/>
          <w:sz w:val="28"/>
          <w:szCs w:val="28"/>
          <w:lang w:val="en-US" w:eastAsia="zh-CN"/>
        </w:rPr>
        <w:t>和田</w:t>
      </w:r>
      <w:r>
        <w:rPr>
          <w:rFonts w:hint="eastAsia" w:asciiTheme="minorEastAsia" w:hAnsiTheme="minorEastAsia" w:eastAsiaTheme="minorEastAsia" w:cstheme="minorEastAsia"/>
          <w:sz w:val="28"/>
          <w:szCs w:val="28"/>
          <w:lang w:val="en-US" w:eastAsia="zh-CN"/>
        </w:rPr>
        <w:t>玉大部分为油脂光泽，而石英岩具玻璃至油脂光泽。</w:t>
      </w:r>
    </w:p>
    <w:p w14:paraId="307EC5DA">
      <w:pPr>
        <w:keepNext w:val="0"/>
        <w:keepLines w:val="0"/>
        <w:pageBreakBefore w:val="0"/>
        <w:widowControl w:val="0"/>
        <w:kinsoku/>
        <w:wordWrap/>
        <w:overflowPunct/>
        <w:topLinePunct w:val="0"/>
        <w:autoSpaceDE/>
        <w:autoSpaceDN/>
        <w:bidi w:val="0"/>
        <w:adjustRightInd/>
        <w:snapToGrid/>
        <w:spacing w:line="240" w:lineRule="auto"/>
        <w:ind w:left="477" w:leftChars="227"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cstheme="minorEastAsia"/>
          <w:sz w:val="28"/>
          <w:szCs w:val="28"/>
          <w:lang w:val="en-US" w:eastAsia="zh-CN"/>
        </w:rPr>
        <w:t>b</w:t>
      </w:r>
      <w:r>
        <w:rPr>
          <w:rFonts w:hint="eastAsia" w:asciiTheme="minorEastAsia" w:hAnsiTheme="minorEastAsia" w:eastAsiaTheme="minorEastAsia" w:cstheme="minorEastAsia"/>
          <w:sz w:val="28"/>
          <w:szCs w:val="28"/>
          <w:lang w:val="en-US" w:eastAsia="zh-CN"/>
        </w:rPr>
        <w:t>)</w:t>
      </w:r>
      <w:r>
        <w:rPr>
          <w:rFonts w:hint="eastAsia" w:asciiTheme="minorEastAsia" w:hAnsiTheme="minorEastAsia" w:cstheme="minorEastAsia"/>
          <w:sz w:val="28"/>
          <w:szCs w:val="28"/>
          <w:lang w:val="en-US" w:eastAsia="zh-CN"/>
        </w:rPr>
        <w:t>和田</w:t>
      </w:r>
      <w:r>
        <w:rPr>
          <w:rFonts w:hint="eastAsia" w:asciiTheme="minorEastAsia" w:hAnsiTheme="minorEastAsia" w:eastAsiaTheme="minorEastAsia" w:cstheme="minorEastAsia"/>
          <w:sz w:val="28"/>
          <w:szCs w:val="28"/>
          <w:lang w:val="en-US" w:eastAsia="zh-CN"/>
        </w:rPr>
        <w:t>玉具纤维交织结构，十分细腻，其断口为参差状，而石英岩具粒状变晶结构，其断口为粒状。</w:t>
      </w:r>
    </w:p>
    <w:p w14:paraId="473384A4">
      <w:pPr>
        <w:keepNext w:val="0"/>
        <w:keepLines w:val="0"/>
        <w:pageBreakBefore w:val="0"/>
        <w:widowControl w:val="0"/>
        <w:kinsoku/>
        <w:wordWrap/>
        <w:overflowPunct/>
        <w:topLinePunct w:val="0"/>
        <w:autoSpaceDE/>
        <w:autoSpaceDN/>
        <w:bidi w:val="0"/>
        <w:adjustRightInd/>
        <w:snapToGrid/>
        <w:spacing w:line="240" w:lineRule="auto"/>
        <w:ind w:left="477" w:leftChars="227"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cstheme="minorEastAsia"/>
          <w:sz w:val="28"/>
          <w:szCs w:val="28"/>
          <w:lang w:val="en-US" w:eastAsia="zh-CN"/>
        </w:rPr>
        <w:t>c</w:t>
      </w:r>
      <w:r>
        <w:rPr>
          <w:rFonts w:hint="eastAsia" w:asciiTheme="minorEastAsia" w:hAnsiTheme="minorEastAsia" w:eastAsiaTheme="minorEastAsia" w:cstheme="minorEastAsia"/>
          <w:sz w:val="28"/>
          <w:szCs w:val="28"/>
          <w:lang w:val="en-US" w:eastAsia="zh-CN"/>
        </w:rPr>
        <w:t>)一般情况下</w:t>
      </w:r>
      <w:r>
        <w:rPr>
          <w:rFonts w:hint="eastAsia" w:asciiTheme="minorEastAsia" w:hAnsiTheme="minorEastAsia" w:cstheme="minorEastAsia"/>
          <w:sz w:val="28"/>
          <w:szCs w:val="28"/>
          <w:lang w:val="en-US" w:eastAsia="zh-CN"/>
        </w:rPr>
        <w:t>和田</w:t>
      </w:r>
      <w:r>
        <w:rPr>
          <w:rFonts w:hint="eastAsia" w:asciiTheme="minorEastAsia" w:hAnsiTheme="minorEastAsia" w:eastAsiaTheme="minorEastAsia" w:cstheme="minorEastAsia"/>
          <w:sz w:val="28"/>
          <w:szCs w:val="28"/>
          <w:lang w:val="en-US" w:eastAsia="zh-CN"/>
        </w:rPr>
        <w:t>玉的透明度低于石英岩。</w:t>
      </w:r>
    </w:p>
    <w:p w14:paraId="187F9E1A">
      <w:pPr>
        <w:keepNext w:val="0"/>
        <w:keepLines w:val="0"/>
        <w:pageBreakBefore w:val="0"/>
        <w:widowControl w:val="0"/>
        <w:kinsoku/>
        <w:wordWrap/>
        <w:overflowPunct/>
        <w:topLinePunct w:val="0"/>
        <w:autoSpaceDE/>
        <w:autoSpaceDN/>
        <w:bidi w:val="0"/>
        <w:adjustRightInd/>
        <w:snapToGrid/>
        <w:spacing w:line="240" w:lineRule="auto"/>
        <w:ind w:left="477" w:leftChars="227"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cstheme="minorEastAsia"/>
          <w:sz w:val="28"/>
          <w:szCs w:val="28"/>
          <w:lang w:val="en-US" w:eastAsia="zh-CN"/>
        </w:rPr>
        <w:t>d</w:t>
      </w:r>
      <w:r>
        <w:rPr>
          <w:rFonts w:hint="eastAsia" w:asciiTheme="minorEastAsia" w:hAnsiTheme="minorEastAsia" w:eastAsiaTheme="minorEastAsia" w:cstheme="minorEastAsia"/>
          <w:sz w:val="28"/>
          <w:szCs w:val="28"/>
          <w:lang w:val="en-US" w:eastAsia="zh-CN"/>
        </w:rPr>
        <w:t>)同样大小的制品用手掂时，</w:t>
      </w:r>
      <w:r>
        <w:rPr>
          <w:rFonts w:hint="eastAsia" w:asciiTheme="minorEastAsia" w:hAnsiTheme="minorEastAsia" w:cstheme="minorEastAsia"/>
          <w:sz w:val="28"/>
          <w:szCs w:val="28"/>
          <w:lang w:val="en-US" w:eastAsia="zh-CN"/>
        </w:rPr>
        <w:t>和田</w:t>
      </w:r>
      <w:r>
        <w:rPr>
          <w:rFonts w:hint="eastAsia" w:asciiTheme="minorEastAsia" w:hAnsiTheme="minorEastAsia" w:eastAsiaTheme="minorEastAsia" w:cstheme="minorEastAsia"/>
          <w:sz w:val="28"/>
          <w:szCs w:val="28"/>
          <w:lang w:val="en-US" w:eastAsia="zh-CN"/>
        </w:rPr>
        <w:t>玉较重，而石英岩则较轻。</w:t>
      </w:r>
    </w:p>
    <w:p w14:paraId="43443FE9">
      <w:pPr>
        <w:keepNext w:val="0"/>
        <w:keepLines w:val="0"/>
        <w:pageBreakBefore w:val="0"/>
        <w:widowControl w:val="0"/>
        <w:kinsoku/>
        <w:wordWrap/>
        <w:overflowPunct/>
        <w:topLinePunct w:val="0"/>
        <w:autoSpaceDE/>
        <w:autoSpaceDN/>
        <w:bidi w:val="0"/>
        <w:adjustRightInd/>
        <w:snapToGrid/>
        <w:spacing w:line="240" w:lineRule="auto"/>
        <w:ind w:left="477" w:leftChars="227"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7.2 岫玉</w:t>
      </w:r>
    </w:p>
    <w:p w14:paraId="79D3600E">
      <w:pPr>
        <w:keepNext w:val="0"/>
        <w:keepLines w:val="0"/>
        <w:pageBreakBefore w:val="0"/>
        <w:widowControl w:val="0"/>
        <w:kinsoku/>
        <w:wordWrap/>
        <w:overflowPunct/>
        <w:topLinePunct w:val="0"/>
        <w:autoSpaceDE/>
        <w:autoSpaceDN/>
        <w:bidi w:val="0"/>
        <w:adjustRightInd/>
        <w:snapToGrid/>
        <w:spacing w:line="240" w:lineRule="auto"/>
        <w:ind w:left="477" w:leftChars="227"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黄绿色和田玉外观上可能与岫玉相似，和田玉（白玉）与白色岫玉也十分相似，因为岫玉的结构也很细腻，肉眼鉴定和田玉与黄绿色岫玉的区</w:t>
      </w:r>
    </w:p>
    <w:p w14:paraId="26BAAAB2">
      <w:pPr>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br w:type="page"/>
      </w:r>
    </w:p>
    <w:p w14:paraId="350AD981">
      <w:pPr>
        <w:pBdr>
          <w:bottom w:val="none" w:color="auto" w:sz="0" w:space="0"/>
        </w:pBdr>
        <w:jc w:val="center"/>
        <w:rPr>
          <w:rFonts w:hint="eastAsia" w:eastAsia="宋体"/>
          <w:b/>
          <w:bCs/>
          <w:color w:val="auto"/>
          <w:sz w:val="36"/>
          <w:szCs w:val="36"/>
          <w:lang w:eastAsia="zh-CN"/>
        </w:rPr>
      </w:pPr>
      <w:r>
        <w:rPr>
          <w:rFonts w:hint="eastAsia" w:eastAsia="宋体"/>
          <w:b/>
          <w:bCs/>
          <w:color w:val="auto"/>
          <w:sz w:val="36"/>
          <w:szCs w:val="36"/>
          <w:lang w:eastAsia="zh-CN"/>
        </w:rPr>
        <w:t>和田玉检测作业指导书</w:t>
      </w:r>
    </w:p>
    <w:p w14:paraId="28204DCA">
      <w:pPr>
        <w:rPr>
          <w:rFonts w:hint="eastAsia" w:asciiTheme="minorEastAsia" w:hAnsiTheme="minorEastAsia" w:cstheme="minorEastAsia"/>
          <w:sz w:val="30"/>
          <w:szCs w:val="30"/>
          <w:lang w:val="en-US" w:eastAsia="zh-CN"/>
        </w:rPr>
      </w:pPr>
      <w:r>
        <w:rPr>
          <w:rFonts w:hint="eastAsia"/>
          <w:b/>
          <w:bCs/>
          <w:sz w:val="30"/>
          <w:szCs w:val="30"/>
          <w:u w:val="single"/>
          <w:lang w:val="en-US" w:eastAsia="zh-CN"/>
        </w:rPr>
        <w:t>作业指导书   编号：XZTC/ZY-4-02-2018  版本：第2版 第0次修改 （5/6）</w:t>
      </w:r>
    </w:p>
    <w:p w14:paraId="59C5BB29">
      <w:pPr>
        <w:keepNext w:val="0"/>
        <w:keepLines w:val="0"/>
        <w:pageBreakBefore w:val="0"/>
        <w:widowControl w:val="0"/>
        <w:kinsoku/>
        <w:wordWrap/>
        <w:overflowPunct/>
        <w:topLinePunct w:val="0"/>
        <w:autoSpaceDE/>
        <w:autoSpaceDN/>
        <w:bidi w:val="0"/>
        <w:adjustRightInd/>
        <w:snapToGrid/>
        <w:spacing w:line="240" w:lineRule="auto"/>
        <w:ind w:left="477" w:leftChars="227" w:right="0" w:rightChars="0" w:firstLine="0" w:firstLineChars="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别如下。</w:t>
      </w:r>
    </w:p>
    <w:p w14:paraId="211A293F">
      <w:pPr>
        <w:keepNext w:val="0"/>
        <w:keepLines w:val="0"/>
        <w:pageBreakBefore w:val="0"/>
        <w:widowControl w:val="0"/>
        <w:kinsoku/>
        <w:wordWrap/>
        <w:overflowPunct/>
        <w:topLinePunct w:val="0"/>
        <w:autoSpaceDE/>
        <w:autoSpaceDN/>
        <w:bidi w:val="0"/>
        <w:adjustRightInd/>
        <w:snapToGrid/>
        <w:spacing w:line="240" w:lineRule="auto"/>
        <w:ind w:left="477" w:leftChars="227"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cstheme="minorEastAsia"/>
          <w:sz w:val="28"/>
          <w:szCs w:val="28"/>
          <w:lang w:val="en-US" w:eastAsia="zh-CN"/>
        </w:rPr>
        <w:t>a</w:t>
      </w:r>
      <w:r>
        <w:rPr>
          <w:rFonts w:hint="eastAsia" w:asciiTheme="minorEastAsia" w:hAnsiTheme="minorEastAsia" w:eastAsiaTheme="minorEastAsia" w:cstheme="minorEastAsia"/>
          <w:sz w:val="28"/>
          <w:szCs w:val="28"/>
          <w:lang w:val="en-US" w:eastAsia="zh-CN"/>
        </w:rPr>
        <w:t>)</w:t>
      </w:r>
      <w:r>
        <w:rPr>
          <w:rFonts w:hint="eastAsia" w:asciiTheme="minorEastAsia" w:hAnsiTheme="minorEastAsia" w:cstheme="minorEastAsia"/>
          <w:sz w:val="28"/>
          <w:szCs w:val="28"/>
          <w:lang w:val="en-US" w:eastAsia="zh-CN"/>
        </w:rPr>
        <w:t>和田玉</w:t>
      </w:r>
      <w:r>
        <w:rPr>
          <w:rFonts w:hint="eastAsia" w:asciiTheme="minorEastAsia" w:hAnsiTheme="minorEastAsia" w:eastAsiaTheme="minorEastAsia" w:cstheme="minorEastAsia"/>
          <w:sz w:val="28"/>
          <w:szCs w:val="28"/>
          <w:lang w:val="en-US" w:eastAsia="zh-CN"/>
        </w:rPr>
        <w:t>玉主要为油脂光泽，而岫玉则主要为蜡状光泽。</w:t>
      </w:r>
    </w:p>
    <w:p w14:paraId="013E0E5D">
      <w:pPr>
        <w:keepNext w:val="0"/>
        <w:keepLines w:val="0"/>
        <w:pageBreakBefore w:val="0"/>
        <w:widowControl w:val="0"/>
        <w:kinsoku/>
        <w:wordWrap/>
        <w:overflowPunct/>
        <w:topLinePunct w:val="0"/>
        <w:autoSpaceDE/>
        <w:autoSpaceDN/>
        <w:bidi w:val="0"/>
        <w:adjustRightInd/>
        <w:snapToGrid/>
        <w:spacing w:line="240" w:lineRule="auto"/>
        <w:ind w:left="477" w:leftChars="227"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cstheme="minorEastAsia"/>
          <w:sz w:val="28"/>
          <w:szCs w:val="28"/>
          <w:lang w:val="en-US" w:eastAsia="zh-CN"/>
        </w:rPr>
        <w:t>b</w:t>
      </w:r>
      <w:r>
        <w:rPr>
          <w:rFonts w:hint="eastAsia" w:asciiTheme="minorEastAsia" w:hAnsiTheme="minorEastAsia" w:eastAsiaTheme="minorEastAsia" w:cstheme="minorEastAsia"/>
          <w:sz w:val="28"/>
          <w:szCs w:val="28"/>
          <w:lang w:val="en-US" w:eastAsia="zh-CN"/>
        </w:rPr>
        <w:t>)大部分情况下</w:t>
      </w:r>
      <w:r>
        <w:rPr>
          <w:rFonts w:hint="eastAsia" w:asciiTheme="minorEastAsia" w:hAnsiTheme="minorEastAsia" w:cstheme="minorEastAsia"/>
          <w:sz w:val="28"/>
          <w:szCs w:val="28"/>
          <w:lang w:val="en-US" w:eastAsia="zh-CN"/>
        </w:rPr>
        <w:t>和田玉</w:t>
      </w:r>
      <w:r>
        <w:rPr>
          <w:rFonts w:hint="eastAsia" w:asciiTheme="minorEastAsia" w:hAnsiTheme="minorEastAsia" w:eastAsiaTheme="minorEastAsia" w:cstheme="minorEastAsia"/>
          <w:sz w:val="28"/>
          <w:szCs w:val="28"/>
          <w:lang w:val="en-US" w:eastAsia="zh-CN"/>
        </w:rPr>
        <w:t>的透明度低于岫玉的透明度。</w:t>
      </w:r>
    </w:p>
    <w:p w14:paraId="34919748">
      <w:pPr>
        <w:keepNext w:val="0"/>
        <w:keepLines w:val="0"/>
        <w:pageBreakBefore w:val="0"/>
        <w:widowControl w:val="0"/>
        <w:kinsoku/>
        <w:wordWrap/>
        <w:overflowPunct/>
        <w:topLinePunct w:val="0"/>
        <w:autoSpaceDE/>
        <w:autoSpaceDN/>
        <w:bidi w:val="0"/>
        <w:adjustRightInd/>
        <w:snapToGrid/>
        <w:spacing w:line="240" w:lineRule="auto"/>
        <w:ind w:left="477" w:leftChars="227"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cstheme="minorEastAsia"/>
          <w:sz w:val="28"/>
          <w:szCs w:val="28"/>
          <w:lang w:val="en-US" w:eastAsia="zh-CN"/>
        </w:rPr>
        <w:t>c</w:t>
      </w:r>
      <w:r>
        <w:rPr>
          <w:rFonts w:hint="eastAsia" w:asciiTheme="minorEastAsia" w:hAnsiTheme="minorEastAsia" w:eastAsiaTheme="minorEastAsia" w:cstheme="minorEastAsia"/>
          <w:sz w:val="28"/>
          <w:szCs w:val="28"/>
          <w:lang w:val="en-US" w:eastAsia="zh-CN"/>
        </w:rPr>
        <w:t>)</w:t>
      </w:r>
      <w:r>
        <w:rPr>
          <w:rFonts w:hint="eastAsia" w:asciiTheme="minorEastAsia" w:hAnsiTheme="minorEastAsia" w:cstheme="minorEastAsia"/>
          <w:sz w:val="28"/>
          <w:szCs w:val="28"/>
          <w:lang w:val="en-US" w:eastAsia="zh-CN"/>
        </w:rPr>
        <w:t>和田玉</w:t>
      </w:r>
      <w:r>
        <w:rPr>
          <w:rFonts w:hint="eastAsia" w:asciiTheme="minorEastAsia" w:hAnsiTheme="minorEastAsia" w:eastAsiaTheme="minorEastAsia" w:cstheme="minorEastAsia"/>
          <w:sz w:val="28"/>
          <w:szCs w:val="28"/>
          <w:lang w:val="en-US" w:eastAsia="zh-CN"/>
        </w:rPr>
        <w:t>的硬度明显高于岫玉，岫玉制品的棱角更趋于圆滑。</w:t>
      </w:r>
    </w:p>
    <w:p w14:paraId="07E78354">
      <w:pPr>
        <w:keepNext w:val="0"/>
        <w:keepLines w:val="0"/>
        <w:pageBreakBefore w:val="0"/>
        <w:widowControl w:val="0"/>
        <w:kinsoku/>
        <w:wordWrap/>
        <w:overflowPunct/>
        <w:topLinePunct w:val="0"/>
        <w:autoSpaceDE/>
        <w:autoSpaceDN/>
        <w:bidi w:val="0"/>
        <w:adjustRightInd/>
        <w:snapToGrid/>
        <w:spacing w:line="240" w:lineRule="auto"/>
        <w:ind w:left="477" w:leftChars="227"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cstheme="minorEastAsia"/>
          <w:sz w:val="28"/>
          <w:szCs w:val="28"/>
          <w:lang w:val="en-US" w:eastAsia="zh-CN"/>
        </w:rPr>
        <w:t>d</w:t>
      </w:r>
      <w:r>
        <w:rPr>
          <w:rFonts w:hint="eastAsia" w:asciiTheme="minorEastAsia" w:hAnsiTheme="minorEastAsia" w:eastAsiaTheme="minorEastAsia" w:cstheme="minorEastAsia"/>
          <w:sz w:val="28"/>
          <w:szCs w:val="28"/>
          <w:lang w:val="en-US" w:eastAsia="zh-CN"/>
        </w:rPr>
        <w:t>)</w:t>
      </w:r>
      <w:r>
        <w:rPr>
          <w:rFonts w:hint="eastAsia" w:asciiTheme="minorEastAsia" w:hAnsiTheme="minorEastAsia" w:cstheme="minorEastAsia"/>
          <w:sz w:val="28"/>
          <w:szCs w:val="28"/>
          <w:lang w:val="en-US" w:eastAsia="zh-CN"/>
        </w:rPr>
        <w:t>和田玉</w:t>
      </w:r>
      <w:r>
        <w:rPr>
          <w:rFonts w:hint="eastAsia" w:asciiTheme="minorEastAsia" w:hAnsiTheme="minorEastAsia" w:eastAsiaTheme="minorEastAsia" w:cstheme="minorEastAsia"/>
          <w:sz w:val="28"/>
          <w:szCs w:val="28"/>
          <w:lang w:val="en-US" w:eastAsia="zh-CN"/>
        </w:rPr>
        <w:t>制品往往颜色单一，而大块的岫玉制品可出现灰、黑、黄绿等几种颜色间杂的现象。在试验室条件下，岫玉与</w:t>
      </w:r>
      <w:r>
        <w:rPr>
          <w:rFonts w:hint="eastAsia" w:asciiTheme="minorEastAsia" w:hAnsiTheme="minorEastAsia" w:cstheme="minorEastAsia"/>
          <w:sz w:val="28"/>
          <w:szCs w:val="28"/>
          <w:lang w:val="en-US" w:eastAsia="zh-CN"/>
        </w:rPr>
        <w:t>和田玉</w:t>
      </w:r>
      <w:r>
        <w:rPr>
          <w:rFonts w:hint="eastAsia" w:asciiTheme="minorEastAsia" w:hAnsiTheme="minorEastAsia" w:eastAsiaTheme="minorEastAsia" w:cstheme="minorEastAsia"/>
          <w:sz w:val="28"/>
          <w:szCs w:val="28"/>
          <w:lang w:val="en-US" w:eastAsia="zh-CN"/>
        </w:rPr>
        <w:t>是很易区别的。折射率、密度、硬度有很大差别，稍加注意，不难区分。</w:t>
      </w:r>
    </w:p>
    <w:p w14:paraId="22B84839">
      <w:pPr>
        <w:keepNext w:val="0"/>
        <w:keepLines w:val="0"/>
        <w:pageBreakBefore w:val="0"/>
        <w:widowControl w:val="0"/>
        <w:kinsoku/>
        <w:wordWrap/>
        <w:overflowPunct/>
        <w:topLinePunct w:val="0"/>
        <w:autoSpaceDE/>
        <w:autoSpaceDN/>
        <w:bidi w:val="0"/>
        <w:adjustRightInd/>
        <w:snapToGrid/>
        <w:spacing w:line="240" w:lineRule="auto"/>
        <w:ind w:left="477" w:leftChars="227"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cstheme="minorEastAsia"/>
          <w:sz w:val="28"/>
          <w:szCs w:val="28"/>
          <w:lang w:val="en-US" w:eastAsia="zh-CN"/>
        </w:rPr>
        <w:t>7.</w:t>
      </w:r>
      <w:r>
        <w:rPr>
          <w:rFonts w:hint="eastAsia" w:asciiTheme="minorEastAsia" w:hAnsiTheme="minorEastAsia" w:eastAsiaTheme="minorEastAsia" w:cstheme="minorEastAsia"/>
          <w:sz w:val="28"/>
          <w:szCs w:val="28"/>
          <w:lang w:val="en-US" w:eastAsia="zh-CN"/>
        </w:rPr>
        <w:t>3</w:t>
      </w:r>
      <w:r>
        <w:rPr>
          <w:rFonts w:hint="eastAsia" w:asciiTheme="minorEastAsia" w:hAnsi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lang w:val="en-US" w:eastAsia="zh-CN"/>
        </w:rPr>
        <w:t>玉髓</w:t>
      </w:r>
    </w:p>
    <w:p w14:paraId="6CB5E75F">
      <w:pPr>
        <w:keepNext w:val="0"/>
        <w:keepLines w:val="0"/>
        <w:pageBreakBefore w:val="0"/>
        <w:widowControl w:val="0"/>
        <w:kinsoku/>
        <w:wordWrap/>
        <w:overflowPunct/>
        <w:topLinePunct w:val="0"/>
        <w:autoSpaceDE/>
        <w:autoSpaceDN/>
        <w:bidi w:val="0"/>
        <w:adjustRightInd/>
        <w:snapToGrid/>
        <w:spacing w:line="240" w:lineRule="auto"/>
        <w:ind w:left="477" w:leftChars="227"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绿色玉髓外观上与绿色</w:t>
      </w:r>
      <w:r>
        <w:rPr>
          <w:rFonts w:hint="eastAsia" w:asciiTheme="minorEastAsia" w:hAnsiTheme="minorEastAsia" w:cstheme="minorEastAsia"/>
          <w:sz w:val="28"/>
          <w:szCs w:val="28"/>
          <w:lang w:val="en-US" w:eastAsia="zh-CN"/>
        </w:rPr>
        <w:t>和田玉</w:t>
      </w:r>
      <w:r>
        <w:rPr>
          <w:rFonts w:hint="eastAsia" w:asciiTheme="minorEastAsia" w:hAnsiTheme="minorEastAsia" w:eastAsiaTheme="minorEastAsia" w:cstheme="minorEastAsia"/>
          <w:sz w:val="28"/>
          <w:szCs w:val="28"/>
          <w:lang w:val="en-US" w:eastAsia="zh-CN"/>
        </w:rPr>
        <w:t>相似，这是因为玉髓本身为隐晶质石英，颗粒极为细小，肉眼鉴定</w:t>
      </w:r>
      <w:r>
        <w:rPr>
          <w:rFonts w:hint="eastAsia" w:asciiTheme="minorEastAsia" w:hAnsiTheme="minorEastAsia" w:cstheme="minorEastAsia"/>
          <w:sz w:val="28"/>
          <w:szCs w:val="28"/>
          <w:lang w:val="en-US" w:eastAsia="zh-CN"/>
        </w:rPr>
        <w:t>和田玉</w:t>
      </w:r>
      <w:r>
        <w:rPr>
          <w:rFonts w:hint="eastAsia" w:asciiTheme="minorEastAsia" w:hAnsiTheme="minorEastAsia" w:eastAsiaTheme="minorEastAsia" w:cstheme="minorEastAsia"/>
          <w:sz w:val="28"/>
          <w:szCs w:val="28"/>
          <w:lang w:val="en-US" w:eastAsia="zh-CN"/>
        </w:rPr>
        <w:t>与玉髓的区别：玉髓制品多为玻璃光泽；玉髓制品有较高的透明度；玉髓制品手掂较轻，且玉髓的折射</w:t>
      </w:r>
    </w:p>
    <w:p w14:paraId="14214AF3">
      <w:pPr>
        <w:keepNext w:val="0"/>
        <w:keepLines w:val="0"/>
        <w:pageBreakBefore w:val="0"/>
        <w:widowControl w:val="0"/>
        <w:kinsoku/>
        <w:wordWrap/>
        <w:overflowPunct/>
        <w:topLinePunct w:val="0"/>
        <w:autoSpaceDE/>
        <w:autoSpaceDN/>
        <w:bidi w:val="0"/>
        <w:adjustRightInd/>
        <w:snapToGrid/>
        <w:spacing w:line="240" w:lineRule="auto"/>
        <w:ind w:left="477" w:leftChars="227" w:right="0" w:rightChars="0" w:firstLine="600" w:firstLineChars="200"/>
        <w:jc w:val="both"/>
        <w:textAlignment w:val="auto"/>
        <w:outlineLvl w:val="9"/>
        <w:rPr>
          <w:rFonts w:hint="eastAsia" w:asciiTheme="minorEastAsia" w:hAnsiTheme="minorEastAsia" w:eastAsiaTheme="minorEastAsia" w:cstheme="minorEastAsia"/>
          <w:sz w:val="30"/>
          <w:szCs w:val="30"/>
          <w:lang w:val="en-US" w:eastAsia="zh-CN"/>
        </w:rPr>
      </w:pPr>
    </w:p>
    <w:p w14:paraId="369E071B">
      <w:pPr>
        <w:keepNext w:val="0"/>
        <w:keepLines w:val="0"/>
        <w:pageBreakBefore w:val="0"/>
        <w:widowControl w:val="0"/>
        <w:kinsoku/>
        <w:wordWrap/>
        <w:overflowPunct/>
        <w:topLinePunct w:val="0"/>
        <w:autoSpaceDE/>
        <w:autoSpaceDN/>
        <w:bidi w:val="0"/>
        <w:adjustRightInd/>
        <w:snapToGrid/>
        <w:spacing w:line="240" w:lineRule="auto"/>
        <w:ind w:right="0" w:rightChars="0" w:firstLine="280" w:firstLineChars="1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率、密度低于</w:t>
      </w:r>
      <w:r>
        <w:rPr>
          <w:rFonts w:hint="eastAsia" w:asciiTheme="minorEastAsia" w:hAnsiTheme="minorEastAsia" w:cstheme="minorEastAsia"/>
          <w:sz w:val="28"/>
          <w:szCs w:val="28"/>
          <w:lang w:val="en-US" w:eastAsia="zh-CN"/>
        </w:rPr>
        <w:t>和田玉</w:t>
      </w:r>
      <w:r>
        <w:rPr>
          <w:rFonts w:hint="eastAsia" w:asciiTheme="minorEastAsia" w:hAnsiTheme="minorEastAsia" w:eastAsiaTheme="minorEastAsia" w:cstheme="minorEastAsia"/>
          <w:sz w:val="28"/>
          <w:szCs w:val="28"/>
          <w:lang w:val="en-US" w:eastAsia="zh-CN"/>
        </w:rPr>
        <w:t>，而硬度却大于</w:t>
      </w:r>
      <w:r>
        <w:rPr>
          <w:rFonts w:hint="eastAsia" w:asciiTheme="minorEastAsia" w:hAnsiTheme="minorEastAsia" w:cstheme="minorEastAsia"/>
          <w:sz w:val="28"/>
          <w:szCs w:val="28"/>
          <w:lang w:val="en-US" w:eastAsia="zh-CN"/>
        </w:rPr>
        <w:t>和田玉</w:t>
      </w:r>
      <w:r>
        <w:rPr>
          <w:rFonts w:hint="eastAsia" w:asciiTheme="minorEastAsia" w:hAnsiTheme="minorEastAsia" w:eastAsiaTheme="minorEastAsia" w:cstheme="minorEastAsia"/>
          <w:sz w:val="28"/>
          <w:szCs w:val="28"/>
          <w:lang w:val="en-US" w:eastAsia="zh-CN"/>
        </w:rPr>
        <w:t>。</w:t>
      </w:r>
    </w:p>
    <w:p w14:paraId="323EA4BC">
      <w:pPr>
        <w:keepNext w:val="0"/>
        <w:keepLines w:val="0"/>
        <w:pageBreakBefore w:val="0"/>
        <w:widowControl w:val="0"/>
        <w:kinsoku/>
        <w:wordWrap/>
        <w:overflowPunct/>
        <w:topLinePunct w:val="0"/>
        <w:autoSpaceDE/>
        <w:autoSpaceDN/>
        <w:bidi w:val="0"/>
        <w:adjustRightInd/>
        <w:snapToGrid/>
        <w:spacing w:line="240" w:lineRule="auto"/>
        <w:ind w:left="477" w:leftChars="227"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cstheme="minorEastAsia"/>
          <w:sz w:val="28"/>
          <w:szCs w:val="28"/>
          <w:lang w:val="en-US" w:eastAsia="zh-CN"/>
        </w:rPr>
        <w:t xml:space="preserve">7.4 </w:t>
      </w:r>
      <w:r>
        <w:rPr>
          <w:rFonts w:hint="eastAsia" w:asciiTheme="minorEastAsia" w:hAnsiTheme="minorEastAsia" w:eastAsiaTheme="minorEastAsia" w:cstheme="minorEastAsia"/>
          <w:sz w:val="28"/>
          <w:szCs w:val="28"/>
          <w:lang w:val="en-US" w:eastAsia="zh-CN"/>
        </w:rPr>
        <w:t>大理石</w:t>
      </w:r>
    </w:p>
    <w:p w14:paraId="62AF932B">
      <w:pPr>
        <w:keepNext w:val="0"/>
        <w:keepLines w:val="0"/>
        <w:pageBreakBefore w:val="0"/>
        <w:widowControl w:val="0"/>
        <w:kinsoku/>
        <w:wordWrap/>
        <w:overflowPunct/>
        <w:topLinePunct w:val="0"/>
        <w:autoSpaceDE/>
        <w:autoSpaceDN/>
        <w:bidi w:val="0"/>
        <w:adjustRightInd/>
        <w:snapToGrid/>
        <w:spacing w:line="240" w:lineRule="auto"/>
        <w:ind w:left="477" w:leftChars="227"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质地细腻、洁白的大理岩(俗称“阿富汗玉”或“巴玉”)常常用来仿白玉，但大理岩的密度、硬度均低于</w:t>
      </w:r>
      <w:r>
        <w:rPr>
          <w:rFonts w:hint="eastAsia" w:asciiTheme="minorEastAsia" w:hAnsiTheme="minorEastAsia" w:cstheme="minorEastAsia"/>
          <w:sz w:val="28"/>
          <w:szCs w:val="28"/>
          <w:lang w:val="en-US" w:eastAsia="zh-CN"/>
        </w:rPr>
        <w:t>和田玉</w:t>
      </w:r>
      <w:r>
        <w:rPr>
          <w:rFonts w:hint="eastAsia" w:asciiTheme="minorEastAsia" w:hAnsiTheme="minorEastAsia" w:eastAsiaTheme="minorEastAsia" w:cstheme="minorEastAsia"/>
          <w:sz w:val="28"/>
          <w:szCs w:val="28"/>
          <w:lang w:val="en-US" w:eastAsia="zh-CN"/>
        </w:rPr>
        <w:t>，二者的折射率、光泽和结构也有很大差别，不难相互区别。</w:t>
      </w:r>
    </w:p>
    <w:p w14:paraId="47679217">
      <w:pPr>
        <w:keepNext w:val="0"/>
        <w:keepLines w:val="0"/>
        <w:pageBreakBefore w:val="0"/>
        <w:widowControl w:val="0"/>
        <w:kinsoku/>
        <w:wordWrap/>
        <w:overflowPunct/>
        <w:topLinePunct w:val="0"/>
        <w:autoSpaceDE/>
        <w:autoSpaceDN/>
        <w:bidi w:val="0"/>
        <w:adjustRightInd/>
        <w:snapToGrid/>
        <w:spacing w:line="240" w:lineRule="auto"/>
        <w:ind w:left="477" w:leftChars="227"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cstheme="minorEastAsia"/>
          <w:sz w:val="28"/>
          <w:szCs w:val="28"/>
          <w:lang w:val="en-US" w:eastAsia="zh-CN"/>
        </w:rPr>
        <w:t>7.</w:t>
      </w:r>
      <w:r>
        <w:rPr>
          <w:rFonts w:hint="eastAsia" w:asciiTheme="minorEastAsia" w:hAnsiTheme="minorEastAsia" w:eastAsiaTheme="minorEastAsia" w:cstheme="minorEastAsia"/>
          <w:sz w:val="28"/>
          <w:szCs w:val="28"/>
          <w:lang w:val="en-US" w:eastAsia="zh-CN"/>
        </w:rPr>
        <w:t>5玻璃</w:t>
      </w:r>
    </w:p>
    <w:p w14:paraId="0F955691">
      <w:pPr>
        <w:keepNext w:val="0"/>
        <w:keepLines w:val="0"/>
        <w:pageBreakBefore w:val="0"/>
        <w:widowControl w:val="0"/>
        <w:kinsoku/>
        <w:wordWrap/>
        <w:overflowPunct/>
        <w:topLinePunct w:val="0"/>
        <w:autoSpaceDE/>
        <w:autoSpaceDN/>
        <w:bidi w:val="0"/>
        <w:adjustRightInd/>
        <w:snapToGrid/>
        <w:spacing w:line="240" w:lineRule="auto"/>
        <w:ind w:left="477" w:leftChars="227"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玻璃的特点是乳白色、半透明至不透明，常含有大小不等的气泡，贝壳状断口，折射率1．51左右，密度2．5g／cm³左右，均明显低于和田玉。</w:t>
      </w:r>
    </w:p>
    <w:p w14:paraId="4B84E401">
      <w:pPr>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br w:type="page"/>
      </w:r>
    </w:p>
    <w:p w14:paraId="1E89B573">
      <w:pPr>
        <w:pBdr>
          <w:bottom w:val="none" w:color="auto" w:sz="0" w:space="0"/>
        </w:pBdr>
        <w:jc w:val="center"/>
        <w:rPr>
          <w:rFonts w:hint="eastAsia" w:eastAsia="宋体"/>
          <w:b/>
          <w:bCs/>
          <w:color w:val="auto"/>
          <w:sz w:val="36"/>
          <w:szCs w:val="36"/>
          <w:lang w:eastAsia="zh-CN"/>
        </w:rPr>
      </w:pPr>
      <w:r>
        <w:rPr>
          <w:rFonts w:hint="eastAsia" w:eastAsia="宋体"/>
          <w:b/>
          <w:bCs/>
          <w:color w:val="auto"/>
          <w:sz w:val="36"/>
          <w:szCs w:val="36"/>
          <w:lang w:eastAsia="zh-CN"/>
        </w:rPr>
        <w:t>和田玉检测作业指导书</w:t>
      </w:r>
    </w:p>
    <w:p w14:paraId="24F92C62">
      <w:pPr>
        <w:rPr>
          <w:rFonts w:hint="eastAsia"/>
          <w:b/>
          <w:bCs/>
          <w:sz w:val="30"/>
          <w:szCs w:val="30"/>
          <w:u w:val="single"/>
          <w:lang w:val="en-US" w:eastAsia="zh-CN"/>
        </w:rPr>
      </w:pPr>
      <w:r>
        <w:rPr>
          <w:rFonts w:hint="eastAsia"/>
          <w:b/>
          <w:bCs/>
          <w:sz w:val="30"/>
          <w:szCs w:val="30"/>
          <w:u w:val="single"/>
          <w:lang w:val="en-US" w:eastAsia="zh-CN"/>
        </w:rPr>
        <w:t>作业指导书   编号：XZTC/ZY-4-02-2018  版本：第2版 第0次修改 （6/6）</w:t>
      </w:r>
    </w:p>
    <w:p w14:paraId="1E279CB9">
      <w:pPr>
        <w:keepNext w:val="0"/>
        <w:keepLines w:val="0"/>
        <w:pageBreakBefore w:val="0"/>
        <w:widowControl w:val="0"/>
        <w:kinsoku/>
        <w:wordWrap/>
        <w:overflowPunct/>
        <w:topLinePunct w:val="0"/>
        <w:autoSpaceDE/>
        <w:autoSpaceDN/>
        <w:bidi w:val="0"/>
        <w:adjustRightInd/>
        <w:snapToGrid/>
        <w:spacing w:line="240" w:lineRule="auto"/>
        <w:ind w:left="477" w:leftChars="227" w:right="0" w:rightChars="0" w:firstLine="0" w:firstLineChars="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在旧货市场上较为常见，俗称“料器”。</w:t>
      </w:r>
    </w:p>
    <w:p w14:paraId="40CC45C7">
      <w:pPr>
        <w:keepNext w:val="0"/>
        <w:keepLines w:val="0"/>
        <w:pageBreakBefore w:val="0"/>
        <w:widowControl w:val="0"/>
        <w:kinsoku/>
        <w:wordWrap/>
        <w:overflowPunct/>
        <w:topLinePunct w:val="0"/>
        <w:autoSpaceDE/>
        <w:autoSpaceDN/>
        <w:bidi w:val="0"/>
        <w:adjustRightInd/>
        <w:snapToGrid/>
        <w:spacing w:line="240" w:lineRule="auto"/>
        <w:ind w:left="477" w:leftChars="227"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cstheme="minorEastAsia"/>
          <w:sz w:val="28"/>
          <w:szCs w:val="28"/>
          <w:lang w:val="en-US" w:eastAsia="zh-CN"/>
        </w:rPr>
        <w:t>7.6</w:t>
      </w:r>
      <w:r>
        <w:rPr>
          <w:rFonts w:hint="eastAsia" w:asciiTheme="minorEastAsia" w:hAnsiTheme="minorEastAsia" w:eastAsiaTheme="minorEastAsia" w:cstheme="minorEastAsia"/>
          <w:sz w:val="28"/>
          <w:szCs w:val="28"/>
          <w:lang w:val="en-US" w:eastAsia="zh-CN"/>
        </w:rPr>
        <w:t>拼合</w:t>
      </w:r>
    </w:p>
    <w:p w14:paraId="63A262FE">
      <w:pPr>
        <w:keepNext w:val="0"/>
        <w:keepLines w:val="0"/>
        <w:pageBreakBefore w:val="0"/>
        <w:widowControl w:val="0"/>
        <w:kinsoku/>
        <w:wordWrap/>
        <w:overflowPunct/>
        <w:topLinePunct w:val="0"/>
        <w:autoSpaceDE/>
        <w:autoSpaceDN/>
        <w:bidi w:val="0"/>
        <w:adjustRightInd/>
        <w:snapToGrid/>
        <w:spacing w:line="240" w:lineRule="auto"/>
        <w:ind w:left="477" w:leftChars="227"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通常将糖玉薄片贴于白玉表面，然后进行雕刻，将多余部分的糖色雕刻掉，剩余的糖色部分组成所要表现的图案，用来仿俏色浮雕。拼合</w:t>
      </w:r>
      <w:r>
        <w:rPr>
          <w:rFonts w:hint="eastAsia" w:asciiTheme="minorEastAsia" w:hAnsiTheme="minorEastAsia" w:cstheme="minorEastAsia"/>
          <w:sz w:val="28"/>
          <w:szCs w:val="28"/>
          <w:lang w:val="en-US" w:eastAsia="zh-CN"/>
        </w:rPr>
        <w:t>和田玉</w:t>
      </w:r>
      <w:r>
        <w:rPr>
          <w:rFonts w:hint="eastAsia" w:asciiTheme="minorEastAsia" w:hAnsiTheme="minorEastAsia" w:eastAsiaTheme="minorEastAsia" w:cstheme="minorEastAsia"/>
          <w:sz w:val="28"/>
          <w:szCs w:val="28"/>
          <w:lang w:val="en-US" w:eastAsia="zh-CN"/>
        </w:rPr>
        <w:t>的特点是俏色部分的颜色与基底的颜色截然不同，无过渡，仔细观察可见拼合缝。</w:t>
      </w:r>
    </w:p>
    <w:p w14:paraId="4D5EA076">
      <w:pPr>
        <w:keepNext w:val="0"/>
        <w:keepLines w:val="0"/>
        <w:pageBreakBefore w:val="0"/>
        <w:widowControl w:val="0"/>
        <w:kinsoku/>
        <w:wordWrap/>
        <w:overflowPunct/>
        <w:topLinePunct w:val="0"/>
        <w:autoSpaceDE/>
        <w:autoSpaceDN/>
        <w:bidi w:val="0"/>
        <w:adjustRightInd/>
        <w:snapToGrid/>
        <w:spacing w:line="240" w:lineRule="auto"/>
        <w:ind w:left="477" w:leftChars="227"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本公司鼓励检测人员查找资料、请教老师、相互讨论，来提高水平，解决问题。对难以确定的品种，宁可给客户道歉，也不能随意下结论。</w:t>
      </w:r>
    </w:p>
    <w:p w14:paraId="1A387F4C">
      <w:pPr>
        <w:rPr>
          <w:rFonts w:hint="eastAsia" w:eastAsia="宋体"/>
          <w:b/>
          <w:bCs/>
          <w:color w:val="auto"/>
          <w:sz w:val="36"/>
          <w:szCs w:val="36"/>
          <w:lang w:eastAsia="zh-CN"/>
        </w:rPr>
      </w:pPr>
      <w:r>
        <w:rPr>
          <w:rFonts w:hint="eastAsia" w:eastAsia="宋体"/>
          <w:b/>
          <w:bCs/>
          <w:color w:val="auto"/>
          <w:sz w:val="36"/>
          <w:szCs w:val="36"/>
          <w:lang w:eastAsia="zh-CN"/>
        </w:rPr>
        <w:br w:type="page"/>
      </w:r>
    </w:p>
    <w:p w14:paraId="490E5BB7">
      <w:pPr>
        <w:pBdr>
          <w:bottom w:val="none" w:color="auto" w:sz="0" w:space="0"/>
        </w:pBdr>
        <w:jc w:val="center"/>
        <w:rPr>
          <w:rFonts w:hint="eastAsia" w:eastAsia="宋体"/>
          <w:b/>
          <w:bCs/>
          <w:color w:val="auto"/>
          <w:sz w:val="36"/>
          <w:szCs w:val="36"/>
          <w:lang w:eastAsia="zh-CN"/>
        </w:rPr>
      </w:pPr>
      <w:r>
        <w:rPr>
          <w:rFonts w:hint="eastAsia" w:eastAsia="宋体"/>
          <w:b/>
          <w:bCs/>
          <w:color w:val="auto"/>
          <w:sz w:val="36"/>
          <w:szCs w:val="36"/>
          <w:lang w:eastAsia="zh-CN"/>
        </w:rPr>
        <w:t>金丝玉检测作业指导书</w:t>
      </w:r>
    </w:p>
    <w:p w14:paraId="2C2F2B4C">
      <w:pPr>
        <w:rPr>
          <w:rFonts w:hint="eastAsia"/>
          <w:b/>
          <w:bCs/>
          <w:sz w:val="30"/>
          <w:szCs w:val="30"/>
          <w:u w:val="single"/>
          <w:lang w:val="en-US" w:eastAsia="zh-CN"/>
        </w:rPr>
      </w:pPr>
      <w:r>
        <w:rPr>
          <w:rFonts w:hint="eastAsia"/>
          <w:b/>
          <w:bCs/>
          <w:sz w:val="30"/>
          <w:szCs w:val="30"/>
          <w:u w:val="single"/>
          <w:lang w:val="en-US" w:eastAsia="zh-CN"/>
        </w:rPr>
        <w:t>作业指导书   编号：XZTC/ZY-4-03-2018  版本：第2版 第0次修改 （1/4）</w:t>
      </w:r>
    </w:p>
    <w:p w14:paraId="172AA372">
      <w:pPr>
        <w:keepNext w:val="0"/>
        <w:keepLines w:val="0"/>
        <w:pageBreakBefore w:val="0"/>
        <w:widowControl w:val="0"/>
        <w:kinsoku/>
        <w:wordWrap/>
        <w:overflowPunct/>
        <w:topLinePunct w:val="0"/>
        <w:autoSpaceDE/>
        <w:autoSpaceDN/>
        <w:bidi w:val="0"/>
        <w:adjustRightInd/>
        <w:snapToGrid/>
        <w:spacing w:line="240" w:lineRule="auto"/>
        <w:ind w:left="422" w:hanging="490" w:hangingChars="175"/>
        <w:textAlignment w:val="auto"/>
        <w:outlineLvl w:val="9"/>
        <w:rPr>
          <w:rFonts w:hint="eastAsia" w:asciiTheme="minorEastAsia" w:hAnsiTheme="minorEastAsia" w:eastAsiaTheme="minorEastAsia" w:cstheme="minorEastAsia"/>
          <w:b/>
          <w:color w:val="000000"/>
          <w:sz w:val="28"/>
          <w:szCs w:val="28"/>
        </w:rPr>
      </w:pPr>
      <w:r>
        <w:rPr>
          <w:rFonts w:hint="eastAsia" w:asciiTheme="minorEastAsia" w:hAnsiTheme="minorEastAsia" w:eastAsiaTheme="minorEastAsia" w:cstheme="minorEastAsia"/>
          <w:b/>
          <w:color w:val="000000"/>
          <w:sz w:val="28"/>
          <w:szCs w:val="28"/>
        </w:rPr>
        <w:t>1</w:t>
      </w:r>
      <w:r>
        <w:rPr>
          <w:rFonts w:hint="eastAsia" w:asciiTheme="minorEastAsia" w:hAnsiTheme="minorEastAsia" w:eastAsiaTheme="minorEastAsia" w:cstheme="minorEastAsia"/>
          <w:b/>
          <w:color w:val="000000"/>
          <w:sz w:val="28"/>
          <w:szCs w:val="28"/>
          <w:lang w:val="en-US" w:eastAsia="zh-CN"/>
        </w:rPr>
        <w:t>.</w:t>
      </w:r>
      <w:r>
        <w:rPr>
          <w:rFonts w:hint="eastAsia" w:asciiTheme="minorEastAsia" w:hAnsiTheme="minorEastAsia" w:eastAsiaTheme="minorEastAsia" w:cstheme="minorEastAsia"/>
          <w:b/>
          <w:color w:val="000000"/>
          <w:sz w:val="28"/>
          <w:szCs w:val="28"/>
        </w:rPr>
        <w:t>检测项目名称</w:t>
      </w:r>
    </w:p>
    <w:p w14:paraId="64FE53A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Theme="minorEastAsia" w:hAnsiTheme="minorEastAsia" w:eastAsiaTheme="minorEastAsia" w:cstheme="minorEastAsia"/>
          <w:b/>
          <w:color w:val="000000"/>
          <w:sz w:val="28"/>
          <w:szCs w:val="28"/>
          <w:lang w:val="en-US" w:eastAsia="zh-CN"/>
        </w:rPr>
      </w:pPr>
      <w:r>
        <w:rPr>
          <w:rFonts w:hint="eastAsia" w:asciiTheme="minorEastAsia" w:hAnsiTheme="minorEastAsia" w:eastAsiaTheme="minorEastAsia" w:cstheme="minorEastAsia"/>
          <w:b/>
          <w:bCs/>
          <w:sz w:val="28"/>
          <w:szCs w:val="28"/>
          <w:lang w:val="en-US" w:eastAsia="zh-CN"/>
        </w:rPr>
        <w:t xml:space="preserve">1.1 </w:t>
      </w:r>
      <w:r>
        <w:rPr>
          <w:rFonts w:hint="eastAsia" w:asciiTheme="minorEastAsia" w:hAnsiTheme="minorEastAsia" w:cstheme="minorEastAsia"/>
          <w:b w:val="0"/>
          <w:bCs w:val="0"/>
          <w:sz w:val="28"/>
          <w:szCs w:val="28"/>
          <w:lang w:val="en-US" w:eastAsia="zh-CN"/>
        </w:rPr>
        <w:t>金丝玉</w:t>
      </w:r>
      <w:r>
        <w:rPr>
          <w:rFonts w:hint="eastAsia" w:asciiTheme="minorEastAsia" w:hAnsiTheme="minorEastAsia" w:eastAsiaTheme="minorEastAsia" w:cstheme="minorEastAsia"/>
          <w:sz w:val="28"/>
          <w:szCs w:val="28"/>
        </w:rPr>
        <w:t>日常检测</w:t>
      </w:r>
      <w:r>
        <w:rPr>
          <w:rFonts w:hint="eastAsia" w:asciiTheme="minorEastAsia" w:hAnsiTheme="minorEastAsia" w:eastAsiaTheme="minorEastAsia" w:cstheme="minorEastAsia"/>
          <w:sz w:val="28"/>
          <w:szCs w:val="28"/>
          <w:lang w:eastAsia="zh-CN"/>
        </w:rPr>
        <w:t>。</w:t>
      </w:r>
    </w:p>
    <w:p w14:paraId="2BC2575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Theme="minorEastAsia" w:hAnsiTheme="minorEastAsia" w:eastAsiaTheme="minorEastAsia" w:cstheme="minorEastAsia"/>
          <w:b/>
          <w:color w:val="000000"/>
          <w:sz w:val="28"/>
          <w:szCs w:val="28"/>
        </w:rPr>
      </w:pPr>
      <w:r>
        <w:rPr>
          <w:rFonts w:hint="eastAsia" w:asciiTheme="minorEastAsia" w:hAnsiTheme="minorEastAsia" w:eastAsiaTheme="minorEastAsia" w:cstheme="minorEastAsia"/>
          <w:b/>
          <w:color w:val="000000"/>
          <w:sz w:val="28"/>
          <w:szCs w:val="28"/>
          <w:lang w:val="en-US" w:eastAsia="zh-CN"/>
        </w:rPr>
        <w:t>2.</w:t>
      </w:r>
      <w:r>
        <w:rPr>
          <w:rFonts w:hint="eastAsia" w:asciiTheme="minorEastAsia" w:hAnsiTheme="minorEastAsia" w:eastAsiaTheme="minorEastAsia" w:cstheme="minorEastAsia"/>
          <w:b/>
          <w:color w:val="000000"/>
          <w:sz w:val="28"/>
          <w:szCs w:val="28"/>
        </w:rPr>
        <w:t>适用范围</w:t>
      </w:r>
    </w:p>
    <w:p w14:paraId="41B42F5B">
      <w:pPr>
        <w:keepNext w:val="0"/>
        <w:keepLines w:val="0"/>
        <w:pageBreakBefore w:val="0"/>
        <w:widowControl w:val="0"/>
        <w:kinsoku/>
        <w:wordWrap/>
        <w:overflowPunct/>
        <w:topLinePunct w:val="0"/>
        <w:autoSpaceDE/>
        <w:autoSpaceDN/>
        <w:bidi w:val="0"/>
        <w:adjustRightInd/>
        <w:snapToGrid/>
        <w:spacing w:line="240" w:lineRule="auto"/>
        <w:ind w:left="422" w:hanging="490" w:hangingChars="175"/>
        <w:textAlignment w:val="auto"/>
        <w:outlineLvl w:val="9"/>
        <w:rPr>
          <w:rFonts w:hint="eastAsia"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b/>
          <w:sz w:val="28"/>
          <w:szCs w:val="28"/>
        </w:rPr>
        <w:t xml:space="preserve">2.1 </w:t>
      </w:r>
      <w:r>
        <w:rPr>
          <w:rFonts w:hint="eastAsia" w:asciiTheme="minorEastAsia" w:hAnsiTheme="minorEastAsia" w:eastAsiaTheme="minorEastAsia" w:cstheme="minorEastAsia"/>
          <w:sz w:val="28"/>
          <w:szCs w:val="28"/>
        </w:rPr>
        <w:t>检验员对</w:t>
      </w:r>
      <w:r>
        <w:rPr>
          <w:rFonts w:hint="eastAsia" w:asciiTheme="minorEastAsia" w:hAnsiTheme="minorEastAsia" w:cstheme="minorEastAsia"/>
          <w:sz w:val="28"/>
          <w:szCs w:val="28"/>
          <w:lang w:eastAsia="zh-CN"/>
        </w:rPr>
        <w:t>金丝玉</w:t>
      </w:r>
      <w:r>
        <w:rPr>
          <w:rFonts w:hint="eastAsia" w:asciiTheme="minorEastAsia" w:hAnsiTheme="minorEastAsia" w:eastAsiaTheme="minorEastAsia" w:cstheme="minorEastAsia"/>
          <w:sz w:val="28"/>
          <w:szCs w:val="28"/>
        </w:rPr>
        <w:t>的检测工作</w:t>
      </w:r>
      <w:r>
        <w:rPr>
          <w:rFonts w:hint="eastAsia" w:asciiTheme="minorEastAsia" w:hAnsiTheme="minorEastAsia" w:eastAsiaTheme="minorEastAsia" w:cstheme="minorEastAsia"/>
          <w:sz w:val="28"/>
          <w:szCs w:val="28"/>
          <w:lang w:eastAsia="zh-CN"/>
        </w:rPr>
        <w:t>。</w:t>
      </w:r>
    </w:p>
    <w:p w14:paraId="4C2D840A">
      <w:pPr>
        <w:keepNext w:val="0"/>
        <w:keepLines w:val="0"/>
        <w:pageBreakBefore w:val="0"/>
        <w:widowControl w:val="0"/>
        <w:numPr>
          <w:ilvl w:val="0"/>
          <w:numId w:val="18"/>
        </w:numPr>
        <w:kinsoku/>
        <w:wordWrap/>
        <w:overflowPunct/>
        <w:topLinePunct w:val="0"/>
        <w:autoSpaceDE/>
        <w:autoSpaceDN/>
        <w:bidi w:val="0"/>
        <w:adjustRightInd/>
        <w:snapToGrid/>
        <w:spacing w:line="240" w:lineRule="auto"/>
        <w:ind w:left="422" w:hanging="490" w:hangingChars="175"/>
        <w:textAlignment w:val="auto"/>
        <w:outlineLvl w:val="9"/>
        <w:rPr>
          <w:rFonts w:hint="eastAsia" w:asciiTheme="minorEastAsia" w:hAnsiTheme="minorEastAsia" w:eastAsiaTheme="minorEastAsia" w:cstheme="minorEastAsia"/>
          <w:b/>
          <w:color w:val="000000"/>
          <w:sz w:val="28"/>
          <w:szCs w:val="28"/>
        </w:rPr>
      </w:pPr>
      <w:r>
        <w:rPr>
          <w:rFonts w:hint="eastAsia" w:asciiTheme="minorEastAsia" w:hAnsiTheme="minorEastAsia" w:eastAsiaTheme="minorEastAsia" w:cstheme="minorEastAsia"/>
          <w:b/>
          <w:color w:val="000000"/>
          <w:sz w:val="28"/>
          <w:szCs w:val="28"/>
        </w:rPr>
        <w:t>检测依据</w:t>
      </w:r>
    </w:p>
    <w:p w14:paraId="0DE87B57">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rPr>
        <w:t>《</w:t>
      </w:r>
      <w:r>
        <w:rPr>
          <w:rFonts w:hint="eastAsia" w:asciiTheme="minorEastAsia" w:hAnsiTheme="minorEastAsia" w:cstheme="minorEastAsia"/>
          <w:sz w:val="28"/>
          <w:szCs w:val="28"/>
          <w:lang w:eastAsia="zh-CN"/>
        </w:rPr>
        <w:t>金丝</w:t>
      </w:r>
      <w:r>
        <w:rPr>
          <w:rFonts w:hint="eastAsia" w:asciiTheme="minorEastAsia" w:hAnsiTheme="minorEastAsia" w:eastAsiaTheme="minorEastAsia" w:cstheme="minorEastAsia"/>
          <w:sz w:val="28"/>
          <w:szCs w:val="28"/>
          <w:lang w:eastAsia="zh-CN"/>
        </w:rPr>
        <w:t>玉</w:t>
      </w: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lang w:val="en-US" w:eastAsia="zh-CN"/>
        </w:rPr>
        <w:t>DB65/T</w:t>
      </w:r>
      <w:r>
        <w:rPr>
          <w:rFonts w:hint="eastAsia" w:asciiTheme="minorEastAsia" w:hAnsiTheme="minorEastAsia" w:cstheme="minorEastAsia"/>
          <w:sz w:val="28"/>
          <w:szCs w:val="28"/>
          <w:lang w:val="en-US" w:eastAsia="zh-CN"/>
        </w:rPr>
        <w:t>3442</w:t>
      </w:r>
      <w:r>
        <w:rPr>
          <w:rFonts w:hint="eastAsia" w:asciiTheme="minorEastAsia" w:hAnsiTheme="minorEastAsia" w:eastAsiaTheme="minorEastAsia" w:cstheme="minorEastAsia"/>
          <w:sz w:val="28"/>
          <w:szCs w:val="28"/>
          <w:lang w:val="en-US" w:eastAsia="zh-CN"/>
        </w:rPr>
        <w:t>-201</w:t>
      </w:r>
      <w:r>
        <w:rPr>
          <w:rFonts w:hint="eastAsia" w:asciiTheme="minorEastAsia" w:hAnsiTheme="minorEastAsia" w:cstheme="minorEastAsia"/>
          <w:sz w:val="28"/>
          <w:szCs w:val="28"/>
          <w:lang w:val="en-US" w:eastAsia="zh-CN"/>
        </w:rPr>
        <w:t>3</w:t>
      </w:r>
    </w:p>
    <w:p w14:paraId="498E3D4F">
      <w:pPr>
        <w:keepNext w:val="0"/>
        <w:keepLines w:val="0"/>
        <w:pageBreakBefore w:val="0"/>
        <w:widowControl w:val="0"/>
        <w:kinsoku/>
        <w:wordWrap/>
        <w:overflowPunct/>
        <w:topLinePunct w:val="0"/>
        <w:autoSpaceDE/>
        <w:autoSpaceDN/>
        <w:bidi w:val="0"/>
        <w:adjustRightInd/>
        <w:snapToGrid/>
        <w:spacing w:line="240" w:lineRule="auto"/>
        <w:ind w:left="422" w:hanging="490" w:hangingChars="175"/>
        <w:textAlignment w:val="auto"/>
        <w:outlineLvl w:val="9"/>
        <w:rPr>
          <w:rFonts w:hint="eastAsia" w:asciiTheme="minorEastAsia" w:hAnsiTheme="minorEastAsia" w:eastAsiaTheme="minorEastAsia" w:cstheme="minorEastAsia"/>
          <w:b/>
          <w:color w:val="000000"/>
          <w:sz w:val="28"/>
          <w:szCs w:val="28"/>
        </w:rPr>
      </w:pPr>
      <w:r>
        <w:rPr>
          <w:rFonts w:hint="eastAsia" w:asciiTheme="minorEastAsia" w:hAnsiTheme="minorEastAsia" w:eastAsiaTheme="minorEastAsia" w:cstheme="minorEastAsia"/>
          <w:b/>
          <w:color w:val="000000"/>
          <w:sz w:val="28"/>
          <w:szCs w:val="28"/>
        </w:rPr>
        <w:t>4</w:t>
      </w:r>
      <w:r>
        <w:rPr>
          <w:rFonts w:hint="eastAsia" w:asciiTheme="minorEastAsia" w:hAnsiTheme="minorEastAsia" w:eastAsiaTheme="minorEastAsia" w:cstheme="minorEastAsia"/>
          <w:b/>
          <w:color w:val="000000"/>
          <w:sz w:val="28"/>
          <w:szCs w:val="28"/>
          <w:lang w:val="en-US" w:eastAsia="zh-CN"/>
        </w:rPr>
        <w:t>.</w:t>
      </w:r>
      <w:r>
        <w:rPr>
          <w:rFonts w:hint="eastAsia" w:asciiTheme="minorEastAsia" w:hAnsiTheme="minorEastAsia" w:eastAsiaTheme="minorEastAsia" w:cstheme="minorEastAsia"/>
          <w:b/>
          <w:color w:val="000000"/>
          <w:sz w:val="28"/>
          <w:szCs w:val="28"/>
        </w:rPr>
        <w:t>检测前的准备工作</w:t>
      </w:r>
    </w:p>
    <w:p w14:paraId="6E09563C">
      <w:pPr>
        <w:keepNext w:val="0"/>
        <w:keepLines w:val="0"/>
        <w:pageBreakBefore w:val="0"/>
        <w:widowControl w:val="0"/>
        <w:kinsoku/>
        <w:wordWrap/>
        <w:overflowPunct/>
        <w:topLinePunct w:val="0"/>
        <w:autoSpaceDE/>
        <w:autoSpaceDN/>
        <w:bidi w:val="0"/>
        <w:adjustRightInd/>
        <w:snapToGrid/>
        <w:spacing w:line="240" w:lineRule="auto"/>
        <w:ind w:left="422" w:hanging="490" w:hangingChars="175"/>
        <w:textAlignment w:val="auto"/>
        <w:outlineLvl w:val="9"/>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
          <w:sz w:val="28"/>
          <w:szCs w:val="28"/>
        </w:rPr>
        <w:t>4.1</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t>检测前应与委托方签定合同，合同内容应明确：检测项目、检测方法、数量、检测日期、地点及特殊要求等。</w:t>
      </w:r>
    </w:p>
    <w:p w14:paraId="08BDAAF7">
      <w:pPr>
        <w:keepNext w:val="0"/>
        <w:keepLines w:val="0"/>
        <w:pageBreakBefore w:val="0"/>
        <w:widowControl w:val="0"/>
        <w:kinsoku/>
        <w:wordWrap/>
        <w:overflowPunct/>
        <w:topLinePunct w:val="0"/>
        <w:autoSpaceDE/>
        <w:autoSpaceDN/>
        <w:bidi w:val="0"/>
        <w:adjustRightInd/>
        <w:snapToGrid/>
        <w:spacing w:line="240" w:lineRule="auto"/>
        <w:ind w:left="422" w:hanging="490" w:hangingChars="175"/>
        <w:textAlignment w:val="auto"/>
        <w:outlineLvl w:val="9"/>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
          <w:sz w:val="28"/>
          <w:szCs w:val="28"/>
        </w:rPr>
        <w:t>4.2</w:t>
      </w:r>
      <w:r>
        <w:rPr>
          <w:rFonts w:hint="eastAsia" w:asciiTheme="minorEastAsia" w:hAnsiTheme="minorEastAsia" w:eastAsiaTheme="minorEastAsia" w:cstheme="minorEastAsia"/>
          <w:b/>
          <w:sz w:val="28"/>
          <w:szCs w:val="28"/>
          <w:lang w:val="en-US" w:eastAsia="zh-CN"/>
        </w:rPr>
        <w:t xml:space="preserve"> </w:t>
      </w:r>
      <w:r>
        <w:rPr>
          <w:rFonts w:hint="eastAsia" w:asciiTheme="minorEastAsia" w:hAnsiTheme="minorEastAsia" w:eastAsiaTheme="minorEastAsia" w:cstheme="minorEastAsia"/>
          <w:sz w:val="28"/>
          <w:szCs w:val="28"/>
        </w:rPr>
        <w:t>用酒精清洗待测样品。</w:t>
      </w:r>
    </w:p>
    <w:p w14:paraId="3355484B">
      <w:pPr>
        <w:keepNext w:val="0"/>
        <w:keepLines w:val="0"/>
        <w:pageBreakBefore w:val="0"/>
        <w:widowControl w:val="0"/>
        <w:kinsoku/>
        <w:wordWrap/>
        <w:overflowPunct/>
        <w:topLinePunct w:val="0"/>
        <w:autoSpaceDE/>
        <w:autoSpaceDN/>
        <w:bidi w:val="0"/>
        <w:adjustRightInd/>
        <w:snapToGrid/>
        <w:spacing w:line="240" w:lineRule="auto"/>
        <w:ind w:left="422" w:hanging="490" w:hangingChars="175"/>
        <w:textAlignment w:val="auto"/>
        <w:outlineLvl w:val="9"/>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
          <w:sz w:val="28"/>
          <w:szCs w:val="28"/>
        </w:rPr>
        <w:t>4.3</w:t>
      </w:r>
      <w:r>
        <w:rPr>
          <w:rFonts w:hint="eastAsia" w:asciiTheme="minorEastAsia" w:hAnsiTheme="minorEastAsia" w:eastAsiaTheme="minorEastAsia" w:cstheme="minorEastAsia"/>
          <w:sz w:val="28"/>
          <w:szCs w:val="28"/>
        </w:rPr>
        <w:t xml:space="preserve"> 检查仪器是否能正常工作。</w:t>
      </w:r>
    </w:p>
    <w:p w14:paraId="09D204F2">
      <w:pPr>
        <w:keepNext w:val="0"/>
        <w:keepLines w:val="0"/>
        <w:pageBreakBefore w:val="0"/>
        <w:widowControl w:val="0"/>
        <w:kinsoku/>
        <w:wordWrap/>
        <w:overflowPunct/>
        <w:topLinePunct w:val="0"/>
        <w:autoSpaceDE/>
        <w:autoSpaceDN/>
        <w:bidi w:val="0"/>
        <w:adjustRightInd/>
        <w:snapToGrid/>
        <w:spacing w:line="240" w:lineRule="auto"/>
        <w:ind w:left="422" w:hanging="490" w:hangingChars="175"/>
        <w:textAlignment w:val="auto"/>
        <w:outlineLvl w:val="9"/>
        <w:rPr>
          <w:rFonts w:hint="eastAsia" w:asciiTheme="minorEastAsia" w:hAnsiTheme="minorEastAsia" w:eastAsiaTheme="minorEastAsia" w:cstheme="minorEastAsia"/>
          <w:b/>
          <w:color w:val="000000"/>
          <w:sz w:val="28"/>
          <w:szCs w:val="28"/>
        </w:rPr>
      </w:pPr>
      <w:r>
        <w:rPr>
          <w:rFonts w:hint="eastAsia" w:asciiTheme="minorEastAsia" w:hAnsiTheme="minorEastAsia" w:eastAsiaTheme="minorEastAsia" w:cstheme="minorEastAsia"/>
          <w:b/>
          <w:color w:val="000000"/>
          <w:sz w:val="28"/>
          <w:szCs w:val="28"/>
        </w:rPr>
        <w:t>5</w:t>
      </w:r>
      <w:r>
        <w:rPr>
          <w:rFonts w:hint="eastAsia" w:asciiTheme="minorEastAsia" w:hAnsiTheme="minorEastAsia" w:eastAsiaTheme="minorEastAsia" w:cstheme="minorEastAsia"/>
          <w:b/>
          <w:color w:val="000000"/>
          <w:sz w:val="28"/>
          <w:szCs w:val="28"/>
          <w:lang w:val="en-US" w:eastAsia="zh-CN"/>
        </w:rPr>
        <w:t>.</w:t>
      </w:r>
      <w:r>
        <w:rPr>
          <w:rFonts w:hint="eastAsia" w:asciiTheme="minorEastAsia" w:hAnsiTheme="minorEastAsia" w:eastAsiaTheme="minorEastAsia" w:cstheme="minorEastAsia"/>
          <w:b/>
          <w:color w:val="000000"/>
          <w:sz w:val="28"/>
          <w:szCs w:val="28"/>
        </w:rPr>
        <w:t>仪器设备</w:t>
      </w:r>
    </w:p>
    <w:p w14:paraId="4316D763">
      <w:pPr>
        <w:keepNext w:val="0"/>
        <w:keepLines w:val="0"/>
        <w:pageBreakBefore w:val="0"/>
        <w:widowControl w:val="0"/>
        <w:kinsoku/>
        <w:wordWrap/>
        <w:overflowPunct/>
        <w:topLinePunct w:val="0"/>
        <w:autoSpaceDE/>
        <w:autoSpaceDN/>
        <w:bidi w:val="0"/>
        <w:adjustRightInd/>
        <w:snapToGrid/>
        <w:spacing w:line="240" w:lineRule="auto"/>
        <w:ind w:left="561" w:leftChars="0" w:right="0" w:rightChars="0" w:hanging="561" w:hangingChars="200"/>
        <w:jc w:val="both"/>
        <w:textAlignment w:val="auto"/>
        <w:outlineLvl w:val="9"/>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
          <w:sz w:val="28"/>
          <w:szCs w:val="28"/>
        </w:rPr>
        <w:t>5.</w:t>
      </w:r>
      <w:r>
        <w:rPr>
          <w:rFonts w:hint="eastAsia" w:asciiTheme="minorEastAsia" w:hAnsiTheme="minorEastAsia" w:eastAsiaTheme="minorEastAsia" w:cstheme="minorEastAsia"/>
          <w:b/>
          <w:sz w:val="28"/>
          <w:szCs w:val="28"/>
          <w:lang w:val="en-US" w:eastAsia="zh-CN"/>
        </w:rPr>
        <w:t xml:space="preserve">1 </w:t>
      </w:r>
      <w:r>
        <w:rPr>
          <w:rFonts w:hint="eastAsia" w:asciiTheme="minorEastAsia" w:hAnsiTheme="minorEastAsia" w:eastAsiaTheme="minorEastAsia" w:cstheme="minorEastAsia"/>
          <w:sz w:val="28"/>
          <w:szCs w:val="28"/>
        </w:rPr>
        <w:t>常规仪器：折射仪；光纤灯；长短波紫外荧光灯；旋臂式</w:t>
      </w:r>
      <w:r>
        <w:rPr>
          <w:rFonts w:hint="eastAsia" w:asciiTheme="minorEastAsia" w:hAnsiTheme="minorEastAsia" w:eastAsiaTheme="minorEastAsia" w:cstheme="minorEastAsia"/>
          <w:sz w:val="28"/>
          <w:szCs w:val="28"/>
          <w:lang w:eastAsia="zh-CN"/>
        </w:rPr>
        <w:t>摄影体式</w:t>
      </w:r>
      <w:r>
        <w:rPr>
          <w:rFonts w:hint="eastAsia" w:asciiTheme="minorEastAsia" w:hAnsiTheme="minorEastAsia" w:eastAsiaTheme="minorEastAsia" w:cstheme="minorEastAsia"/>
          <w:sz w:val="28"/>
          <w:szCs w:val="28"/>
        </w:rPr>
        <w:t>宝石显微镜；偏光镜</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rPr>
        <w:t>10倍放大镜；电子天平；</w:t>
      </w:r>
    </w:p>
    <w:p w14:paraId="7DD2E2D7">
      <w:pPr>
        <w:keepNext w:val="0"/>
        <w:keepLines w:val="0"/>
        <w:pageBreakBefore w:val="0"/>
        <w:widowControl w:val="0"/>
        <w:kinsoku/>
        <w:wordWrap/>
        <w:overflowPunct/>
        <w:topLinePunct w:val="0"/>
        <w:autoSpaceDE/>
        <w:autoSpaceDN/>
        <w:bidi w:val="0"/>
        <w:adjustRightInd/>
        <w:snapToGrid/>
        <w:spacing w:line="240" w:lineRule="auto"/>
        <w:ind w:left="422" w:hanging="490" w:hangingChars="175"/>
        <w:textAlignment w:val="auto"/>
        <w:outlineLvl w:val="9"/>
        <w:rPr>
          <w:rFonts w:hint="eastAsia" w:eastAsia="宋体"/>
          <w:b/>
          <w:bCs/>
          <w:color w:val="auto"/>
          <w:sz w:val="28"/>
          <w:szCs w:val="28"/>
          <w:lang w:eastAsia="zh-CN"/>
        </w:rPr>
      </w:pPr>
      <w:r>
        <w:rPr>
          <w:rFonts w:hint="eastAsia" w:asciiTheme="minorEastAsia" w:hAnsiTheme="minorEastAsia" w:eastAsiaTheme="minorEastAsia" w:cstheme="minorEastAsia"/>
          <w:b/>
          <w:sz w:val="28"/>
          <w:szCs w:val="28"/>
          <w:lang w:val="en-US" w:eastAsia="zh-CN"/>
        </w:rPr>
        <w:t xml:space="preserve">5.2 </w:t>
      </w:r>
      <w:r>
        <w:rPr>
          <w:rFonts w:hint="eastAsia" w:asciiTheme="minorEastAsia" w:hAnsiTheme="minorEastAsia" w:eastAsiaTheme="minorEastAsia" w:cstheme="minorEastAsia"/>
          <w:sz w:val="28"/>
          <w:szCs w:val="28"/>
        </w:rPr>
        <w:t>大型仪器：傅立叶红外光谱仪</w:t>
      </w:r>
      <w:r>
        <w:rPr>
          <w:rFonts w:hint="eastAsia" w:asciiTheme="minorEastAsia" w:hAnsiTheme="minorEastAsia" w:eastAsiaTheme="minorEastAsia" w:cstheme="minorEastAsia"/>
          <w:sz w:val="28"/>
          <w:szCs w:val="28"/>
          <w:lang w:eastAsia="zh-CN"/>
        </w:rPr>
        <w:t>。</w:t>
      </w:r>
    </w:p>
    <w:p w14:paraId="537FDB7C">
      <w:pPr>
        <w:keepNext w:val="0"/>
        <w:keepLines w:val="0"/>
        <w:pageBreakBefore w:val="0"/>
        <w:widowControl w:val="0"/>
        <w:kinsoku/>
        <w:wordWrap/>
        <w:overflowPunct/>
        <w:topLinePunct w:val="0"/>
        <w:autoSpaceDE/>
        <w:autoSpaceDN/>
        <w:bidi w:val="0"/>
        <w:adjustRightInd/>
        <w:snapToGrid/>
        <w:spacing w:line="240" w:lineRule="auto"/>
        <w:ind w:left="422" w:hanging="490" w:hangingChars="175"/>
        <w:textAlignment w:val="auto"/>
        <w:outlineLvl w:val="9"/>
        <w:rPr>
          <w:rFonts w:hint="eastAsia" w:asciiTheme="minorEastAsia" w:hAnsiTheme="minorEastAsia" w:eastAsiaTheme="minorEastAsia" w:cstheme="minorEastAsia"/>
          <w:b/>
          <w:color w:val="000000"/>
          <w:sz w:val="28"/>
          <w:szCs w:val="28"/>
        </w:rPr>
      </w:pPr>
      <w:r>
        <w:rPr>
          <w:rFonts w:hint="eastAsia" w:asciiTheme="minorEastAsia" w:hAnsiTheme="minorEastAsia" w:eastAsiaTheme="minorEastAsia" w:cstheme="minorEastAsia"/>
          <w:b/>
          <w:color w:val="000000"/>
          <w:sz w:val="28"/>
          <w:szCs w:val="28"/>
        </w:rPr>
        <w:t>6</w:t>
      </w:r>
      <w:r>
        <w:rPr>
          <w:rFonts w:hint="eastAsia" w:asciiTheme="minorEastAsia" w:hAnsiTheme="minorEastAsia" w:eastAsiaTheme="minorEastAsia" w:cstheme="minorEastAsia"/>
          <w:b/>
          <w:color w:val="000000"/>
          <w:sz w:val="28"/>
          <w:szCs w:val="28"/>
          <w:lang w:val="en-US" w:eastAsia="zh-CN"/>
        </w:rPr>
        <w:t>.</w:t>
      </w:r>
      <w:r>
        <w:rPr>
          <w:rFonts w:hint="eastAsia" w:asciiTheme="minorEastAsia" w:hAnsiTheme="minorEastAsia" w:eastAsiaTheme="minorEastAsia" w:cstheme="minorEastAsia"/>
          <w:b/>
          <w:color w:val="000000"/>
          <w:sz w:val="28"/>
          <w:szCs w:val="28"/>
        </w:rPr>
        <w:t>检测步骤和方法</w:t>
      </w:r>
    </w:p>
    <w:p w14:paraId="6875BD68">
      <w:pPr>
        <w:keepNext w:val="0"/>
        <w:keepLines w:val="0"/>
        <w:pageBreakBefore w:val="0"/>
        <w:widowControl w:val="0"/>
        <w:kinsoku/>
        <w:wordWrap/>
        <w:overflowPunct/>
        <w:topLinePunct w:val="0"/>
        <w:autoSpaceDE/>
        <w:autoSpaceDN/>
        <w:bidi w:val="0"/>
        <w:adjustRightInd/>
        <w:snapToGrid/>
        <w:spacing w:line="240" w:lineRule="auto"/>
        <w:ind w:left="422" w:hanging="490" w:hangingChars="175"/>
        <w:textAlignment w:val="auto"/>
        <w:outlineLvl w:val="9"/>
        <w:rPr>
          <w:rFonts w:hint="eastAsia" w:asciiTheme="minorEastAsia" w:hAnsiTheme="minorEastAsia" w:eastAsiaTheme="minorEastAsia" w:cstheme="minorEastAsia"/>
          <w:b/>
          <w:color w:val="000000"/>
          <w:sz w:val="28"/>
          <w:szCs w:val="28"/>
          <w:lang w:val="en-US" w:eastAsia="zh-CN"/>
        </w:rPr>
      </w:pPr>
      <w:r>
        <w:rPr>
          <w:rFonts w:hint="eastAsia" w:asciiTheme="minorEastAsia" w:hAnsiTheme="minorEastAsia" w:eastAsiaTheme="minorEastAsia" w:cstheme="minorEastAsia"/>
          <w:b/>
          <w:color w:val="000000"/>
          <w:sz w:val="28"/>
          <w:szCs w:val="28"/>
          <w:lang w:val="en-US" w:eastAsia="zh-CN"/>
        </w:rPr>
        <w:t>6.1常规鉴定方法的检测流程</w:t>
      </w:r>
    </w:p>
    <w:p w14:paraId="2116C1F7">
      <w:pPr>
        <w:pStyle w:val="7"/>
        <w:keepNext w:val="0"/>
        <w:keepLines w:val="0"/>
        <w:pageBreakBefore w:val="0"/>
        <w:widowControl w:val="0"/>
        <w:shd w:val="clear" w:color="auto" w:fill="auto"/>
        <w:kinsoku/>
        <w:wordWrap/>
        <w:overflowPunct/>
        <w:topLinePunct w:val="0"/>
        <w:autoSpaceDE/>
        <w:autoSpaceDN/>
        <w:bidi w:val="0"/>
        <w:adjustRightInd/>
        <w:snapToGrid/>
        <w:spacing w:before="0" w:after="0" w:line="240" w:lineRule="auto"/>
        <w:ind w:right="4980"/>
        <w:textAlignment w:val="auto"/>
        <w:outlineLvl w:val="9"/>
        <w:rPr>
          <w:rFonts w:hint="eastAsia" w:asciiTheme="minorEastAsia" w:hAnsiTheme="minorEastAsia" w:eastAsiaTheme="minorEastAsia" w:cstheme="minorEastAsia"/>
          <w:b w:val="0"/>
          <w:bCs w:val="0"/>
          <w:spacing w:val="0"/>
          <w:kern w:val="2"/>
          <w:sz w:val="28"/>
          <w:szCs w:val="28"/>
        </w:rPr>
      </w:pPr>
      <w:r>
        <w:rPr>
          <w:rFonts w:hint="eastAsia" w:asciiTheme="minorEastAsia" w:hAnsiTheme="minorEastAsia" w:eastAsiaTheme="minorEastAsia" w:cstheme="minorEastAsia"/>
          <w:b w:val="0"/>
          <w:bCs w:val="0"/>
          <w:kern w:val="2"/>
          <w:sz w:val="28"/>
          <w:szCs w:val="28"/>
        </w:rPr>
        <w:t>6.1</w:t>
      </w:r>
      <w:r>
        <w:rPr>
          <w:rFonts w:hint="eastAsia" w:asciiTheme="minorEastAsia" w:hAnsiTheme="minorEastAsia" w:eastAsiaTheme="minorEastAsia" w:cstheme="minorEastAsia"/>
          <w:b w:val="0"/>
          <w:bCs w:val="0"/>
          <w:kern w:val="2"/>
          <w:sz w:val="28"/>
          <w:szCs w:val="28"/>
          <w:lang w:val="en-US" w:eastAsia="zh-CN"/>
        </w:rPr>
        <w:t>.1</w:t>
      </w:r>
      <w:r>
        <w:rPr>
          <w:rFonts w:hint="eastAsia" w:asciiTheme="minorEastAsia" w:hAnsiTheme="minorEastAsia" w:eastAsiaTheme="minorEastAsia" w:cstheme="minorEastAsia"/>
          <w:b w:val="0"/>
          <w:bCs w:val="0"/>
          <w:spacing w:val="0"/>
          <w:kern w:val="2"/>
          <w:sz w:val="28"/>
          <w:szCs w:val="28"/>
        </w:rPr>
        <w:t>肉眼观察</w:t>
      </w:r>
    </w:p>
    <w:p w14:paraId="69E22B86">
      <w:pPr>
        <w:pStyle w:val="8"/>
        <w:keepNext w:val="0"/>
        <w:keepLines w:val="0"/>
        <w:pageBreakBefore w:val="0"/>
        <w:widowControl w:val="0"/>
        <w:shd w:val="clear" w:color="auto" w:fill="auto"/>
        <w:tabs>
          <w:tab w:val="left" w:pos="610"/>
        </w:tabs>
        <w:kinsoku/>
        <w:wordWrap/>
        <w:overflowPunct/>
        <w:topLinePunct w:val="0"/>
        <w:autoSpaceDE/>
        <w:autoSpaceDN/>
        <w:bidi w:val="0"/>
        <w:adjustRightInd/>
        <w:snapToGrid/>
        <w:spacing w:after="0" w:line="240" w:lineRule="auto"/>
        <w:ind w:firstLine="0"/>
        <w:jc w:val="both"/>
        <w:textAlignment w:val="auto"/>
        <w:outlineLvl w:val="9"/>
        <w:rPr>
          <w:rFonts w:hint="eastAsia" w:asciiTheme="minorEastAsia" w:hAnsiTheme="minorEastAsia" w:eastAsiaTheme="minorEastAsia" w:cstheme="minorEastAsia"/>
          <w:b w:val="0"/>
          <w:bCs w:val="0"/>
          <w:kern w:val="2"/>
          <w:sz w:val="28"/>
          <w:szCs w:val="28"/>
        </w:rPr>
      </w:pPr>
      <w:r>
        <w:rPr>
          <w:rFonts w:hint="eastAsia" w:asciiTheme="minorEastAsia" w:hAnsiTheme="minorEastAsia" w:eastAsiaTheme="minorEastAsia" w:cstheme="minorEastAsia"/>
          <w:b w:val="0"/>
          <w:bCs w:val="0"/>
          <w:kern w:val="2"/>
          <w:sz w:val="28"/>
          <w:szCs w:val="28"/>
        </w:rPr>
        <w:t>6.1.1</w:t>
      </w:r>
      <w:r>
        <w:rPr>
          <w:rFonts w:hint="eastAsia" w:asciiTheme="minorEastAsia" w:hAnsiTheme="minorEastAsia" w:eastAsiaTheme="minorEastAsia" w:cstheme="minorEastAsia"/>
          <w:b w:val="0"/>
          <w:bCs w:val="0"/>
          <w:kern w:val="2"/>
          <w:sz w:val="28"/>
          <w:szCs w:val="28"/>
          <w:lang w:val="en-US" w:eastAsia="zh-CN"/>
        </w:rPr>
        <w:t xml:space="preserve">.1 </w:t>
      </w:r>
      <w:r>
        <w:rPr>
          <w:rFonts w:hint="eastAsia" w:asciiTheme="minorEastAsia" w:hAnsiTheme="minorEastAsia" w:eastAsiaTheme="minorEastAsia" w:cstheme="minorEastAsia"/>
          <w:b w:val="0"/>
          <w:bCs w:val="0"/>
          <w:kern w:val="2"/>
          <w:sz w:val="28"/>
          <w:szCs w:val="28"/>
        </w:rPr>
        <w:t>观察步骤：在检测前，首先进行肉眼观察，可借助一些自然光线或人工光源照明。</w:t>
      </w:r>
    </w:p>
    <w:p w14:paraId="0F10E55A">
      <w:pPr>
        <w:pBdr>
          <w:bottom w:val="none" w:color="auto" w:sz="0" w:space="0"/>
        </w:pBdr>
        <w:jc w:val="center"/>
        <w:rPr>
          <w:rFonts w:hint="eastAsia" w:eastAsia="宋体"/>
          <w:b/>
          <w:bCs/>
          <w:color w:val="auto"/>
          <w:sz w:val="36"/>
          <w:szCs w:val="36"/>
          <w:lang w:eastAsia="zh-CN"/>
        </w:rPr>
      </w:pPr>
      <w:r>
        <w:rPr>
          <w:rFonts w:hint="eastAsia" w:eastAsia="宋体"/>
          <w:b/>
          <w:bCs/>
          <w:color w:val="auto"/>
          <w:sz w:val="36"/>
          <w:szCs w:val="36"/>
          <w:lang w:eastAsia="zh-CN"/>
        </w:rPr>
        <w:t>金丝玉检测作业指导书</w:t>
      </w:r>
    </w:p>
    <w:p w14:paraId="4DEE46D9">
      <w:pPr>
        <w:rPr>
          <w:rFonts w:hint="eastAsia"/>
          <w:b/>
          <w:bCs/>
          <w:sz w:val="30"/>
          <w:szCs w:val="30"/>
          <w:u w:val="single"/>
          <w:lang w:val="en-US" w:eastAsia="zh-CN"/>
        </w:rPr>
      </w:pPr>
      <w:r>
        <w:rPr>
          <w:rFonts w:hint="eastAsia"/>
          <w:b/>
          <w:bCs/>
          <w:sz w:val="30"/>
          <w:szCs w:val="30"/>
          <w:u w:val="single"/>
          <w:lang w:val="en-US" w:eastAsia="zh-CN"/>
        </w:rPr>
        <w:t>作业指导书   编号：XZTC/ZY-4-03-2018  版本：第2版 第0次修改 （2/4）</w:t>
      </w:r>
    </w:p>
    <w:p w14:paraId="7E254BC3">
      <w:pPr>
        <w:pStyle w:val="8"/>
        <w:keepNext w:val="0"/>
        <w:keepLines w:val="0"/>
        <w:pageBreakBefore w:val="0"/>
        <w:widowControl w:val="0"/>
        <w:shd w:val="clear" w:color="auto" w:fill="auto"/>
        <w:tabs>
          <w:tab w:val="left" w:pos="610"/>
        </w:tabs>
        <w:kinsoku/>
        <w:wordWrap/>
        <w:overflowPunct/>
        <w:topLinePunct w:val="0"/>
        <w:autoSpaceDE/>
        <w:autoSpaceDN/>
        <w:bidi w:val="0"/>
        <w:adjustRightInd/>
        <w:snapToGrid/>
        <w:spacing w:after="0" w:line="240" w:lineRule="auto"/>
        <w:ind w:left="0" w:leftChars="0" w:right="0" w:rightChars="0" w:firstLine="560" w:firstLineChars="200"/>
        <w:jc w:val="both"/>
        <w:textAlignment w:val="auto"/>
        <w:outlineLvl w:val="9"/>
        <w:rPr>
          <w:rFonts w:hint="eastAsia" w:asciiTheme="minorEastAsia" w:hAnsiTheme="minorEastAsia" w:eastAsiaTheme="minorEastAsia" w:cstheme="minorEastAsia"/>
          <w:b w:val="0"/>
          <w:bCs w:val="0"/>
          <w:kern w:val="2"/>
          <w:sz w:val="28"/>
          <w:szCs w:val="28"/>
        </w:rPr>
      </w:pPr>
      <w:r>
        <w:rPr>
          <w:rFonts w:hint="eastAsia" w:asciiTheme="minorEastAsia" w:hAnsiTheme="minorEastAsia" w:eastAsiaTheme="minorEastAsia" w:cstheme="minorEastAsia"/>
          <w:b w:val="0"/>
          <w:bCs w:val="0"/>
          <w:kern w:val="2"/>
          <w:sz w:val="28"/>
          <w:szCs w:val="28"/>
          <w:lang w:val="en-US" w:eastAsia="zh-CN"/>
        </w:rPr>
        <w:t>a)</w:t>
      </w:r>
      <w:r>
        <w:rPr>
          <w:rFonts w:hint="eastAsia" w:asciiTheme="minorEastAsia" w:hAnsiTheme="minorEastAsia" w:eastAsiaTheme="minorEastAsia" w:cstheme="minorEastAsia"/>
          <w:b w:val="0"/>
          <w:bCs w:val="0"/>
          <w:kern w:val="2"/>
          <w:sz w:val="28"/>
          <w:szCs w:val="28"/>
        </w:rPr>
        <w:t>通常首先观察颜色、形状、透明度、光泽、特殊光学效应等项目。</w:t>
      </w:r>
    </w:p>
    <w:p w14:paraId="2F4EA493">
      <w:pPr>
        <w:pStyle w:val="8"/>
        <w:keepNext w:val="0"/>
        <w:keepLines w:val="0"/>
        <w:pageBreakBefore w:val="0"/>
        <w:widowControl w:val="0"/>
        <w:shd w:val="clear" w:color="auto" w:fill="auto"/>
        <w:tabs>
          <w:tab w:val="left" w:pos="610"/>
        </w:tabs>
        <w:kinsoku/>
        <w:wordWrap/>
        <w:overflowPunct/>
        <w:topLinePunct w:val="0"/>
        <w:autoSpaceDE/>
        <w:autoSpaceDN/>
        <w:bidi w:val="0"/>
        <w:adjustRightInd/>
        <w:snapToGrid/>
        <w:spacing w:after="0" w:line="240" w:lineRule="auto"/>
        <w:ind w:left="0" w:leftChars="0" w:right="0" w:rightChars="0" w:firstLine="560" w:firstLineChars="200"/>
        <w:jc w:val="both"/>
        <w:textAlignment w:val="auto"/>
        <w:outlineLvl w:val="9"/>
        <w:rPr>
          <w:rFonts w:hint="eastAsia" w:asciiTheme="minorEastAsia" w:hAnsiTheme="minorEastAsia" w:eastAsiaTheme="minorEastAsia" w:cstheme="minorEastAsia"/>
          <w:b w:val="0"/>
          <w:bCs w:val="0"/>
          <w:kern w:val="2"/>
          <w:sz w:val="28"/>
          <w:szCs w:val="28"/>
        </w:rPr>
      </w:pPr>
      <w:r>
        <w:rPr>
          <w:rFonts w:hint="eastAsia" w:asciiTheme="minorEastAsia" w:hAnsiTheme="minorEastAsia" w:eastAsiaTheme="minorEastAsia" w:cstheme="minorEastAsia"/>
          <w:b w:val="0"/>
          <w:bCs w:val="0"/>
          <w:kern w:val="2"/>
          <w:sz w:val="28"/>
          <w:szCs w:val="28"/>
          <w:lang w:val="en-US" w:eastAsia="zh-CN"/>
        </w:rPr>
        <w:t>b)</w:t>
      </w:r>
      <w:r>
        <w:rPr>
          <w:rFonts w:hint="eastAsia" w:asciiTheme="minorEastAsia" w:hAnsiTheme="minorEastAsia" w:eastAsiaTheme="minorEastAsia" w:cstheme="minorEastAsia"/>
          <w:b w:val="0"/>
          <w:bCs w:val="0"/>
          <w:kern w:val="2"/>
          <w:sz w:val="28"/>
          <w:szCs w:val="28"/>
        </w:rPr>
        <w:t>观察是否具解理、断口及一些切工特征。</w:t>
      </w:r>
    </w:p>
    <w:p w14:paraId="366EF619">
      <w:pPr>
        <w:pStyle w:val="8"/>
        <w:keepNext w:val="0"/>
        <w:keepLines w:val="0"/>
        <w:pageBreakBefore w:val="0"/>
        <w:widowControl w:val="0"/>
        <w:shd w:val="clear" w:color="auto" w:fill="auto"/>
        <w:tabs>
          <w:tab w:val="left" w:pos="610"/>
        </w:tabs>
        <w:kinsoku/>
        <w:wordWrap/>
        <w:overflowPunct/>
        <w:topLinePunct w:val="0"/>
        <w:autoSpaceDE/>
        <w:autoSpaceDN/>
        <w:bidi w:val="0"/>
        <w:adjustRightInd/>
        <w:snapToGrid/>
        <w:spacing w:after="0" w:line="240" w:lineRule="auto"/>
        <w:ind w:left="0" w:leftChars="0" w:right="0" w:rightChars="0" w:firstLine="560" w:firstLineChars="200"/>
        <w:jc w:val="both"/>
        <w:textAlignment w:val="auto"/>
        <w:outlineLvl w:val="9"/>
        <w:rPr>
          <w:rFonts w:hint="eastAsia" w:asciiTheme="minorEastAsia" w:hAnsiTheme="minorEastAsia" w:eastAsiaTheme="minorEastAsia" w:cstheme="minorEastAsia"/>
          <w:b w:val="0"/>
          <w:bCs w:val="0"/>
          <w:kern w:val="2"/>
          <w:sz w:val="28"/>
          <w:szCs w:val="28"/>
        </w:rPr>
      </w:pPr>
      <w:r>
        <w:rPr>
          <w:rFonts w:hint="eastAsia" w:asciiTheme="minorEastAsia" w:hAnsiTheme="minorEastAsia" w:eastAsiaTheme="minorEastAsia" w:cstheme="minorEastAsia"/>
          <w:b w:val="0"/>
          <w:bCs w:val="0"/>
          <w:kern w:val="2"/>
          <w:sz w:val="28"/>
          <w:szCs w:val="28"/>
          <w:lang w:val="en-US" w:eastAsia="zh-CN"/>
        </w:rPr>
        <w:t>c)</w:t>
      </w:r>
      <w:r>
        <w:rPr>
          <w:rFonts w:hint="eastAsia" w:asciiTheme="minorEastAsia" w:hAnsiTheme="minorEastAsia" w:eastAsiaTheme="minorEastAsia" w:cstheme="minorEastAsia"/>
          <w:b w:val="0"/>
          <w:bCs w:val="0"/>
          <w:kern w:val="2"/>
          <w:sz w:val="28"/>
          <w:szCs w:val="28"/>
        </w:rPr>
        <w:t>在光源照明下，观察较为明显的内部特征</w:t>
      </w:r>
    </w:p>
    <w:p w14:paraId="4697C686">
      <w:pPr>
        <w:pStyle w:val="8"/>
        <w:keepNext w:val="0"/>
        <w:keepLines w:val="0"/>
        <w:pageBreakBefore w:val="0"/>
        <w:widowControl w:val="0"/>
        <w:shd w:val="clear" w:color="auto" w:fill="auto"/>
        <w:kinsoku/>
        <w:wordWrap/>
        <w:overflowPunct/>
        <w:topLinePunct w:val="0"/>
        <w:autoSpaceDE/>
        <w:autoSpaceDN/>
        <w:bidi w:val="0"/>
        <w:adjustRightInd/>
        <w:snapToGrid/>
        <w:spacing w:after="0" w:line="240" w:lineRule="auto"/>
        <w:ind w:firstLine="0"/>
        <w:jc w:val="both"/>
        <w:textAlignment w:val="auto"/>
        <w:outlineLvl w:val="9"/>
        <w:rPr>
          <w:rFonts w:hint="eastAsia" w:asciiTheme="minorEastAsia" w:hAnsiTheme="minorEastAsia" w:eastAsiaTheme="minorEastAsia" w:cstheme="minorEastAsia"/>
          <w:b w:val="0"/>
          <w:bCs w:val="0"/>
          <w:kern w:val="2"/>
          <w:sz w:val="28"/>
          <w:szCs w:val="28"/>
        </w:rPr>
      </w:pPr>
      <w:r>
        <w:rPr>
          <w:rFonts w:hint="eastAsia" w:asciiTheme="minorEastAsia" w:hAnsiTheme="minorEastAsia" w:eastAsiaTheme="minorEastAsia" w:cstheme="minorEastAsia"/>
          <w:b w:val="0"/>
          <w:bCs w:val="0"/>
          <w:kern w:val="2"/>
          <w:sz w:val="28"/>
          <w:szCs w:val="28"/>
        </w:rPr>
        <w:t>6.1.</w:t>
      </w:r>
      <w:r>
        <w:rPr>
          <w:rFonts w:hint="eastAsia" w:asciiTheme="minorEastAsia" w:hAnsiTheme="minorEastAsia" w:eastAsiaTheme="minorEastAsia" w:cstheme="minorEastAsia"/>
          <w:b w:val="0"/>
          <w:bCs w:val="0"/>
          <w:kern w:val="2"/>
          <w:sz w:val="28"/>
          <w:szCs w:val="28"/>
          <w:lang w:val="en-US" w:eastAsia="zh-CN"/>
        </w:rPr>
        <w:t>1.</w:t>
      </w:r>
      <w:r>
        <w:rPr>
          <w:rFonts w:hint="eastAsia" w:asciiTheme="minorEastAsia" w:hAnsiTheme="minorEastAsia" w:eastAsiaTheme="minorEastAsia" w:cstheme="minorEastAsia"/>
          <w:b w:val="0"/>
          <w:bCs w:val="0"/>
          <w:kern w:val="2"/>
          <w:sz w:val="28"/>
          <w:szCs w:val="28"/>
        </w:rPr>
        <w:t>2</w:t>
      </w:r>
      <w:r>
        <w:rPr>
          <w:rFonts w:hint="eastAsia" w:asciiTheme="minorEastAsia" w:hAnsiTheme="minorEastAsia" w:eastAsiaTheme="minorEastAsia" w:cstheme="minorEastAsia"/>
          <w:b w:val="0"/>
          <w:bCs w:val="0"/>
          <w:kern w:val="2"/>
          <w:sz w:val="28"/>
          <w:szCs w:val="28"/>
          <w:lang w:val="en-US" w:eastAsia="zh-CN"/>
        </w:rPr>
        <w:t xml:space="preserve"> </w:t>
      </w:r>
      <w:r>
        <w:rPr>
          <w:rFonts w:hint="eastAsia" w:asciiTheme="minorEastAsia" w:hAnsiTheme="minorEastAsia" w:eastAsiaTheme="minorEastAsia" w:cstheme="minorEastAsia"/>
          <w:b w:val="0"/>
          <w:bCs w:val="0"/>
          <w:kern w:val="2"/>
          <w:sz w:val="28"/>
          <w:szCs w:val="28"/>
        </w:rPr>
        <w:t>结果表示：根据肉眼观察直接描述</w:t>
      </w:r>
      <w:r>
        <w:rPr>
          <w:rFonts w:hint="eastAsia" w:asciiTheme="minorEastAsia" w:hAnsiTheme="minorEastAsia" w:eastAsiaTheme="minorEastAsia" w:cstheme="minorEastAsia"/>
          <w:b w:val="0"/>
          <w:bCs w:val="0"/>
          <w:kern w:val="2"/>
          <w:sz w:val="28"/>
          <w:szCs w:val="28"/>
          <w:lang w:eastAsia="zh-CN"/>
        </w:rPr>
        <w:t>。</w:t>
      </w:r>
    </w:p>
    <w:p w14:paraId="2D91400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210" w:afterAutospacing="0" w:line="315" w:lineRule="atLeast"/>
        <w:ind w:left="0" w:leftChars="0" w:right="0" w:rightChars="0" w:firstLine="0" w:firstLineChars="0"/>
        <w:jc w:val="left"/>
        <w:textAlignment w:val="auto"/>
        <w:outlineLvl w:val="9"/>
        <w:rPr>
          <w:rFonts w:hint="eastAsia" w:asciiTheme="minorEastAsia" w:hAnsiTheme="minorEastAsia" w:eastAsiaTheme="minorEastAsia" w:cstheme="minorEastAsia"/>
          <w:b w:val="0"/>
          <w:bCs w:val="0"/>
          <w:i w:val="0"/>
          <w:caps w:val="0"/>
          <w:color w:val="auto"/>
          <w:spacing w:val="0"/>
          <w:sz w:val="28"/>
          <w:szCs w:val="28"/>
        </w:rPr>
      </w:pPr>
      <w:r>
        <w:rPr>
          <w:rFonts w:hint="eastAsia" w:asciiTheme="minorEastAsia" w:hAnsiTheme="minorEastAsia" w:eastAsiaTheme="minorEastAsia" w:cstheme="minorEastAsia"/>
          <w:b w:val="0"/>
          <w:bCs w:val="0"/>
          <w:kern w:val="2"/>
          <w:sz w:val="28"/>
          <w:szCs w:val="28"/>
        </w:rPr>
        <w:t>6.1.</w:t>
      </w:r>
      <w:r>
        <w:rPr>
          <w:rFonts w:hint="eastAsia" w:asciiTheme="minorEastAsia" w:hAnsiTheme="minorEastAsia" w:eastAsiaTheme="minorEastAsia" w:cstheme="minorEastAsia"/>
          <w:b w:val="0"/>
          <w:bCs w:val="0"/>
          <w:kern w:val="2"/>
          <w:sz w:val="28"/>
          <w:szCs w:val="28"/>
          <w:lang w:val="en-US" w:eastAsia="zh-CN"/>
        </w:rPr>
        <w:t>1.</w:t>
      </w:r>
      <w:r>
        <w:rPr>
          <w:rFonts w:hint="eastAsia" w:asciiTheme="minorEastAsia" w:hAnsiTheme="minorEastAsia" w:eastAsiaTheme="minorEastAsia" w:cstheme="minorEastAsia"/>
          <w:b w:val="0"/>
          <w:bCs w:val="0"/>
          <w:kern w:val="2"/>
          <w:sz w:val="28"/>
          <w:szCs w:val="28"/>
        </w:rPr>
        <w:t>2</w:t>
      </w:r>
      <w:r>
        <w:rPr>
          <w:rFonts w:hint="eastAsia" w:asciiTheme="minorEastAsia" w:hAnsiTheme="minorEastAsia" w:cstheme="minorEastAsia"/>
          <w:b w:val="0"/>
          <w:bCs w:val="0"/>
          <w:kern w:val="2"/>
          <w:sz w:val="28"/>
          <w:szCs w:val="28"/>
          <w:lang w:val="en-US" w:eastAsia="zh-CN"/>
        </w:rPr>
        <w:t>.1</w:t>
      </w:r>
      <w:r>
        <w:rPr>
          <w:rFonts w:hint="eastAsia" w:asciiTheme="minorEastAsia" w:hAnsiTheme="minorEastAsia" w:eastAsiaTheme="minorEastAsia" w:cstheme="minorEastAsia"/>
          <w:b w:val="0"/>
          <w:bCs w:val="0"/>
          <w:i w:val="0"/>
          <w:caps w:val="0"/>
          <w:color w:val="auto"/>
          <w:spacing w:val="0"/>
          <w:sz w:val="28"/>
          <w:szCs w:val="28"/>
          <w:shd w:val="clear" w:fill="FFFFFF"/>
        </w:rPr>
        <w:t>颜色  </w:t>
      </w:r>
    </w:p>
    <w:p w14:paraId="1A2736F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210" w:afterAutospacing="0" w:line="315" w:lineRule="atLeast"/>
        <w:ind w:left="0" w:leftChars="0" w:right="0" w:rightChars="0" w:firstLine="0" w:firstLineChars="0"/>
        <w:jc w:val="left"/>
        <w:textAlignment w:val="auto"/>
        <w:outlineLvl w:val="9"/>
        <w:rPr>
          <w:rFonts w:hint="eastAsia" w:asciiTheme="minorEastAsia" w:hAnsiTheme="minorEastAsia" w:eastAsiaTheme="minorEastAsia" w:cstheme="minorEastAsia"/>
          <w:b w:val="0"/>
          <w:bCs w:val="0"/>
          <w:i w:val="0"/>
          <w:caps w:val="0"/>
          <w:color w:val="auto"/>
          <w:spacing w:val="0"/>
          <w:sz w:val="28"/>
          <w:szCs w:val="28"/>
          <w:shd w:val="clear" w:fill="FFFFFF"/>
        </w:rPr>
      </w:pPr>
      <w:r>
        <w:rPr>
          <w:rFonts w:hint="eastAsia" w:asciiTheme="minorEastAsia" w:hAnsiTheme="minorEastAsia" w:cstheme="minorEastAsia"/>
          <w:b w:val="0"/>
          <w:bCs w:val="0"/>
          <w:i w:val="0"/>
          <w:caps w:val="0"/>
          <w:color w:val="auto"/>
          <w:spacing w:val="0"/>
          <w:sz w:val="28"/>
          <w:szCs w:val="28"/>
          <w:shd w:val="clear" w:fill="FFFFFF"/>
          <w:lang w:val="en-US" w:eastAsia="zh-CN"/>
        </w:rPr>
        <w:t>a)</w:t>
      </w:r>
      <w:r>
        <w:rPr>
          <w:rFonts w:hint="eastAsia" w:asciiTheme="minorEastAsia" w:hAnsiTheme="minorEastAsia" w:eastAsiaTheme="minorEastAsia" w:cstheme="minorEastAsia"/>
          <w:b w:val="0"/>
          <w:bCs w:val="0"/>
          <w:i w:val="0"/>
          <w:caps w:val="0"/>
          <w:color w:val="auto"/>
          <w:spacing w:val="0"/>
          <w:sz w:val="28"/>
          <w:szCs w:val="28"/>
          <w:shd w:val="clear" w:fill="FFFFFF"/>
        </w:rPr>
        <w:t>采用先次要色调后主要色调的方法，也采用一些惯用的颜色描述词汇。例如：橙红色。表示以红色为主，带有橙色调。  </w:t>
      </w:r>
    </w:p>
    <w:p w14:paraId="3E5E5B2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210" w:afterAutospacing="0" w:line="315" w:lineRule="atLeast"/>
        <w:ind w:left="0" w:leftChars="0" w:right="0" w:rightChars="0" w:firstLine="0" w:firstLineChars="0"/>
        <w:jc w:val="left"/>
        <w:textAlignment w:val="auto"/>
        <w:outlineLvl w:val="9"/>
        <w:rPr>
          <w:rFonts w:hint="eastAsia" w:asciiTheme="minorEastAsia" w:hAnsiTheme="minorEastAsia" w:eastAsiaTheme="minorEastAsia" w:cstheme="minorEastAsia"/>
          <w:b w:val="0"/>
          <w:bCs w:val="0"/>
          <w:i w:val="0"/>
          <w:caps w:val="0"/>
          <w:color w:val="auto"/>
          <w:spacing w:val="0"/>
          <w:sz w:val="28"/>
          <w:szCs w:val="28"/>
          <w:shd w:val="clear" w:fill="FFFFFF"/>
        </w:rPr>
      </w:pPr>
      <w:r>
        <w:rPr>
          <w:rFonts w:hint="eastAsia" w:asciiTheme="minorEastAsia" w:hAnsiTheme="minorEastAsia" w:cstheme="minorEastAsia"/>
          <w:b w:val="0"/>
          <w:bCs w:val="0"/>
          <w:i w:val="0"/>
          <w:caps w:val="0"/>
          <w:color w:val="auto"/>
          <w:spacing w:val="0"/>
          <w:sz w:val="28"/>
          <w:szCs w:val="28"/>
          <w:shd w:val="clear" w:fill="FFFFFF"/>
          <w:lang w:val="en-US" w:eastAsia="zh-CN"/>
        </w:rPr>
        <w:t>b)</w:t>
      </w:r>
      <w:r>
        <w:rPr>
          <w:rFonts w:hint="eastAsia" w:asciiTheme="minorEastAsia" w:hAnsiTheme="minorEastAsia" w:eastAsiaTheme="minorEastAsia" w:cstheme="minorEastAsia"/>
          <w:b w:val="0"/>
          <w:bCs w:val="0"/>
          <w:i w:val="0"/>
          <w:caps w:val="0"/>
          <w:color w:val="auto"/>
          <w:spacing w:val="0"/>
          <w:sz w:val="28"/>
          <w:szCs w:val="28"/>
          <w:shd w:val="clear" w:fill="FFFFFF"/>
        </w:rPr>
        <w:t> 颜色的观察和描述带有很大的主观因素，而且常常同一块玉石上有两种或多种颜色，或颜色特征含混难以表达，可采用过渡性、关联性方法进行描述分类命名。有些局部颜色特征可以在备注中加以描述。</w:t>
      </w:r>
    </w:p>
    <w:p w14:paraId="0D11171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210" w:afterAutospacing="0" w:line="315" w:lineRule="atLeast"/>
        <w:ind w:left="0" w:leftChars="0" w:right="0" w:rightChars="0" w:firstLine="0" w:firstLineChars="0"/>
        <w:jc w:val="left"/>
        <w:textAlignment w:val="auto"/>
        <w:outlineLvl w:val="9"/>
        <w:rPr>
          <w:rFonts w:hint="eastAsia" w:asciiTheme="minorEastAsia" w:hAnsiTheme="minorEastAsia" w:eastAsiaTheme="minorEastAsia" w:cstheme="minorEastAsia"/>
          <w:b w:val="0"/>
          <w:bCs w:val="0"/>
          <w:i w:val="0"/>
          <w:caps w:val="0"/>
          <w:color w:val="auto"/>
          <w:spacing w:val="0"/>
          <w:sz w:val="28"/>
          <w:szCs w:val="28"/>
          <w:shd w:val="clear" w:fill="FFFFFF"/>
        </w:rPr>
      </w:pPr>
      <w:r>
        <w:rPr>
          <w:rFonts w:hint="eastAsia" w:asciiTheme="minorEastAsia" w:hAnsiTheme="minorEastAsia" w:eastAsiaTheme="minorEastAsia" w:cstheme="minorEastAsia"/>
          <w:b w:val="0"/>
          <w:bCs w:val="0"/>
          <w:kern w:val="2"/>
          <w:sz w:val="28"/>
          <w:szCs w:val="28"/>
        </w:rPr>
        <w:t>6.1.</w:t>
      </w:r>
      <w:r>
        <w:rPr>
          <w:rFonts w:hint="eastAsia" w:asciiTheme="minorEastAsia" w:hAnsiTheme="minorEastAsia" w:eastAsiaTheme="minorEastAsia" w:cstheme="minorEastAsia"/>
          <w:b w:val="0"/>
          <w:bCs w:val="0"/>
          <w:kern w:val="2"/>
          <w:sz w:val="28"/>
          <w:szCs w:val="28"/>
          <w:lang w:val="en-US" w:eastAsia="zh-CN"/>
        </w:rPr>
        <w:t>1.</w:t>
      </w:r>
      <w:r>
        <w:rPr>
          <w:rFonts w:hint="eastAsia" w:asciiTheme="minorEastAsia" w:hAnsiTheme="minorEastAsia" w:eastAsiaTheme="minorEastAsia" w:cstheme="minorEastAsia"/>
          <w:b w:val="0"/>
          <w:bCs w:val="0"/>
          <w:kern w:val="2"/>
          <w:sz w:val="28"/>
          <w:szCs w:val="28"/>
        </w:rPr>
        <w:t>2</w:t>
      </w:r>
      <w:r>
        <w:rPr>
          <w:rFonts w:hint="eastAsia" w:asciiTheme="minorEastAsia" w:hAnsiTheme="minorEastAsia" w:cstheme="minorEastAsia"/>
          <w:b w:val="0"/>
          <w:bCs w:val="0"/>
          <w:kern w:val="2"/>
          <w:sz w:val="28"/>
          <w:szCs w:val="28"/>
          <w:lang w:val="en-US" w:eastAsia="zh-CN"/>
        </w:rPr>
        <w:t>.</w:t>
      </w:r>
      <w:r>
        <w:rPr>
          <w:rFonts w:hint="eastAsia" w:asciiTheme="minorEastAsia" w:hAnsiTheme="minorEastAsia" w:eastAsiaTheme="minorEastAsia" w:cstheme="minorEastAsia"/>
          <w:b w:val="0"/>
          <w:bCs w:val="0"/>
          <w:i w:val="0"/>
          <w:caps w:val="0"/>
          <w:color w:val="auto"/>
          <w:spacing w:val="0"/>
          <w:sz w:val="28"/>
          <w:szCs w:val="28"/>
          <w:shd w:val="clear" w:fill="FFFFFF"/>
        </w:rPr>
        <w:t>2 质地的描述  </w:t>
      </w:r>
    </w:p>
    <w:p w14:paraId="295D48D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210" w:afterAutospacing="0" w:line="315" w:lineRule="atLeast"/>
        <w:ind w:left="0" w:leftChars="0" w:right="0" w:rightChars="0" w:firstLine="0" w:firstLineChars="0"/>
        <w:jc w:val="left"/>
        <w:textAlignment w:val="auto"/>
        <w:outlineLvl w:val="9"/>
        <w:rPr>
          <w:rFonts w:hint="eastAsia" w:eastAsia="宋体"/>
          <w:b/>
          <w:bCs/>
          <w:color w:val="auto"/>
          <w:sz w:val="28"/>
          <w:szCs w:val="28"/>
          <w:lang w:eastAsia="zh-CN"/>
        </w:rPr>
      </w:pPr>
      <w:r>
        <w:rPr>
          <w:rFonts w:hint="eastAsia" w:asciiTheme="minorEastAsia" w:hAnsiTheme="minorEastAsia" w:cstheme="minorEastAsia"/>
          <w:b w:val="0"/>
          <w:bCs w:val="0"/>
          <w:i w:val="0"/>
          <w:caps w:val="0"/>
          <w:color w:val="auto"/>
          <w:spacing w:val="0"/>
          <w:sz w:val="28"/>
          <w:szCs w:val="28"/>
          <w:shd w:val="clear" w:fill="FFFFFF"/>
          <w:lang w:val="en-US" w:eastAsia="zh-CN"/>
        </w:rPr>
        <w:t>a)</w:t>
      </w:r>
      <w:r>
        <w:rPr>
          <w:rFonts w:hint="eastAsia" w:asciiTheme="minorEastAsia" w:hAnsiTheme="minorEastAsia" w:eastAsiaTheme="minorEastAsia" w:cstheme="minorEastAsia"/>
          <w:b w:val="0"/>
          <w:bCs w:val="0"/>
          <w:i w:val="0"/>
          <w:caps w:val="0"/>
          <w:color w:val="auto"/>
          <w:spacing w:val="0"/>
          <w:sz w:val="28"/>
          <w:szCs w:val="28"/>
          <w:shd w:val="clear" w:fill="FFFFFF"/>
        </w:rPr>
        <w:t xml:space="preserve"> 细腻无暇  </w:t>
      </w:r>
    </w:p>
    <w:p w14:paraId="4AE7631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210" w:afterAutospacing="0" w:line="315" w:lineRule="atLeast"/>
        <w:ind w:left="0" w:leftChars="0" w:right="0" w:rightChars="0" w:firstLine="0" w:firstLineChars="0"/>
        <w:jc w:val="left"/>
        <w:textAlignment w:val="auto"/>
        <w:outlineLvl w:val="9"/>
        <w:rPr>
          <w:rFonts w:hint="eastAsia" w:asciiTheme="minorEastAsia" w:hAnsiTheme="minorEastAsia" w:eastAsiaTheme="minorEastAsia" w:cstheme="minorEastAsia"/>
          <w:b w:val="0"/>
          <w:bCs w:val="0"/>
          <w:i w:val="0"/>
          <w:caps w:val="0"/>
          <w:color w:val="auto"/>
          <w:spacing w:val="0"/>
          <w:sz w:val="28"/>
          <w:szCs w:val="28"/>
          <w:shd w:val="clear" w:fill="FFFFFF"/>
        </w:rPr>
      </w:pPr>
      <w:r>
        <w:rPr>
          <w:rFonts w:hint="eastAsia" w:asciiTheme="minorEastAsia" w:hAnsiTheme="minorEastAsia" w:eastAsiaTheme="minorEastAsia" w:cstheme="minorEastAsia"/>
          <w:b w:val="0"/>
          <w:bCs w:val="0"/>
          <w:i w:val="0"/>
          <w:caps w:val="0"/>
          <w:color w:val="auto"/>
          <w:spacing w:val="0"/>
          <w:sz w:val="28"/>
          <w:szCs w:val="28"/>
          <w:shd w:val="clear" w:fill="FFFFFF"/>
        </w:rPr>
        <w:t>质地致密、细腻滋润，玻璃光泽至油脂光泽。10 倍放大镜下难见矿物颗粒，肉眼难见绺裂、絮状物。  </w:t>
      </w:r>
    </w:p>
    <w:p w14:paraId="41DB6C7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210" w:afterAutospacing="0" w:line="315" w:lineRule="atLeast"/>
        <w:ind w:left="0" w:leftChars="0" w:right="0" w:rightChars="0" w:firstLine="0" w:firstLineChars="0"/>
        <w:jc w:val="left"/>
        <w:textAlignment w:val="auto"/>
        <w:outlineLvl w:val="9"/>
        <w:rPr>
          <w:rFonts w:hint="eastAsia" w:asciiTheme="minorEastAsia" w:hAnsiTheme="minorEastAsia" w:eastAsiaTheme="minorEastAsia" w:cstheme="minorEastAsia"/>
          <w:b w:val="0"/>
          <w:bCs w:val="0"/>
          <w:i w:val="0"/>
          <w:caps w:val="0"/>
          <w:color w:val="auto"/>
          <w:spacing w:val="0"/>
          <w:sz w:val="28"/>
          <w:szCs w:val="28"/>
          <w:shd w:val="clear" w:fill="FFFFFF"/>
        </w:rPr>
      </w:pPr>
      <w:r>
        <w:rPr>
          <w:rFonts w:hint="eastAsia" w:asciiTheme="minorEastAsia" w:hAnsiTheme="minorEastAsia" w:cstheme="minorEastAsia"/>
          <w:b w:val="0"/>
          <w:bCs w:val="0"/>
          <w:i w:val="0"/>
          <w:caps w:val="0"/>
          <w:color w:val="auto"/>
          <w:spacing w:val="0"/>
          <w:sz w:val="28"/>
          <w:szCs w:val="28"/>
          <w:shd w:val="clear" w:fill="FFFFFF"/>
          <w:lang w:val="en-US" w:eastAsia="zh-CN"/>
        </w:rPr>
        <w:t>b）</w:t>
      </w:r>
      <w:r>
        <w:rPr>
          <w:rFonts w:hint="eastAsia" w:asciiTheme="minorEastAsia" w:hAnsiTheme="minorEastAsia" w:eastAsiaTheme="minorEastAsia" w:cstheme="minorEastAsia"/>
          <w:b w:val="0"/>
          <w:bCs w:val="0"/>
          <w:i w:val="0"/>
          <w:caps w:val="0"/>
          <w:color w:val="auto"/>
          <w:spacing w:val="0"/>
          <w:sz w:val="28"/>
          <w:szCs w:val="28"/>
          <w:shd w:val="clear" w:fill="FFFFFF"/>
        </w:rPr>
        <w:t xml:space="preserve"> 细腻  </w:t>
      </w:r>
    </w:p>
    <w:p w14:paraId="026BE74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210" w:afterAutospacing="0" w:line="315" w:lineRule="atLeast"/>
        <w:ind w:left="0" w:leftChars="0" w:right="0" w:rightChars="0" w:firstLine="0" w:firstLineChars="0"/>
        <w:jc w:val="left"/>
        <w:textAlignment w:val="auto"/>
        <w:outlineLvl w:val="9"/>
        <w:rPr>
          <w:rFonts w:hint="eastAsia" w:asciiTheme="minorEastAsia" w:hAnsiTheme="minorEastAsia" w:eastAsiaTheme="minorEastAsia" w:cstheme="minorEastAsia"/>
          <w:b w:val="0"/>
          <w:bCs w:val="0"/>
          <w:i w:val="0"/>
          <w:caps w:val="0"/>
          <w:color w:val="auto"/>
          <w:spacing w:val="0"/>
          <w:sz w:val="28"/>
          <w:szCs w:val="28"/>
          <w:shd w:val="clear" w:fill="FFFFFF"/>
        </w:rPr>
      </w:pPr>
      <w:r>
        <w:rPr>
          <w:rFonts w:hint="eastAsia" w:asciiTheme="minorEastAsia" w:hAnsiTheme="minorEastAsia" w:eastAsiaTheme="minorEastAsia" w:cstheme="minorEastAsia"/>
          <w:b w:val="0"/>
          <w:bCs w:val="0"/>
          <w:i w:val="0"/>
          <w:caps w:val="0"/>
          <w:color w:val="auto"/>
          <w:spacing w:val="0"/>
          <w:sz w:val="28"/>
          <w:szCs w:val="28"/>
          <w:shd w:val="clear" w:fill="FFFFFF"/>
        </w:rPr>
        <w:t>质地致密、细腻滋润，玻璃光泽至油脂光泽，肉眼可见局部有少量绺裂、絮状物。  </w:t>
      </w:r>
    </w:p>
    <w:p w14:paraId="6AFA8870">
      <w:pPr>
        <w:pBdr>
          <w:bottom w:val="none" w:color="auto" w:sz="0" w:space="0"/>
        </w:pBdr>
        <w:jc w:val="center"/>
        <w:rPr>
          <w:rFonts w:hint="eastAsia" w:eastAsia="宋体"/>
          <w:b/>
          <w:bCs/>
          <w:color w:val="auto"/>
          <w:sz w:val="36"/>
          <w:szCs w:val="36"/>
          <w:lang w:eastAsia="zh-CN"/>
        </w:rPr>
      </w:pPr>
      <w:r>
        <w:rPr>
          <w:rFonts w:hint="eastAsia" w:eastAsia="宋体"/>
          <w:b/>
          <w:bCs/>
          <w:color w:val="auto"/>
          <w:sz w:val="36"/>
          <w:szCs w:val="36"/>
          <w:lang w:eastAsia="zh-CN"/>
        </w:rPr>
        <w:t>金丝玉检测作业指导书</w:t>
      </w:r>
    </w:p>
    <w:p w14:paraId="670E2956">
      <w:pPr>
        <w:rPr>
          <w:rFonts w:hint="eastAsia"/>
          <w:b/>
          <w:bCs/>
          <w:sz w:val="30"/>
          <w:szCs w:val="30"/>
          <w:u w:val="single"/>
          <w:lang w:val="en-US" w:eastAsia="zh-CN"/>
        </w:rPr>
      </w:pPr>
      <w:r>
        <w:rPr>
          <w:rFonts w:hint="eastAsia"/>
          <w:b/>
          <w:bCs/>
          <w:sz w:val="30"/>
          <w:szCs w:val="30"/>
          <w:u w:val="single"/>
          <w:lang w:val="en-US" w:eastAsia="zh-CN"/>
        </w:rPr>
        <w:t>作业指导书   编号：XZTC/ZY-4-03-2018  版本：第2版 第0次修改 （3/4）</w:t>
      </w:r>
    </w:p>
    <w:p w14:paraId="0927049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210" w:afterAutospacing="0" w:line="315" w:lineRule="atLeast"/>
        <w:ind w:left="0" w:leftChars="0" w:right="0" w:rightChars="0" w:firstLine="0" w:firstLineChars="0"/>
        <w:jc w:val="left"/>
        <w:textAlignment w:val="auto"/>
        <w:outlineLvl w:val="9"/>
        <w:rPr>
          <w:rFonts w:hint="eastAsia" w:asciiTheme="minorEastAsia" w:hAnsiTheme="minorEastAsia" w:eastAsiaTheme="minorEastAsia" w:cstheme="minorEastAsia"/>
          <w:b w:val="0"/>
          <w:bCs w:val="0"/>
          <w:i w:val="0"/>
          <w:caps w:val="0"/>
          <w:color w:val="auto"/>
          <w:spacing w:val="0"/>
          <w:sz w:val="28"/>
          <w:szCs w:val="28"/>
          <w:shd w:val="clear" w:fill="FFFFFF"/>
        </w:rPr>
      </w:pPr>
      <w:r>
        <w:rPr>
          <w:rFonts w:hint="eastAsia" w:asciiTheme="minorEastAsia" w:hAnsiTheme="minorEastAsia" w:cstheme="minorEastAsia"/>
          <w:b w:val="0"/>
          <w:bCs w:val="0"/>
          <w:i w:val="0"/>
          <w:caps w:val="0"/>
          <w:color w:val="auto"/>
          <w:spacing w:val="0"/>
          <w:sz w:val="28"/>
          <w:szCs w:val="28"/>
          <w:shd w:val="clear" w:fill="FFFFFF"/>
          <w:lang w:val="en-US" w:eastAsia="zh-CN"/>
        </w:rPr>
        <w:t>c）</w:t>
      </w:r>
      <w:r>
        <w:rPr>
          <w:rFonts w:hint="eastAsia" w:asciiTheme="minorEastAsia" w:hAnsiTheme="minorEastAsia" w:eastAsiaTheme="minorEastAsia" w:cstheme="minorEastAsia"/>
          <w:b w:val="0"/>
          <w:bCs w:val="0"/>
          <w:i w:val="0"/>
          <w:caps w:val="0"/>
          <w:color w:val="auto"/>
          <w:spacing w:val="0"/>
          <w:sz w:val="28"/>
          <w:szCs w:val="28"/>
          <w:shd w:val="clear" w:fill="FFFFFF"/>
        </w:rPr>
        <w:t xml:space="preserve"> 较细腻  </w:t>
      </w:r>
    </w:p>
    <w:p w14:paraId="24B20B6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210" w:afterAutospacing="0" w:line="315" w:lineRule="atLeast"/>
        <w:ind w:left="0" w:leftChars="0" w:right="0" w:rightChars="0" w:firstLine="0" w:firstLineChars="0"/>
        <w:jc w:val="left"/>
        <w:textAlignment w:val="auto"/>
        <w:outlineLvl w:val="9"/>
        <w:rPr>
          <w:rFonts w:hint="eastAsia" w:asciiTheme="minorEastAsia" w:hAnsiTheme="minorEastAsia" w:eastAsiaTheme="minorEastAsia" w:cstheme="minorEastAsia"/>
          <w:b w:val="0"/>
          <w:bCs w:val="0"/>
          <w:i w:val="0"/>
          <w:caps w:val="0"/>
          <w:color w:val="auto"/>
          <w:spacing w:val="0"/>
          <w:sz w:val="28"/>
          <w:szCs w:val="28"/>
          <w:shd w:val="clear" w:fill="FFFFFF"/>
        </w:rPr>
      </w:pPr>
      <w:r>
        <w:rPr>
          <w:rFonts w:hint="eastAsia" w:asciiTheme="minorEastAsia" w:hAnsiTheme="minorEastAsia" w:eastAsiaTheme="minorEastAsia" w:cstheme="minorEastAsia"/>
          <w:b w:val="0"/>
          <w:bCs w:val="0"/>
          <w:i w:val="0"/>
          <w:caps w:val="0"/>
          <w:color w:val="auto"/>
          <w:spacing w:val="0"/>
          <w:sz w:val="28"/>
          <w:szCs w:val="28"/>
          <w:shd w:val="clear" w:fill="FFFFFF"/>
        </w:rPr>
        <w:t>质地较致密，玻璃光泽至油脂光泽，局部矿物结晶稍粗，肉眼可见少量绺裂、絮状物。  </w:t>
      </w:r>
    </w:p>
    <w:p w14:paraId="7D2FDD3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210" w:afterAutospacing="0" w:line="315" w:lineRule="atLeast"/>
        <w:ind w:left="0" w:leftChars="0" w:right="0" w:rightChars="0" w:firstLine="0" w:firstLineChars="0"/>
        <w:jc w:val="left"/>
        <w:textAlignment w:val="auto"/>
        <w:outlineLvl w:val="9"/>
        <w:rPr>
          <w:rFonts w:hint="eastAsia" w:asciiTheme="minorEastAsia" w:hAnsiTheme="minorEastAsia" w:eastAsiaTheme="minorEastAsia" w:cstheme="minorEastAsia"/>
          <w:b w:val="0"/>
          <w:bCs w:val="0"/>
          <w:i w:val="0"/>
          <w:caps w:val="0"/>
          <w:color w:val="auto"/>
          <w:spacing w:val="0"/>
          <w:sz w:val="28"/>
          <w:szCs w:val="28"/>
          <w:shd w:val="clear" w:fill="FFFFFF"/>
        </w:rPr>
      </w:pPr>
      <w:r>
        <w:rPr>
          <w:rFonts w:hint="eastAsia" w:asciiTheme="minorEastAsia" w:hAnsiTheme="minorEastAsia" w:cstheme="minorEastAsia"/>
          <w:b w:val="0"/>
          <w:bCs w:val="0"/>
          <w:i w:val="0"/>
          <w:caps w:val="0"/>
          <w:color w:val="auto"/>
          <w:spacing w:val="0"/>
          <w:sz w:val="28"/>
          <w:szCs w:val="28"/>
          <w:shd w:val="clear" w:fill="FFFFFF"/>
          <w:lang w:val="en-US" w:eastAsia="zh-CN"/>
        </w:rPr>
        <w:t>d）</w:t>
      </w:r>
      <w:r>
        <w:rPr>
          <w:rFonts w:hint="eastAsia" w:asciiTheme="minorEastAsia" w:hAnsiTheme="minorEastAsia" w:eastAsiaTheme="minorEastAsia" w:cstheme="minorEastAsia"/>
          <w:b w:val="0"/>
          <w:bCs w:val="0"/>
          <w:i w:val="0"/>
          <w:caps w:val="0"/>
          <w:color w:val="auto"/>
          <w:spacing w:val="0"/>
          <w:sz w:val="28"/>
          <w:szCs w:val="28"/>
          <w:shd w:val="clear" w:fill="FFFFFF"/>
        </w:rPr>
        <w:t xml:space="preserve"> 粗糙  </w:t>
      </w:r>
    </w:p>
    <w:p w14:paraId="051DF48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210" w:afterAutospacing="0" w:line="315" w:lineRule="atLeast"/>
        <w:ind w:left="0" w:leftChars="0" w:right="0" w:rightChars="0" w:firstLine="0" w:firstLineChars="0"/>
        <w:jc w:val="left"/>
        <w:textAlignment w:val="auto"/>
        <w:outlineLvl w:val="9"/>
        <w:rPr>
          <w:rFonts w:hint="eastAsia" w:asciiTheme="minorEastAsia" w:hAnsiTheme="minorEastAsia" w:eastAsiaTheme="minorEastAsia" w:cstheme="minorEastAsia"/>
          <w:b w:val="0"/>
          <w:bCs w:val="0"/>
          <w:i w:val="0"/>
          <w:caps w:val="0"/>
          <w:color w:val="auto"/>
          <w:spacing w:val="0"/>
          <w:sz w:val="28"/>
          <w:szCs w:val="28"/>
          <w:shd w:val="clear" w:fill="FFFFFF"/>
        </w:rPr>
      </w:pPr>
      <w:r>
        <w:rPr>
          <w:rFonts w:hint="eastAsia" w:asciiTheme="minorEastAsia" w:hAnsiTheme="minorEastAsia" w:eastAsiaTheme="minorEastAsia" w:cstheme="minorEastAsia"/>
          <w:b w:val="0"/>
          <w:bCs w:val="0"/>
          <w:i w:val="0"/>
          <w:caps w:val="0"/>
          <w:color w:val="auto"/>
          <w:spacing w:val="0"/>
          <w:sz w:val="28"/>
          <w:szCs w:val="28"/>
          <w:shd w:val="clear" w:fill="FFFFFF"/>
        </w:rPr>
        <w:t>质地较粗，矿物结晶较粗大，颗粒感强。  </w:t>
      </w:r>
    </w:p>
    <w:p w14:paraId="00A6AE4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210" w:afterAutospacing="0" w:line="315" w:lineRule="atLeast"/>
        <w:ind w:left="0" w:leftChars="0" w:right="0" w:rightChars="0" w:firstLine="0" w:firstLineChars="0"/>
        <w:jc w:val="left"/>
        <w:textAlignment w:val="auto"/>
        <w:outlineLvl w:val="9"/>
        <w:rPr>
          <w:rFonts w:hint="eastAsia" w:asciiTheme="minorEastAsia" w:hAnsiTheme="minorEastAsia" w:eastAsiaTheme="minorEastAsia" w:cstheme="minorEastAsia"/>
          <w:b w:val="0"/>
          <w:bCs w:val="0"/>
          <w:i w:val="0"/>
          <w:caps w:val="0"/>
          <w:color w:val="auto"/>
          <w:spacing w:val="0"/>
          <w:sz w:val="28"/>
          <w:szCs w:val="28"/>
          <w:shd w:val="clear" w:fill="FFFFFF"/>
        </w:rPr>
      </w:pPr>
      <w:r>
        <w:rPr>
          <w:rFonts w:hint="eastAsia" w:asciiTheme="minorEastAsia" w:hAnsiTheme="minorEastAsia" w:cstheme="minorEastAsia"/>
          <w:b w:val="0"/>
          <w:bCs w:val="0"/>
          <w:i w:val="0"/>
          <w:caps w:val="0"/>
          <w:color w:val="auto"/>
          <w:spacing w:val="0"/>
          <w:sz w:val="28"/>
          <w:szCs w:val="28"/>
          <w:shd w:val="clear" w:fill="FFFFFF"/>
          <w:lang w:val="en-US" w:eastAsia="zh-CN"/>
        </w:rPr>
        <w:t>e）</w:t>
      </w:r>
      <w:r>
        <w:rPr>
          <w:rFonts w:hint="eastAsia" w:asciiTheme="minorEastAsia" w:hAnsiTheme="minorEastAsia" w:eastAsiaTheme="minorEastAsia" w:cstheme="minorEastAsia"/>
          <w:b w:val="0"/>
          <w:bCs w:val="0"/>
          <w:i w:val="0"/>
          <w:caps w:val="0"/>
          <w:color w:val="auto"/>
          <w:spacing w:val="0"/>
          <w:sz w:val="28"/>
          <w:szCs w:val="28"/>
          <w:shd w:val="clear" w:fill="FFFFFF"/>
        </w:rPr>
        <w:t xml:space="preserve"> 绺  </w:t>
      </w:r>
    </w:p>
    <w:p w14:paraId="1AA02DA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210" w:afterAutospacing="0" w:line="315" w:lineRule="atLeast"/>
        <w:ind w:left="0" w:leftChars="0" w:right="0" w:rightChars="0" w:firstLine="0" w:firstLineChars="0"/>
        <w:jc w:val="left"/>
        <w:textAlignment w:val="auto"/>
        <w:outlineLvl w:val="9"/>
        <w:rPr>
          <w:rFonts w:hint="eastAsia" w:asciiTheme="minorEastAsia" w:hAnsiTheme="minorEastAsia" w:eastAsiaTheme="minorEastAsia" w:cstheme="minorEastAsia"/>
          <w:b w:val="0"/>
          <w:bCs w:val="0"/>
          <w:i w:val="0"/>
          <w:caps w:val="0"/>
          <w:color w:val="auto"/>
          <w:spacing w:val="0"/>
          <w:sz w:val="28"/>
          <w:szCs w:val="28"/>
          <w:shd w:val="clear" w:fill="FFFFFF"/>
        </w:rPr>
      </w:pPr>
      <w:r>
        <w:rPr>
          <w:rFonts w:hint="eastAsia" w:asciiTheme="minorEastAsia" w:hAnsiTheme="minorEastAsia" w:eastAsiaTheme="minorEastAsia" w:cstheme="minorEastAsia"/>
          <w:b w:val="0"/>
          <w:bCs w:val="0"/>
          <w:i w:val="0"/>
          <w:caps w:val="0"/>
          <w:color w:val="auto"/>
          <w:spacing w:val="0"/>
          <w:sz w:val="28"/>
          <w:szCs w:val="28"/>
          <w:shd w:val="clear" w:fill="FFFFFF"/>
        </w:rPr>
        <w:t>有少量呈定向分布或交错的劈理、裂理、絮状矿物排列等，尚没有裂开。  </w:t>
      </w:r>
    </w:p>
    <w:p w14:paraId="064189A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210" w:afterAutospacing="0" w:line="315" w:lineRule="atLeast"/>
        <w:ind w:left="0" w:leftChars="0" w:right="0" w:rightChars="0" w:firstLine="0" w:firstLineChars="0"/>
        <w:jc w:val="left"/>
        <w:textAlignment w:val="auto"/>
        <w:outlineLvl w:val="9"/>
        <w:rPr>
          <w:rFonts w:hint="eastAsia" w:asciiTheme="minorEastAsia" w:hAnsiTheme="minorEastAsia" w:eastAsiaTheme="minorEastAsia" w:cstheme="minorEastAsia"/>
          <w:b w:val="0"/>
          <w:bCs w:val="0"/>
          <w:i w:val="0"/>
          <w:caps w:val="0"/>
          <w:color w:val="auto"/>
          <w:spacing w:val="0"/>
          <w:sz w:val="28"/>
          <w:szCs w:val="28"/>
          <w:shd w:val="clear" w:fill="FFFFFF"/>
        </w:rPr>
      </w:pPr>
      <w:r>
        <w:rPr>
          <w:rFonts w:hint="eastAsia" w:asciiTheme="minorEastAsia" w:hAnsiTheme="minorEastAsia" w:cstheme="minorEastAsia"/>
          <w:b w:val="0"/>
          <w:bCs w:val="0"/>
          <w:i w:val="0"/>
          <w:caps w:val="0"/>
          <w:color w:val="auto"/>
          <w:spacing w:val="0"/>
          <w:sz w:val="28"/>
          <w:szCs w:val="28"/>
          <w:shd w:val="clear" w:fill="FFFFFF"/>
          <w:lang w:val="en-US" w:eastAsia="zh-CN"/>
        </w:rPr>
        <w:t>f）</w:t>
      </w:r>
      <w:r>
        <w:rPr>
          <w:rFonts w:hint="eastAsia" w:asciiTheme="minorEastAsia" w:hAnsiTheme="minorEastAsia" w:eastAsiaTheme="minorEastAsia" w:cstheme="minorEastAsia"/>
          <w:b w:val="0"/>
          <w:bCs w:val="0"/>
          <w:i w:val="0"/>
          <w:caps w:val="0"/>
          <w:color w:val="auto"/>
          <w:spacing w:val="0"/>
          <w:sz w:val="28"/>
          <w:szCs w:val="28"/>
          <w:shd w:val="clear" w:fill="FFFFFF"/>
        </w:rPr>
        <w:t xml:space="preserve"> 裂  </w:t>
      </w:r>
    </w:p>
    <w:p w14:paraId="688C2DF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210" w:afterAutospacing="0" w:line="315" w:lineRule="atLeast"/>
        <w:ind w:left="0" w:leftChars="0" w:right="0" w:rightChars="0" w:firstLine="0" w:firstLineChars="0"/>
        <w:jc w:val="left"/>
        <w:textAlignment w:val="auto"/>
        <w:outlineLvl w:val="9"/>
        <w:rPr>
          <w:rFonts w:hint="eastAsia" w:asciiTheme="minorEastAsia" w:hAnsiTheme="minorEastAsia" w:eastAsiaTheme="minorEastAsia" w:cstheme="minorEastAsia"/>
          <w:b w:val="0"/>
          <w:bCs w:val="0"/>
          <w:i w:val="0"/>
          <w:caps w:val="0"/>
          <w:color w:val="auto"/>
          <w:spacing w:val="0"/>
          <w:sz w:val="28"/>
          <w:szCs w:val="28"/>
          <w:shd w:val="clear" w:fill="FFFFFF"/>
        </w:rPr>
      </w:pPr>
      <w:r>
        <w:rPr>
          <w:rFonts w:hint="eastAsia" w:asciiTheme="minorEastAsia" w:hAnsiTheme="minorEastAsia" w:eastAsiaTheme="minorEastAsia" w:cstheme="minorEastAsia"/>
          <w:b w:val="0"/>
          <w:bCs w:val="0"/>
          <w:i w:val="0"/>
          <w:caps w:val="0"/>
          <w:color w:val="auto"/>
          <w:spacing w:val="0"/>
          <w:sz w:val="28"/>
          <w:szCs w:val="28"/>
          <w:shd w:val="clear" w:fill="FFFFFF"/>
        </w:rPr>
        <w:t>有劈理、裂理，已有明显裂开。  </w:t>
      </w:r>
    </w:p>
    <w:p w14:paraId="2799DE5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eastAsia="宋体"/>
          <w:b/>
          <w:bCs/>
          <w:color w:val="auto"/>
          <w:sz w:val="28"/>
          <w:szCs w:val="28"/>
          <w:lang w:eastAsia="zh-CN"/>
        </w:rPr>
      </w:pPr>
      <w:r>
        <w:rPr>
          <w:rFonts w:hint="eastAsia" w:asciiTheme="minorEastAsia" w:hAnsiTheme="minorEastAsia" w:eastAsiaTheme="minorEastAsia" w:cstheme="minorEastAsia"/>
          <w:b w:val="0"/>
          <w:bCs w:val="0"/>
          <w:sz w:val="28"/>
          <w:szCs w:val="28"/>
        </w:rPr>
        <w:t>6.</w:t>
      </w:r>
      <w:r>
        <w:rPr>
          <w:rFonts w:hint="eastAsia" w:asciiTheme="minorEastAsia" w:hAnsiTheme="minorEastAsia" w:eastAsiaTheme="minorEastAsia" w:cstheme="minorEastAsia"/>
          <w:b w:val="0"/>
          <w:bCs w:val="0"/>
          <w:sz w:val="28"/>
          <w:szCs w:val="28"/>
          <w:lang w:val="en-US" w:eastAsia="zh-CN"/>
        </w:rPr>
        <w:t>1.</w:t>
      </w:r>
      <w:r>
        <w:rPr>
          <w:rFonts w:hint="eastAsia" w:asciiTheme="minorEastAsia" w:hAnsiTheme="minorEastAsia" w:eastAsiaTheme="minorEastAsia" w:cstheme="minorEastAsia"/>
          <w:b w:val="0"/>
          <w:bCs w:val="0"/>
          <w:sz w:val="28"/>
          <w:szCs w:val="28"/>
        </w:rPr>
        <w:t>2</w:t>
      </w:r>
      <w:r>
        <w:rPr>
          <w:rFonts w:hint="eastAsia" w:asciiTheme="minorEastAsia" w:hAnsiTheme="minorEastAsia" w:eastAsiaTheme="minorEastAsia" w:cstheme="minorEastAsia"/>
          <w:b w:val="0"/>
          <w:bCs w:val="0"/>
          <w:sz w:val="28"/>
          <w:szCs w:val="28"/>
          <w:lang w:val="en-US" w:eastAsia="zh-CN"/>
        </w:rPr>
        <w:t xml:space="preserve"> </w:t>
      </w:r>
      <w:r>
        <w:rPr>
          <w:rFonts w:hint="eastAsia" w:asciiTheme="minorEastAsia" w:hAnsiTheme="minorEastAsia" w:eastAsiaTheme="minorEastAsia" w:cstheme="minorEastAsia"/>
          <w:b w:val="0"/>
          <w:bCs w:val="0"/>
          <w:sz w:val="28"/>
          <w:szCs w:val="28"/>
        </w:rPr>
        <w:t>放大检査</w:t>
      </w:r>
      <w:r>
        <w:rPr>
          <w:rFonts w:hint="eastAsia" w:asciiTheme="minorEastAsia" w:hAnsiTheme="minorEastAsia" w:cstheme="minorEastAsia"/>
          <w:b w:val="0"/>
          <w:bCs w:val="0"/>
          <w:sz w:val="28"/>
          <w:szCs w:val="28"/>
          <w:lang w:val="en-US" w:eastAsia="zh-CN"/>
        </w:rPr>
        <w:t xml:space="preserve">    </w:t>
      </w:r>
      <w:r>
        <w:rPr>
          <w:rFonts w:hint="eastAsia" w:asciiTheme="minorEastAsia" w:hAnsiTheme="minorEastAsia" w:eastAsiaTheme="minorEastAsia" w:cstheme="minorEastAsia"/>
          <w:b w:val="0"/>
          <w:bCs w:val="0"/>
          <w:sz w:val="28"/>
          <w:szCs w:val="28"/>
          <w:u w:val="none"/>
          <w:lang w:val="en-US" w:eastAsia="zh-CN"/>
        </w:rPr>
        <w:t>XZTC/ZY-2-12-</w:t>
      </w:r>
      <w:r>
        <w:rPr>
          <w:rFonts w:hint="eastAsia" w:asciiTheme="minorEastAsia" w:hAnsiTheme="minorEastAsia" w:cstheme="minorEastAsia"/>
          <w:b w:val="0"/>
          <w:bCs w:val="0"/>
          <w:sz w:val="28"/>
          <w:szCs w:val="28"/>
          <w:u w:val="none"/>
          <w:lang w:val="en-US" w:eastAsia="zh-CN"/>
        </w:rPr>
        <w:t>2018</w:t>
      </w:r>
      <w:r>
        <w:rPr>
          <w:rFonts w:hint="eastAsia" w:asciiTheme="minorEastAsia" w:hAnsiTheme="minorEastAsia" w:eastAsiaTheme="minorEastAsia" w:cstheme="minorEastAsia"/>
          <w:b w:val="0"/>
          <w:bCs w:val="0"/>
          <w:sz w:val="28"/>
          <w:szCs w:val="28"/>
        </w:rPr>
        <w:t xml:space="preserve">  《</w:t>
      </w:r>
      <w:r>
        <w:rPr>
          <w:rFonts w:hint="eastAsia" w:asciiTheme="minorEastAsia" w:hAnsiTheme="minorEastAsia" w:eastAsiaTheme="minorEastAsia" w:cstheme="minorEastAsia"/>
          <w:b w:val="0"/>
          <w:bCs w:val="0"/>
          <w:sz w:val="28"/>
          <w:szCs w:val="28"/>
          <w:vertAlign w:val="baseline"/>
          <w:lang w:val="en-US" w:eastAsia="zh-CN"/>
        </w:rPr>
        <w:t>10X放大镜作业指导书</w:t>
      </w:r>
      <w:r>
        <w:rPr>
          <w:rFonts w:hint="eastAsia" w:asciiTheme="minorEastAsia" w:hAnsiTheme="minorEastAsia" w:eastAsiaTheme="minorEastAsia" w:cstheme="minorEastAsia"/>
          <w:b w:val="0"/>
          <w:bCs w:val="0"/>
          <w:sz w:val="28"/>
          <w:szCs w:val="28"/>
        </w:rPr>
        <w:t>》</w:t>
      </w:r>
    </w:p>
    <w:p w14:paraId="33A08C2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val="0"/>
          <w:bCs w:val="0"/>
          <w:sz w:val="28"/>
          <w:szCs w:val="28"/>
        </w:rPr>
      </w:pPr>
      <w:r>
        <w:rPr>
          <w:rFonts w:hint="eastAsia" w:asciiTheme="minorEastAsia" w:hAnsiTheme="minorEastAsia" w:eastAsiaTheme="minorEastAsia" w:cstheme="minorEastAsia"/>
          <w:b w:val="0"/>
          <w:bCs w:val="0"/>
          <w:sz w:val="28"/>
          <w:szCs w:val="28"/>
        </w:rPr>
        <w:t>6.</w:t>
      </w:r>
      <w:r>
        <w:rPr>
          <w:rFonts w:hint="eastAsia" w:asciiTheme="minorEastAsia" w:hAnsiTheme="minorEastAsia" w:eastAsiaTheme="minorEastAsia" w:cstheme="minorEastAsia"/>
          <w:b w:val="0"/>
          <w:bCs w:val="0"/>
          <w:sz w:val="28"/>
          <w:szCs w:val="28"/>
          <w:lang w:val="en-US" w:eastAsia="zh-CN"/>
        </w:rPr>
        <w:t>1.</w:t>
      </w:r>
      <w:r>
        <w:rPr>
          <w:rFonts w:hint="eastAsia" w:asciiTheme="minorEastAsia" w:hAnsiTheme="minorEastAsia" w:eastAsiaTheme="minorEastAsia" w:cstheme="minorEastAsia"/>
          <w:b w:val="0"/>
          <w:bCs w:val="0"/>
          <w:sz w:val="28"/>
          <w:szCs w:val="28"/>
        </w:rPr>
        <w:t>3</w:t>
      </w:r>
      <w:r>
        <w:rPr>
          <w:rFonts w:hint="eastAsia" w:asciiTheme="minorEastAsia" w:hAnsiTheme="minorEastAsia" w:eastAsiaTheme="minorEastAsia" w:cstheme="minorEastAsia"/>
          <w:b w:val="0"/>
          <w:bCs w:val="0"/>
          <w:sz w:val="28"/>
          <w:szCs w:val="28"/>
          <w:lang w:val="en-US" w:eastAsia="zh-CN"/>
        </w:rPr>
        <w:t xml:space="preserve"> </w:t>
      </w:r>
      <w:r>
        <w:rPr>
          <w:rFonts w:hint="eastAsia" w:asciiTheme="minorEastAsia" w:hAnsiTheme="minorEastAsia" w:eastAsiaTheme="minorEastAsia" w:cstheme="minorEastAsia"/>
          <w:b w:val="0"/>
          <w:bCs w:val="0"/>
          <w:sz w:val="28"/>
          <w:szCs w:val="28"/>
        </w:rPr>
        <w:t>折射率</w:t>
      </w:r>
      <w:r>
        <w:rPr>
          <w:rFonts w:hint="eastAsia" w:asciiTheme="minorEastAsia" w:hAnsiTheme="minorEastAsia" w:cstheme="minorEastAsia"/>
          <w:b w:val="0"/>
          <w:bCs w:val="0"/>
          <w:sz w:val="28"/>
          <w:szCs w:val="28"/>
          <w:lang w:val="en-US" w:eastAsia="zh-CN"/>
        </w:rPr>
        <w:t xml:space="preserve">     </w:t>
      </w:r>
      <w:r>
        <w:rPr>
          <w:rFonts w:hint="eastAsia" w:asciiTheme="minorEastAsia" w:hAnsiTheme="minorEastAsia" w:eastAsiaTheme="minorEastAsia" w:cstheme="minorEastAsia"/>
          <w:b w:val="0"/>
          <w:bCs w:val="0"/>
          <w:sz w:val="28"/>
          <w:szCs w:val="28"/>
          <w:u w:val="none"/>
          <w:lang w:val="en-US" w:eastAsia="zh-CN"/>
        </w:rPr>
        <w:t>XZTC/ZY-2-07-</w:t>
      </w:r>
      <w:r>
        <w:rPr>
          <w:rFonts w:hint="eastAsia" w:asciiTheme="minorEastAsia" w:hAnsiTheme="minorEastAsia" w:cstheme="minorEastAsia"/>
          <w:b w:val="0"/>
          <w:bCs w:val="0"/>
          <w:sz w:val="28"/>
          <w:szCs w:val="28"/>
          <w:u w:val="none"/>
          <w:lang w:val="en-US" w:eastAsia="zh-CN"/>
        </w:rPr>
        <w:t>2018</w:t>
      </w:r>
      <w:r>
        <w:rPr>
          <w:rFonts w:hint="eastAsia" w:asciiTheme="minorEastAsia" w:hAnsiTheme="minorEastAsia" w:eastAsiaTheme="minorEastAsia" w:cstheme="minorEastAsia"/>
          <w:b w:val="0"/>
          <w:bCs w:val="0"/>
          <w:sz w:val="28"/>
          <w:szCs w:val="28"/>
        </w:rPr>
        <w:t xml:space="preserve">  《</w:t>
      </w:r>
      <w:r>
        <w:rPr>
          <w:rFonts w:hint="eastAsia" w:asciiTheme="minorEastAsia" w:hAnsiTheme="minorEastAsia" w:eastAsiaTheme="minorEastAsia" w:cstheme="minorEastAsia"/>
          <w:b w:val="0"/>
          <w:bCs w:val="0"/>
          <w:sz w:val="28"/>
          <w:szCs w:val="28"/>
          <w:vertAlign w:val="baseline"/>
          <w:lang w:val="en-US" w:eastAsia="zh-CN"/>
        </w:rPr>
        <w:t>折射仪作业指导书</w:t>
      </w:r>
      <w:r>
        <w:rPr>
          <w:rFonts w:hint="eastAsia" w:asciiTheme="minorEastAsia" w:hAnsiTheme="minorEastAsia" w:eastAsiaTheme="minorEastAsia" w:cstheme="minorEastAsia"/>
          <w:b w:val="0"/>
          <w:bCs w:val="0"/>
          <w:sz w:val="28"/>
          <w:szCs w:val="28"/>
        </w:rPr>
        <w:t>》</w:t>
      </w:r>
    </w:p>
    <w:p w14:paraId="304AA05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6.1.</w:t>
      </w:r>
      <w:r>
        <w:rPr>
          <w:rFonts w:hint="eastAsia" w:asciiTheme="minorEastAsia" w:hAnsiTheme="minorEastAsia" w:cstheme="minorEastAsia"/>
          <w:b w:val="0"/>
          <w:bCs w:val="0"/>
          <w:sz w:val="28"/>
          <w:szCs w:val="28"/>
          <w:lang w:val="en-US" w:eastAsia="zh-CN"/>
        </w:rPr>
        <w:t>4</w:t>
      </w:r>
      <w:r>
        <w:rPr>
          <w:rFonts w:hint="eastAsia" w:asciiTheme="minorEastAsia" w:hAnsiTheme="minorEastAsia" w:eastAsiaTheme="minorEastAsia" w:cstheme="minorEastAsia"/>
          <w:b w:val="0"/>
          <w:bCs w:val="0"/>
          <w:sz w:val="28"/>
          <w:szCs w:val="28"/>
          <w:lang w:val="en-US" w:eastAsia="zh-CN"/>
        </w:rPr>
        <w:t xml:space="preserve"> 紫外荧光</w:t>
      </w:r>
      <w:r>
        <w:rPr>
          <w:rFonts w:hint="eastAsia" w:asciiTheme="minorEastAsia" w:hAnsiTheme="minorEastAsia" w:cstheme="minorEastAsia"/>
          <w:b w:val="0"/>
          <w:bCs w:val="0"/>
          <w:sz w:val="28"/>
          <w:szCs w:val="28"/>
          <w:lang w:val="en-US" w:eastAsia="zh-CN"/>
        </w:rPr>
        <w:t xml:space="preserve">   </w:t>
      </w:r>
      <w:r>
        <w:rPr>
          <w:rFonts w:hint="eastAsia" w:asciiTheme="minorEastAsia" w:hAnsiTheme="minorEastAsia" w:eastAsiaTheme="minorEastAsia" w:cstheme="minorEastAsia"/>
          <w:b w:val="0"/>
          <w:bCs w:val="0"/>
          <w:sz w:val="28"/>
          <w:szCs w:val="28"/>
          <w:u w:val="none"/>
          <w:lang w:val="en-US" w:eastAsia="zh-CN"/>
        </w:rPr>
        <w:t>XZTC/ZY-2-05-</w:t>
      </w:r>
      <w:r>
        <w:rPr>
          <w:rFonts w:hint="eastAsia" w:asciiTheme="minorEastAsia" w:hAnsiTheme="minorEastAsia" w:cstheme="minorEastAsia"/>
          <w:b w:val="0"/>
          <w:bCs w:val="0"/>
          <w:sz w:val="28"/>
          <w:szCs w:val="28"/>
          <w:u w:val="none"/>
          <w:lang w:val="en-US" w:eastAsia="zh-CN"/>
        </w:rPr>
        <w:t>2018</w:t>
      </w:r>
      <w:r>
        <w:rPr>
          <w:rFonts w:hint="eastAsia" w:asciiTheme="minorEastAsia" w:hAnsiTheme="minorEastAsia" w:eastAsiaTheme="minorEastAsia" w:cstheme="minorEastAsia"/>
          <w:b w:val="0"/>
          <w:bCs w:val="0"/>
          <w:sz w:val="28"/>
          <w:szCs w:val="28"/>
        </w:rPr>
        <w:t xml:space="preserve">  《</w:t>
      </w:r>
      <w:r>
        <w:rPr>
          <w:rFonts w:hint="eastAsia" w:asciiTheme="minorEastAsia" w:hAnsiTheme="minorEastAsia" w:eastAsiaTheme="minorEastAsia" w:cstheme="minorEastAsia"/>
          <w:b w:val="0"/>
          <w:bCs w:val="0"/>
          <w:sz w:val="28"/>
          <w:szCs w:val="28"/>
          <w:vertAlign w:val="baseline"/>
          <w:lang w:val="en-US" w:eastAsia="zh-CN"/>
        </w:rPr>
        <w:t>紫外荧光灯作业指导书</w:t>
      </w:r>
      <w:r>
        <w:rPr>
          <w:rFonts w:hint="eastAsia" w:asciiTheme="minorEastAsia" w:hAnsiTheme="minorEastAsia" w:eastAsiaTheme="minorEastAsia" w:cstheme="minorEastAsia"/>
          <w:b w:val="0"/>
          <w:bCs w:val="0"/>
          <w:sz w:val="28"/>
          <w:szCs w:val="28"/>
        </w:rPr>
        <w:t>》</w:t>
      </w:r>
    </w:p>
    <w:p w14:paraId="1B0874B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6.1.</w:t>
      </w:r>
      <w:r>
        <w:rPr>
          <w:rFonts w:hint="eastAsia" w:asciiTheme="minorEastAsia" w:hAnsiTheme="minorEastAsia" w:cstheme="minorEastAsia"/>
          <w:b w:val="0"/>
          <w:bCs w:val="0"/>
          <w:sz w:val="28"/>
          <w:szCs w:val="28"/>
          <w:lang w:val="en-US" w:eastAsia="zh-CN"/>
        </w:rPr>
        <w:t>5</w:t>
      </w:r>
      <w:r>
        <w:rPr>
          <w:rFonts w:hint="eastAsia" w:asciiTheme="minorEastAsia" w:hAnsiTheme="minorEastAsia" w:eastAsiaTheme="minorEastAsia" w:cstheme="minorEastAsia"/>
          <w:b w:val="0"/>
          <w:bCs w:val="0"/>
          <w:sz w:val="28"/>
          <w:szCs w:val="28"/>
          <w:lang w:val="en-US" w:eastAsia="zh-CN"/>
        </w:rPr>
        <w:t xml:space="preserve"> 质量</w:t>
      </w:r>
      <w:r>
        <w:rPr>
          <w:rFonts w:hint="eastAsia" w:asciiTheme="minorEastAsia" w:hAnsiTheme="minorEastAsia" w:cstheme="minorEastAsia"/>
          <w:b w:val="0"/>
          <w:bCs w:val="0"/>
          <w:sz w:val="28"/>
          <w:szCs w:val="28"/>
          <w:lang w:val="en-US" w:eastAsia="zh-CN"/>
        </w:rPr>
        <w:t xml:space="preserve">       </w:t>
      </w:r>
      <w:r>
        <w:rPr>
          <w:rFonts w:hint="eastAsia" w:asciiTheme="minorEastAsia" w:hAnsiTheme="minorEastAsia" w:eastAsiaTheme="minorEastAsia" w:cstheme="minorEastAsia"/>
          <w:b w:val="0"/>
          <w:bCs w:val="0"/>
          <w:sz w:val="28"/>
          <w:szCs w:val="28"/>
          <w:u w:val="none"/>
          <w:lang w:val="en-US" w:eastAsia="zh-CN"/>
        </w:rPr>
        <w:t>XZTC/ZY-2-01-</w:t>
      </w:r>
      <w:r>
        <w:rPr>
          <w:rFonts w:hint="eastAsia" w:asciiTheme="minorEastAsia" w:hAnsiTheme="minorEastAsia" w:cstheme="minorEastAsia"/>
          <w:b w:val="0"/>
          <w:bCs w:val="0"/>
          <w:sz w:val="28"/>
          <w:szCs w:val="28"/>
          <w:u w:val="none"/>
          <w:lang w:val="en-US" w:eastAsia="zh-CN"/>
        </w:rPr>
        <w:t>2018</w:t>
      </w:r>
      <w:r>
        <w:rPr>
          <w:rFonts w:hint="eastAsia" w:asciiTheme="minorEastAsia" w:hAnsiTheme="minorEastAsia" w:eastAsiaTheme="minorEastAsia" w:cstheme="minorEastAsia"/>
          <w:b w:val="0"/>
          <w:bCs w:val="0"/>
          <w:sz w:val="28"/>
          <w:szCs w:val="28"/>
        </w:rPr>
        <w:t xml:space="preserve"> </w:t>
      </w:r>
      <w:r>
        <w:rPr>
          <w:rFonts w:hint="eastAsia" w:asciiTheme="minorEastAsia" w:hAnsiTheme="minorEastAsia" w:eastAsiaTheme="minorEastAsia" w:cstheme="minorEastAsia"/>
          <w:b w:val="0"/>
          <w:bCs w:val="0"/>
          <w:sz w:val="28"/>
          <w:szCs w:val="28"/>
          <w:lang w:val="en-US" w:eastAsia="zh-CN"/>
        </w:rPr>
        <w:t xml:space="preserve"> </w:t>
      </w:r>
      <w:r>
        <w:rPr>
          <w:rFonts w:hint="eastAsia" w:asciiTheme="minorEastAsia" w:hAnsiTheme="minorEastAsia" w:eastAsiaTheme="minorEastAsia" w:cstheme="minorEastAsia"/>
          <w:b w:val="0"/>
          <w:bCs w:val="0"/>
          <w:sz w:val="28"/>
          <w:szCs w:val="28"/>
        </w:rPr>
        <w:t>《</w:t>
      </w:r>
      <w:r>
        <w:rPr>
          <w:rFonts w:hint="eastAsia" w:asciiTheme="minorEastAsia" w:hAnsiTheme="minorEastAsia" w:eastAsiaTheme="minorEastAsia" w:cstheme="minorEastAsia"/>
          <w:b w:val="0"/>
          <w:bCs w:val="0"/>
          <w:sz w:val="28"/>
          <w:szCs w:val="28"/>
          <w:vertAlign w:val="baseline"/>
          <w:lang w:val="en-US" w:eastAsia="zh-CN"/>
        </w:rPr>
        <w:t>电子天平作业指导书</w:t>
      </w:r>
      <w:r>
        <w:rPr>
          <w:rFonts w:hint="eastAsia" w:asciiTheme="minorEastAsia" w:hAnsiTheme="minorEastAsia" w:eastAsiaTheme="minorEastAsia" w:cstheme="minorEastAsia"/>
          <w:b w:val="0"/>
          <w:bCs w:val="0"/>
          <w:sz w:val="28"/>
          <w:szCs w:val="28"/>
        </w:rPr>
        <w:t>》</w:t>
      </w:r>
    </w:p>
    <w:p w14:paraId="15B819F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val="0"/>
          <w:bCs w:val="0"/>
          <w:color w:val="auto"/>
          <w:sz w:val="28"/>
          <w:szCs w:val="28"/>
          <w:lang w:val="en-US" w:eastAsia="zh-CN"/>
        </w:rPr>
      </w:pPr>
      <w:r>
        <w:rPr>
          <w:rFonts w:hint="eastAsia" w:asciiTheme="minorEastAsia" w:hAnsiTheme="minorEastAsia" w:eastAsiaTheme="minorEastAsia" w:cstheme="minorEastAsia"/>
          <w:color w:val="auto"/>
          <w:sz w:val="28"/>
          <w:szCs w:val="28"/>
          <w:lang w:val="en-US" w:eastAsia="zh-CN"/>
        </w:rPr>
        <w:t>6.1.</w:t>
      </w:r>
      <w:r>
        <w:rPr>
          <w:rFonts w:hint="eastAsia" w:asciiTheme="minorEastAsia" w:hAnsiTheme="minorEastAsia" w:cstheme="minorEastAsia"/>
          <w:color w:val="auto"/>
          <w:sz w:val="28"/>
          <w:szCs w:val="28"/>
          <w:lang w:val="en-US" w:eastAsia="zh-CN"/>
        </w:rPr>
        <w:t>6</w:t>
      </w:r>
      <w:r>
        <w:rPr>
          <w:rFonts w:hint="eastAsia" w:asciiTheme="minorEastAsia" w:hAnsiTheme="minorEastAsia" w:eastAsiaTheme="minorEastAsia" w:cstheme="minorEastAsia"/>
          <w:color w:val="auto"/>
          <w:sz w:val="28"/>
          <w:szCs w:val="28"/>
          <w:lang w:val="en-US" w:eastAsia="zh-CN"/>
        </w:rPr>
        <w:t xml:space="preserve"> 密度</w:t>
      </w:r>
      <w:r>
        <w:rPr>
          <w:rFonts w:hint="eastAsia" w:asciiTheme="minorEastAsia" w:hAnsiTheme="minorEastAsia" w:cstheme="minorEastAsia"/>
          <w:color w:val="auto"/>
          <w:sz w:val="28"/>
          <w:szCs w:val="28"/>
          <w:lang w:val="en-US" w:eastAsia="zh-CN"/>
        </w:rPr>
        <w:t xml:space="preserve">       </w:t>
      </w:r>
      <w:r>
        <w:rPr>
          <w:rFonts w:hint="eastAsia" w:asciiTheme="minorEastAsia" w:hAnsiTheme="minorEastAsia" w:eastAsiaTheme="minorEastAsia" w:cstheme="minorEastAsia"/>
          <w:b w:val="0"/>
          <w:bCs w:val="0"/>
          <w:color w:val="auto"/>
          <w:sz w:val="28"/>
          <w:szCs w:val="28"/>
          <w:u w:val="none"/>
          <w:lang w:val="en-US" w:eastAsia="zh-CN"/>
        </w:rPr>
        <w:t>XZTC/ZY-2-14-</w:t>
      </w:r>
      <w:r>
        <w:rPr>
          <w:rFonts w:hint="eastAsia" w:asciiTheme="minorEastAsia" w:hAnsiTheme="minorEastAsia" w:cstheme="minorEastAsia"/>
          <w:b w:val="0"/>
          <w:bCs w:val="0"/>
          <w:color w:val="auto"/>
          <w:sz w:val="28"/>
          <w:szCs w:val="28"/>
          <w:u w:val="none"/>
          <w:lang w:val="en-US" w:eastAsia="zh-CN"/>
        </w:rPr>
        <w:t>2018</w:t>
      </w:r>
      <w:r>
        <w:rPr>
          <w:rFonts w:hint="eastAsia" w:asciiTheme="minorEastAsia" w:hAnsiTheme="minorEastAsia" w:eastAsiaTheme="minorEastAsia" w:cstheme="minorEastAsia"/>
          <w:b w:val="0"/>
          <w:bCs w:val="0"/>
          <w:color w:val="auto"/>
          <w:sz w:val="28"/>
          <w:szCs w:val="28"/>
        </w:rPr>
        <w:t xml:space="preserve"> </w:t>
      </w:r>
      <w:r>
        <w:rPr>
          <w:rFonts w:hint="eastAsia" w:asciiTheme="minorEastAsia" w:hAnsiTheme="minorEastAsia" w:eastAsiaTheme="minorEastAsia" w:cstheme="minorEastAsia"/>
          <w:b w:val="0"/>
          <w:bCs w:val="0"/>
          <w:color w:val="auto"/>
          <w:sz w:val="28"/>
          <w:szCs w:val="28"/>
          <w:lang w:val="en-US" w:eastAsia="zh-CN"/>
        </w:rPr>
        <w:t xml:space="preserve"> </w:t>
      </w:r>
      <w:r>
        <w:rPr>
          <w:rFonts w:hint="eastAsia" w:asciiTheme="minorEastAsia" w:hAnsiTheme="minorEastAsia" w:eastAsiaTheme="minorEastAsia" w:cstheme="minorEastAsia"/>
          <w:b w:val="0"/>
          <w:bCs w:val="0"/>
          <w:color w:val="auto"/>
          <w:sz w:val="28"/>
          <w:szCs w:val="28"/>
        </w:rPr>
        <w:t>《</w:t>
      </w:r>
      <w:r>
        <w:rPr>
          <w:rFonts w:hint="eastAsia" w:asciiTheme="minorEastAsia" w:hAnsiTheme="minorEastAsia" w:eastAsiaTheme="minorEastAsia" w:cstheme="minorEastAsia"/>
          <w:b w:val="0"/>
          <w:bCs w:val="0"/>
          <w:color w:val="auto"/>
          <w:sz w:val="28"/>
          <w:szCs w:val="28"/>
          <w:vertAlign w:val="baseline"/>
          <w:lang w:val="en-US" w:eastAsia="zh-CN"/>
        </w:rPr>
        <w:t>净水称重作业指导书</w:t>
      </w:r>
      <w:r>
        <w:rPr>
          <w:rFonts w:hint="eastAsia" w:asciiTheme="minorEastAsia" w:hAnsiTheme="minorEastAsia" w:eastAsiaTheme="minorEastAsia" w:cstheme="minorEastAsia"/>
          <w:b w:val="0"/>
          <w:bCs w:val="0"/>
          <w:color w:val="auto"/>
          <w:sz w:val="28"/>
          <w:szCs w:val="28"/>
        </w:rPr>
        <w:t>》</w:t>
      </w:r>
    </w:p>
    <w:p w14:paraId="46E008C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6.2 特殊鉴定方法流程</w:t>
      </w:r>
    </w:p>
    <w:p w14:paraId="44FE62D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部分常规检测方法不能确定的宝石就要按实际情况选择特殊鉴定方法。</w:t>
      </w:r>
    </w:p>
    <w:p w14:paraId="6B2603E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6.2.1 摩氏硬度</w:t>
      </w:r>
    </w:p>
    <w:p w14:paraId="67AB7E27">
      <w:pPr>
        <w:pBdr>
          <w:bottom w:val="none" w:color="auto" w:sz="0" w:space="0"/>
        </w:pBdr>
        <w:jc w:val="center"/>
        <w:rPr>
          <w:rFonts w:hint="eastAsia" w:eastAsia="宋体"/>
          <w:b/>
          <w:bCs/>
          <w:color w:val="auto"/>
          <w:sz w:val="36"/>
          <w:szCs w:val="36"/>
          <w:lang w:eastAsia="zh-CN"/>
        </w:rPr>
      </w:pPr>
      <w:r>
        <w:rPr>
          <w:rFonts w:hint="eastAsia" w:eastAsia="宋体"/>
          <w:b/>
          <w:bCs/>
          <w:color w:val="auto"/>
          <w:sz w:val="36"/>
          <w:szCs w:val="36"/>
          <w:lang w:eastAsia="zh-CN"/>
        </w:rPr>
        <w:t>金丝玉检测作业指导书</w:t>
      </w:r>
    </w:p>
    <w:p w14:paraId="4E44F45F">
      <w:pPr>
        <w:rPr>
          <w:rFonts w:hint="eastAsia" w:asciiTheme="minorEastAsia" w:hAnsiTheme="minorEastAsia" w:eastAsiaTheme="minorEastAsia" w:cstheme="minorEastAsia"/>
          <w:b w:val="0"/>
          <w:bCs w:val="0"/>
          <w:sz w:val="30"/>
          <w:szCs w:val="30"/>
          <w:u w:val="none"/>
          <w:lang w:val="en-US" w:eastAsia="zh-CN"/>
        </w:rPr>
      </w:pPr>
      <w:r>
        <w:rPr>
          <w:rFonts w:hint="eastAsia"/>
          <w:b/>
          <w:bCs/>
          <w:sz w:val="30"/>
          <w:szCs w:val="30"/>
          <w:u w:val="single"/>
          <w:lang w:val="en-US" w:eastAsia="zh-CN"/>
        </w:rPr>
        <w:t>作业指导书   编号：XZTC/ZY-4-03-2018  版本:第1版 第0次修改  （4/4）</w:t>
      </w:r>
    </w:p>
    <w:p w14:paraId="2562E03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840" w:firstLineChars="300"/>
        <w:jc w:val="both"/>
        <w:textAlignment w:val="auto"/>
        <w:outlineLvl w:val="9"/>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cstheme="minorEastAsia"/>
          <w:b w:val="0"/>
          <w:bCs w:val="0"/>
          <w:sz w:val="28"/>
          <w:szCs w:val="28"/>
          <w:u w:val="none"/>
          <w:lang w:val="en-US" w:eastAsia="zh-CN"/>
        </w:rPr>
        <w:t xml:space="preserve">主要针对原料及原石   </w:t>
      </w:r>
      <w:r>
        <w:rPr>
          <w:rFonts w:hint="eastAsia" w:asciiTheme="minorEastAsia" w:hAnsiTheme="minorEastAsia" w:eastAsiaTheme="minorEastAsia" w:cstheme="minorEastAsia"/>
          <w:b w:val="0"/>
          <w:bCs w:val="0"/>
          <w:sz w:val="28"/>
          <w:szCs w:val="28"/>
          <w:u w:val="none"/>
          <w:lang w:val="en-US" w:eastAsia="zh-CN"/>
        </w:rPr>
        <w:t>XZTC/ZY-2-04-</w:t>
      </w:r>
      <w:r>
        <w:rPr>
          <w:rFonts w:hint="eastAsia" w:asciiTheme="minorEastAsia" w:hAnsiTheme="minorEastAsia" w:cstheme="minorEastAsia"/>
          <w:b w:val="0"/>
          <w:bCs w:val="0"/>
          <w:sz w:val="28"/>
          <w:szCs w:val="28"/>
          <w:u w:val="none"/>
          <w:lang w:val="en-US" w:eastAsia="zh-CN"/>
        </w:rPr>
        <w:t>2018</w:t>
      </w:r>
      <w:r>
        <w:rPr>
          <w:rFonts w:hint="eastAsia" w:asciiTheme="minorEastAsia" w:hAnsiTheme="minorEastAsia" w:eastAsiaTheme="minorEastAsia" w:cstheme="minorEastAsia"/>
          <w:b w:val="0"/>
          <w:bCs w:val="0"/>
          <w:sz w:val="28"/>
          <w:szCs w:val="28"/>
        </w:rPr>
        <w:t xml:space="preserve"> 《</w:t>
      </w:r>
      <w:r>
        <w:rPr>
          <w:rFonts w:hint="eastAsia" w:asciiTheme="minorEastAsia" w:hAnsiTheme="minorEastAsia" w:eastAsiaTheme="minorEastAsia" w:cstheme="minorEastAsia"/>
          <w:b w:val="0"/>
          <w:bCs w:val="0"/>
          <w:sz w:val="28"/>
          <w:szCs w:val="28"/>
          <w:vertAlign w:val="baseline"/>
          <w:lang w:val="en-US" w:eastAsia="zh-CN"/>
        </w:rPr>
        <w:t>硬度笔作业指导书</w:t>
      </w:r>
      <w:r>
        <w:rPr>
          <w:rFonts w:hint="eastAsia" w:asciiTheme="minorEastAsia" w:hAnsiTheme="minorEastAsia" w:eastAsiaTheme="minorEastAsia" w:cstheme="minorEastAsia"/>
          <w:b w:val="0"/>
          <w:bCs w:val="0"/>
          <w:sz w:val="28"/>
          <w:szCs w:val="28"/>
        </w:rPr>
        <w:t>》</w:t>
      </w:r>
    </w:p>
    <w:p w14:paraId="3D5E921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6.2.2 红外光谱分析</w:t>
      </w:r>
    </w:p>
    <w:p w14:paraId="1504CA7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840" w:firstLineChars="300"/>
        <w:jc w:val="both"/>
        <w:textAlignment w:val="auto"/>
        <w:outlineLvl w:val="9"/>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u w:val="none"/>
          <w:lang w:val="en-US" w:eastAsia="zh-CN"/>
        </w:rPr>
        <w:t>XZTC/ZY-2-13-</w:t>
      </w:r>
      <w:r>
        <w:rPr>
          <w:rFonts w:hint="eastAsia" w:asciiTheme="minorEastAsia" w:hAnsiTheme="minorEastAsia" w:cstheme="minorEastAsia"/>
          <w:b w:val="0"/>
          <w:bCs w:val="0"/>
          <w:sz w:val="28"/>
          <w:szCs w:val="28"/>
          <w:u w:val="none"/>
          <w:lang w:val="en-US" w:eastAsia="zh-CN"/>
        </w:rPr>
        <w:t>2018</w:t>
      </w:r>
      <w:r>
        <w:rPr>
          <w:rFonts w:hint="eastAsia" w:asciiTheme="minorEastAsia" w:hAnsiTheme="minorEastAsia" w:eastAsiaTheme="minorEastAsia" w:cstheme="minorEastAsia"/>
          <w:b w:val="0"/>
          <w:bCs w:val="0"/>
          <w:sz w:val="28"/>
          <w:szCs w:val="28"/>
        </w:rPr>
        <w:t xml:space="preserve"> 《</w:t>
      </w:r>
      <w:r>
        <w:rPr>
          <w:rFonts w:hint="eastAsia" w:asciiTheme="minorEastAsia" w:hAnsiTheme="minorEastAsia" w:eastAsiaTheme="minorEastAsia" w:cstheme="minorEastAsia"/>
          <w:b w:val="0"/>
          <w:bCs w:val="0"/>
          <w:sz w:val="28"/>
          <w:szCs w:val="28"/>
          <w:vertAlign w:val="baseline"/>
          <w:lang w:val="en-US" w:eastAsia="zh-CN"/>
        </w:rPr>
        <w:t>红外光谱仪作业指导书</w:t>
      </w:r>
      <w:r>
        <w:rPr>
          <w:rFonts w:hint="eastAsia" w:asciiTheme="minorEastAsia" w:hAnsiTheme="minorEastAsia" w:eastAsiaTheme="minorEastAsia" w:cstheme="minorEastAsia"/>
          <w:b w:val="0"/>
          <w:bCs w:val="0"/>
          <w:sz w:val="28"/>
          <w:szCs w:val="28"/>
        </w:rPr>
        <w:t>》</w:t>
      </w:r>
    </w:p>
    <w:p w14:paraId="5033768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b/>
          <w:bCs/>
          <w:sz w:val="28"/>
          <w:szCs w:val="28"/>
          <w:lang w:val="en-US" w:eastAsia="zh-CN"/>
        </w:rPr>
        <w:t>7.</w:t>
      </w:r>
      <w:r>
        <w:rPr>
          <w:rFonts w:hint="eastAsia" w:asciiTheme="minorEastAsia" w:hAnsiTheme="minorEastAsia" w:cstheme="minorEastAsia"/>
          <w:b/>
          <w:bCs/>
          <w:sz w:val="28"/>
          <w:szCs w:val="28"/>
          <w:lang w:val="en-US" w:eastAsia="zh-CN"/>
        </w:rPr>
        <w:t>金丝玉</w:t>
      </w:r>
      <w:r>
        <w:rPr>
          <w:rFonts w:hint="eastAsia" w:asciiTheme="minorEastAsia" w:hAnsiTheme="minorEastAsia" w:eastAsiaTheme="minorEastAsia" w:cstheme="minorEastAsia"/>
          <w:b/>
          <w:bCs/>
          <w:sz w:val="28"/>
          <w:szCs w:val="28"/>
          <w:lang w:val="en-US" w:eastAsia="zh-CN"/>
        </w:rPr>
        <w:t>检测注意点</w:t>
      </w:r>
    </w:p>
    <w:p w14:paraId="5FE7994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7.1金丝玉的处理</w:t>
      </w:r>
    </w:p>
    <w:p w14:paraId="4E914CE4">
      <w:pPr>
        <w:keepNext w:val="0"/>
        <w:keepLines w:val="0"/>
        <w:pageBreakBefore w:val="0"/>
        <w:widowControl w:val="0"/>
        <w:kinsoku/>
        <w:wordWrap/>
        <w:overflowPunct/>
        <w:topLinePunct w:val="0"/>
        <w:autoSpaceDE/>
        <w:autoSpaceDN/>
        <w:bidi w:val="0"/>
        <w:adjustRightInd/>
        <w:snapToGrid/>
        <w:spacing w:line="240" w:lineRule="auto"/>
        <w:ind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cstheme="minorEastAsia"/>
          <w:sz w:val="28"/>
          <w:szCs w:val="28"/>
          <w:lang w:val="en-US" w:eastAsia="zh-CN"/>
        </w:rPr>
        <w:t>金丝玉（</w:t>
      </w:r>
      <w:r>
        <w:rPr>
          <w:rFonts w:hint="eastAsia" w:asciiTheme="minorEastAsia" w:hAnsiTheme="minorEastAsia" w:eastAsiaTheme="minorEastAsia" w:cstheme="minorEastAsia"/>
          <w:sz w:val="28"/>
          <w:szCs w:val="28"/>
          <w:lang w:val="en-US" w:eastAsia="zh-CN"/>
        </w:rPr>
        <w:t>石英岩</w:t>
      </w:r>
      <w:r>
        <w:rPr>
          <w:rFonts w:hint="eastAsia" w:asciiTheme="minorEastAsia" w:hAnsiTheme="minorEastAsia" w:cstheme="minorEastAsia"/>
          <w:sz w:val="28"/>
          <w:szCs w:val="28"/>
          <w:lang w:val="en-US" w:eastAsia="zh-CN"/>
        </w:rPr>
        <w:t>）的</w:t>
      </w:r>
      <w:r>
        <w:rPr>
          <w:rFonts w:hint="eastAsia" w:asciiTheme="minorEastAsia" w:hAnsiTheme="minorEastAsia" w:eastAsiaTheme="minorEastAsia" w:cstheme="minorEastAsia"/>
          <w:sz w:val="28"/>
          <w:szCs w:val="28"/>
          <w:lang w:val="en-US" w:eastAsia="zh-CN"/>
        </w:rPr>
        <w:t>处理方法</w:t>
      </w:r>
      <w:r>
        <w:rPr>
          <w:rFonts w:hint="eastAsia" w:asciiTheme="minorEastAsia" w:hAnsiTheme="minorEastAsia" w:cstheme="minorEastAsia"/>
          <w:sz w:val="28"/>
          <w:szCs w:val="28"/>
          <w:lang w:val="en-US" w:eastAsia="zh-CN"/>
        </w:rPr>
        <w:t>主要</w:t>
      </w:r>
      <w:r>
        <w:rPr>
          <w:rFonts w:hint="eastAsia" w:asciiTheme="minorEastAsia" w:hAnsiTheme="minorEastAsia" w:eastAsiaTheme="minorEastAsia" w:cstheme="minorEastAsia"/>
          <w:sz w:val="28"/>
          <w:szCs w:val="28"/>
          <w:lang w:val="en-US" w:eastAsia="zh-CN"/>
        </w:rPr>
        <w:t>是</w:t>
      </w:r>
      <w:r>
        <w:rPr>
          <w:rFonts w:hint="eastAsia" w:asciiTheme="minorEastAsia" w:hAnsiTheme="minorEastAsia" w:cstheme="minorEastAsia"/>
          <w:sz w:val="28"/>
          <w:szCs w:val="28"/>
          <w:lang w:val="en-US" w:eastAsia="zh-CN"/>
        </w:rPr>
        <w:t>充胶</w:t>
      </w:r>
      <w:r>
        <w:rPr>
          <w:rFonts w:hint="eastAsia" w:asciiTheme="minorEastAsia" w:hAnsiTheme="minorEastAsia" w:eastAsiaTheme="minorEastAsia" w:cstheme="minorEastAsia"/>
          <w:sz w:val="28"/>
          <w:szCs w:val="28"/>
          <w:lang w:val="en-US" w:eastAsia="zh-CN"/>
        </w:rPr>
        <w:t>。</w:t>
      </w:r>
      <w:r>
        <w:rPr>
          <w:rFonts w:hint="eastAsia" w:asciiTheme="minorEastAsia" w:hAnsiTheme="minorEastAsia" w:cstheme="minorEastAsia"/>
          <w:sz w:val="28"/>
          <w:szCs w:val="28"/>
          <w:lang w:val="en-US" w:eastAsia="zh-CN"/>
        </w:rPr>
        <w:t>经过充胶处理的金丝玉，肉眼观察内部结构较松散，在紫外荧光灯下有强蓝白色荧光。做红外光谱检测，可见有机峰。</w:t>
      </w:r>
    </w:p>
    <w:p w14:paraId="0229F40E">
      <w:pPr>
        <w:keepNext w:val="0"/>
        <w:keepLines w:val="0"/>
        <w:pageBreakBefore w:val="0"/>
        <w:widowControl w:val="0"/>
        <w:kinsoku/>
        <w:wordWrap/>
        <w:overflowPunct/>
        <w:topLinePunct w:val="0"/>
        <w:autoSpaceDE/>
        <w:autoSpaceDN/>
        <w:bidi w:val="0"/>
        <w:adjustRightInd/>
        <w:snapToGrid/>
        <w:spacing w:line="240" w:lineRule="auto"/>
        <w:ind w:right="0" w:rightChars="0"/>
        <w:jc w:val="both"/>
        <w:textAlignment w:val="auto"/>
        <w:outlineLvl w:val="9"/>
        <w:rPr>
          <w:rFonts w:hint="eastAsia" w:eastAsia="宋体"/>
          <w:b/>
          <w:bCs/>
          <w:color w:val="auto"/>
          <w:sz w:val="28"/>
          <w:szCs w:val="28"/>
          <w:lang w:eastAsia="zh-CN"/>
        </w:rPr>
      </w:pPr>
      <w:r>
        <w:rPr>
          <w:rFonts w:hint="eastAsia" w:asciiTheme="minorEastAsia" w:hAnsiTheme="minorEastAsia" w:cstheme="minorEastAsia"/>
          <w:sz w:val="28"/>
          <w:szCs w:val="28"/>
          <w:lang w:val="en-US" w:eastAsia="zh-CN"/>
        </w:rPr>
        <w:t>7.2金丝玉与其仿制品的鉴别</w:t>
      </w:r>
    </w:p>
    <w:p w14:paraId="5626662D">
      <w:pPr>
        <w:keepNext w:val="0"/>
        <w:keepLines w:val="0"/>
        <w:pageBreakBefore w:val="0"/>
        <w:widowControl w:val="0"/>
        <w:kinsoku/>
        <w:wordWrap/>
        <w:overflowPunct/>
        <w:topLinePunct w:val="0"/>
        <w:autoSpaceDE/>
        <w:autoSpaceDN/>
        <w:bidi w:val="0"/>
        <w:adjustRightInd/>
        <w:snapToGrid/>
        <w:spacing w:line="240" w:lineRule="auto"/>
        <w:ind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cstheme="minorEastAsia"/>
          <w:sz w:val="28"/>
          <w:szCs w:val="28"/>
          <w:lang w:val="en-US" w:eastAsia="zh-CN"/>
        </w:rPr>
        <w:t>金丝玉（石英岩玉）</w:t>
      </w:r>
      <w:r>
        <w:rPr>
          <w:rFonts w:hint="eastAsia" w:asciiTheme="minorEastAsia" w:hAnsiTheme="minorEastAsia" w:eastAsiaTheme="minorEastAsia" w:cstheme="minorEastAsia"/>
          <w:sz w:val="28"/>
          <w:szCs w:val="28"/>
          <w:lang w:val="en-US" w:eastAsia="zh-CN"/>
        </w:rPr>
        <w:t>的仿制品主要是玻璃</w:t>
      </w:r>
      <w:r>
        <w:rPr>
          <w:rFonts w:hint="eastAsia" w:asciiTheme="minorEastAsia" w:hAnsiTheme="minorEastAsia" w:cstheme="minorEastAsia"/>
          <w:sz w:val="28"/>
          <w:szCs w:val="28"/>
          <w:lang w:val="en-US" w:eastAsia="zh-CN"/>
        </w:rPr>
        <w:t>与大理石</w:t>
      </w:r>
      <w:r>
        <w:rPr>
          <w:rFonts w:hint="eastAsia" w:asciiTheme="minorEastAsia" w:hAnsiTheme="minorEastAsia" w:eastAsiaTheme="minorEastAsia" w:cstheme="minorEastAsia"/>
          <w:sz w:val="28"/>
          <w:szCs w:val="28"/>
          <w:lang w:val="en-US" w:eastAsia="zh-CN"/>
        </w:rPr>
        <w:t>。这些玻璃制品呈完全的玻璃质或半脱玻化。与</w:t>
      </w:r>
      <w:r>
        <w:rPr>
          <w:rFonts w:hint="eastAsia" w:asciiTheme="minorEastAsia" w:hAnsiTheme="minorEastAsia" w:cstheme="minorEastAsia"/>
          <w:sz w:val="28"/>
          <w:szCs w:val="28"/>
          <w:lang w:val="en-US" w:eastAsia="zh-CN"/>
        </w:rPr>
        <w:t>金丝玉（</w:t>
      </w:r>
      <w:r>
        <w:rPr>
          <w:rFonts w:hint="eastAsia" w:asciiTheme="minorEastAsia" w:hAnsiTheme="minorEastAsia" w:eastAsiaTheme="minorEastAsia" w:cstheme="minorEastAsia"/>
          <w:sz w:val="28"/>
          <w:szCs w:val="28"/>
          <w:lang w:val="en-US" w:eastAsia="zh-CN"/>
        </w:rPr>
        <w:t>石英质玉石</w:t>
      </w:r>
      <w:r>
        <w:rPr>
          <w:rFonts w:hint="eastAsia" w:asciiTheme="minorEastAsia" w:hAnsiTheme="minorEastAsia" w:cstheme="minorEastAsia"/>
          <w:sz w:val="28"/>
          <w:szCs w:val="28"/>
          <w:lang w:val="en-US" w:eastAsia="zh-CN"/>
        </w:rPr>
        <w:t>）</w:t>
      </w:r>
      <w:r>
        <w:rPr>
          <w:rFonts w:hint="eastAsia" w:asciiTheme="minorEastAsia" w:hAnsiTheme="minorEastAsia" w:eastAsiaTheme="minorEastAsia" w:cstheme="minorEastAsia"/>
          <w:sz w:val="28"/>
          <w:szCs w:val="28"/>
          <w:lang w:val="en-US" w:eastAsia="zh-CN"/>
        </w:rPr>
        <w:t>相比，这些玻璃仿制品有着更低的密度和折射率，可含气泡，在正交偏光镜下多表现为完全消光或异常消光。质地细腻、洁白的大理岩(俗称“阿富汗玉”或“巴玉”)常常用来仿白玉，但大理岩的硬度低于，二者的折射率、光泽和结构也有很大差别，不难相互区别。</w:t>
      </w:r>
    </w:p>
    <w:p w14:paraId="6BD7B2D7">
      <w:pPr>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ind w:left="0" w:leftChars="0" w:right="0" w:rightChars="0" w:firstLine="560" w:firstLineChars="200"/>
        <w:jc w:val="center"/>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本公司鼓励检测人员查找资料、请教老师、相互讨论，来提高水平，</w:t>
      </w:r>
    </w:p>
    <w:p w14:paraId="584FD095">
      <w:pPr>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ind w:right="0" w:rightChars="0"/>
        <w:jc w:val="both"/>
        <w:textAlignment w:val="auto"/>
        <w:outlineLvl w:val="9"/>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解决问题。对难以确定的品种，宁可给客户道歉，也不能随意下结论。</w:t>
      </w:r>
    </w:p>
    <w:p w14:paraId="13CF705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60" w:firstLineChars="200"/>
        <w:jc w:val="both"/>
        <w:textAlignment w:val="auto"/>
        <w:outlineLvl w:val="9"/>
        <w:rPr>
          <w:rFonts w:hint="eastAsia" w:asciiTheme="minorEastAsia" w:hAnsiTheme="minorEastAsia" w:eastAsiaTheme="minorEastAsia" w:cstheme="minorEastAsia"/>
          <w:sz w:val="28"/>
          <w:szCs w:val="28"/>
          <w:lang w:val="en-US" w:eastAsia="zh-CN"/>
        </w:rPr>
      </w:pPr>
    </w:p>
    <w:p w14:paraId="028ED19D">
      <w:pPr>
        <w:widowControl w:val="0"/>
        <w:numPr>
          <w:ilvl w:val="0"/>
          <w:numId w:val="0"/>
        </w:numPr>
        <w:jc w:val="both"/>
        <w:rPr>
          <w:rFonts w:hint="eastAsia"/>
          <w:b w:val="0"/>
          <w:bCs w:val="0"/>
          <w:sz w:val="28"/>
          <w:szCs w:val="28"/>
          <w:u w:val="none"/>
          <w:vertAlign w:val="baseline"/>
          <w:lang w:val="en-US" w:eastAsia="zh-CN"/>
        </w:rPr>
      </w:pPr>
    </w:p>
    <w:sectPr>
      <w:pgSz w:w="11906" w:h="16838"/>
      <w:pgMar w:top="1440" w:right="1179" w:bottom="1440" w:left="1179"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swiss"/>
    <w:pitch w:val="default"/>
    <w:sig w:usb0="00000000" w:usb1="00000000" w:usb2="00000016" w:usb3="00000000" w:csb0="0004001F" w:csb1="00000000"/>
  </w:font>
  <w:font w:name="MingLiU">
    <w:altName w:val="宋体-繁"/>
    <w:panose1 w:val="02020509000000000000"/>
    <w:charset w:val="88"/>
    <w:family w:val="modern"/>
    <w:pitch w:val="default"/>
    <w:sig w:usb0="00000000" w:usb1="00000000" w:usb2="00000016" w:usb3="00000000" w:csb0="00100001" w:csb1="00000000"/>
  </w:font>
  <w:font w:name="PMingLiU-ExtB">
    <w:altName w:val="宋体-繁"/>
    <w:panose1 w:val="02020500000000000000"/>
    <w:charset w:val="88"/>
    <w:family w:val="auto"/>
    <w:pitch w:val="default"/>
    <w:sig w:usb0="00000000" w:usb1="00000000" w:usb2="00000000" w:usb3="00000000" w:csb0="00100001" w:csb1="00000000"/>
  </w:font>
  <w:font w:name="Cambria Math">
    <w:altName w:val="Kingsoft Math"/>
    <w:panose1 w:val="02040503050406030204"/>
    <w:charset w:val="00"/>
    <w:family w:val="auto"/>
    <w:pitch w:val="default"/>
    <w:sig w:usb0="00000000" w:usb1="00000000" w:usb2="02000000" w:usb3="00000000" w:csb0="2000019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繁">
    <w:panose1 w:val="02010600040101010101"/>
    <w:charset w:val="86"/>
    <w:family w:val="auto"/>
    <w:pitch w:val="default"/>
    <w:sig w:usb0="00000287" w:usb1="080F0000" w:usb2="00000000" w:usb3="00000000" w:csb0="0004009F" w:csb1="DFD70000"/>
  </w:font>
  <w:font w:name="DejaVu Math TeX Gyre">
    <w:panose1 w:val="02000503000000000000"/>
    <w:charset w:val="00"/>
    <w:family w:val="auto"/>
    <w:pitch w:val="default"/>
    <w:sig w:usb0="A10000EF" w:usb1="4201F9EE" w:usb2="02000000" w:usb3="00000000" w:csb0="60000193" w:csb1="0DD40000"/>
  </w:font>
  <w:font w:name="儷宋 Pro">
    <w:panose1 w:val="02020300000000000000"/>
    <w:charset w:val="88"/>
    <w:family w:val="auto"/>
    <w:pitch w:val="default"/>
    <w:sig w:usb0="80000001" w:usb1="28091800" w:usb2="00000016" w:usb3="00000000" w:csb0="00100000"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F4649E"/>
    <w:multiLevelType w:val="singleLevel"/>
    <w:tmpl w:val="58F4649E"/>
    <w:lvl w:ilvl="0" w:tentative="0">
      <w:start w:val="1"/>
      <w:numFmt w:val="decimal"/>
      <w:suff w:val="nothing"/>
      <w:lvlText w:val="%1."/>
      <w:lvlJc w:val="left"/>
    </w:lvl>
  </w:abstractNum>
  <w:abstractNum w:abstractNumId="1">
    <w:nsid w:val="58F4687B"/>
    <w:multiLevelType w:val="singleLevel"/>
    <w:tmpl w:val="58F4687B"/>
    <w:lvl w:ilvl="0" w:tentative="0">
      <w:start w:val="6"/>
      <w:numFmt w:val="decimal"/>
      <w:suff w:val="nothing"/>
      <w:lvlText w:val="%1."/>
      <w:lvlJc w:val="left"/>
    </w:lvl>
  </w:abstractNum>
  <w:abstractNum w:abstractNumId="2">
    <w:nsid w:val="58F468CB"/>
    <w:multiLevelType w:val="singleLevel"/>
    <w:tmpl w:val="58F468CB"/>
    <w:lvl w:ilvl="0" w:tentative="0">
      <w:start w:val="1"/>
      <w:numFmt w:val="decimal"/>
      <w:suff w:val="nothing"/>
      <w:lvlText w:val="%1."/>
      <w:lvlJc w:val="left"/>
    </w:lvl>
  </w:abstractNum>
  <w:abstractNum w:abstractNumId="3">
    <w:nsid w:val="58F5C171"/>
    <w:multiLevelType w:val="singleLevel"/>
    <w:tmpl w:val="58F5C171"/>
    <w:lvl w:ilvl="0" w:tentative="0">
      <w:start w:val="4"/>
      <w:numFmt w:val="decimal"/>
      <w:suff w:val="nothing"/>
      <w:lvlText w:val="%1."/>
      <w:lvlJc w:val="left"/>
    </w:lvl>
  </w:abstractNum>
  <w:abstractNum w:abstractNumId="4">
    <w:nsid w:val="58F71DEF"/>
    <w:multiLevelType w:val="singleLevel"/>
    <w:tmpl w:val="58F71DEF"/>
    <w:lvl w:ilvl="0" w:tentative="0">
      <w:start w:val="1"/>
      <w:numFmt w:val="decimal"/>
      <w:suff w:val="nothing"/>
      <w:lvlText w:val="%1."/>
      <w:lvlJc w:val="left"/>
    </w:lvl>
  </w:abstractNum>
  <w:abstractNum w:abstractNumId="5">
    <w:nsid w:val="58F8918F"/>
    <w:multiLevelType w:val="singleLevel"/>
    <w:tmpl w:val="58F8918F"/>
    <w:lvl w:ilvl="0" w:tentative="0">
      <w:start w:val="1"/>
      <w:numFmt w:val="decimal"/>
      <w:suff w:val="nothing"/>
      <w:lvlText w:val="%1."/>
      <w:lvlJc w:val="left"/>
    </w:lvl>
  </w:abstractNum>
  <w:abstractNum w:abstractNumId="6">
    <w:nsid w:val="58F98173"/>
    <w:multiLevelType w:val="singleLevel"/>
    <w:tmpl w:val="58F98173"/>
    <w:lvl w:ilvl="0" w:tentative="0">
      <w:start w:val="1"/>
      <w:numFmt w:val="decimal"/>
      <w:suff w:val="nothing"/>
      <w:lvlText w:val="%1."/>
      <w:lvlJc w:val="left"/>
    </w:lvl>
  </w:abstractNum>
  <w:abstractNum w:abstractNumId="7">
    <w:nsid w:val="58F98D20"/>
    <w:multiLevelType w:val="singleLevel"/>
    <w:tmpl w:val="58F98D20"/>
    <w:lvl w:ilvl="0" w:tentative="0">
      <w:start w:val="1"/>
      <w:numFmt w:val="decimal"/>
      <w:suff w:val="nothing"/>
      <w:lvlText w:val="%1."/>
      <w:lvlJc w:val="left"/>
    </w:lvl>
  </w:abstractNum>
  <w:abstractNum w:abstractNumId="8">
    <w:nsid w:val="58F9922C"/>
    <w:multiLevelType w:val="singleLevel"/>
    <w:tmpl w:val="58F9922C"/>
    <w:lvl w:ilvl="0" w:tentative="0">
      <w:start w:val="1"/>
      <w:numFmt w:val="decimal"/>
      <w:suff w:val="nothing"/>
      <w:lvlText w:val="%1."/>
      <w:lvlJc w:val="left"/>
    </w:lvl>
  </w:abstractNum>
  <w:abstractNum w:abstractNumId="9">
    <w:nsid w:val="58F9C3E4"/>
    <w:multiLevelType w:val="singleLevel"/>
    <w:tmpl w:val="58F9C3E4"/>
    <w:lvl w:ilvl="0" w:tentative="0">
      <w:start w:val="1"/>
      <w:numFmt w:val="decimal"/>
      <w:suff w:val="nothing"/>
      <w:lvlText w:val="%1."/>
      <w:lvlJc w:val="left"/>
    </w:lvl>
  </w:abstractNum>
  <w:abstractNum w:abstractNumId="10">
    <w:nsid w:val="58F9D56F"/>
    <w:multiLevelType w:val="singleLevel"/>
    <w:tmpl w:val="58F9D56F"/>
    <w:lvl w:ilvl="0" w:tentative="0">
      <w:start w:val="1"/>
      <w:numFmt w:val="decimal"/>
      <w:suff w:val="nothing"/>
      <w:lvlText w:val="%1."/>
      <w:lvlJc w:val="left"/>
    </w:lvl>
  </w:abstractNum>
  <w:abstractNum w:abstractNumId="11">
    <w:nsid w:val="58F9D81D"/>
    <w:multiLevelType w:val="singleLevel"/>
    <w:tmpl w:val="58F9D81D"/>
    <w:lvl w:ilvl="0" w:tentative="0">
      <w:start w:val="1"/>
      <w:numFmt w:val="decimal"/>
      <w:suff w:val="nothing"/>
      <w:lvlText w:val="%1."/>
      <w:lvlJc w:val="left"/>
    </w:lvl>
  </w:abstractNum>
  <w:abstractNum w:abstractNumId="12">
    <w:nsid w:val="58FD72D6"/>
    <w:multiLevelType w:val="singleLevel"/>
    <w:tmpl w:val="58FD72D6"/>
    <w:lvl w:ilvl="0" w:tentative="0">
      <w:start w:val="1"/>
      <w:numFmt w:val="decimal"/>
      <w:suff w:val="nothing"/>
      <w:lvlText w:val="%1."/>
      <w:lvlJc w:val="left"/>
    </w:lvl>
  </w:abstractNum>
  <w:abstractNum w:abstractNumId="13">
    <w:nsid w:val="592E5135"/>
    <w:multiLevelType w:val="singleLevel"/>
    <w:tmpl w:val="592E5135"/>
    <w:lvl w:ilvl="0" w:tentative="0">
      <w:start w:val="1"/>
      <w:numFmt w:val="decimal"/>
      <w:suff w:val="nothing"/>
      <w:lvlText w:val="%1."/>
      <w:lvlJc w:val="left"/>
    </w:lvl>
  </w:abstractNum>
  <w:abstractNum w:abstractNumId="14">
    <w:nsid w:val="592E7979"/>
    <w:multiLevelType w:val="singleLevel"/>
    <w:tmpl w:val="592E7979"/>
    <w:lvl w:ilvl="0" w:tentative="0">
      <w:start w:val="1"/>
      <w:numFmt w:val="decimal"/>
      <w:suff w:val="nothing"/>
      <w:lvlText w:val="%1."/>
      <w:lvlJc w:val="left"/>
    </w:lvl>
  </w:abstractNum>
  <w:abstractNum w:abstractNumId="15">
    <w:nsid w:val="592E7DA3"/>
    <w:multiLevelType w:val="singleLevel"/>
    <w:tmpl w:val="592E7DA3"/>
    <w:lvl w:ilvl="0" w:tentative="0">
      <w:start w:val="1"/>
      <w:numFmt w:val="decimal"/>
      <w:suff w:val="nothing"/>
      <w:lvlText w:val="%1."/>
      <w:lvlJc w:val="left"/>
    </w:lvl>
  </w:abstractNum>
  <w:abstractNum w:abstractNumId="16">
    <w:nsid w:val="592E82EF"/>
    <w:multiLevelType w:val="singleLevel"/>
    <w:tmpl w:val="592E82EF"/>
    <w:lvl w:ilvl="0" w:tentative="0">
      <w:start w:val="5"/>
      <w:numFmt w:val="decimal"/>
      <w:suff w:val="nothing"/>
      <w:lvlText w:val="%1."/>
      <w:lvlJc w:val="left"/>
    </w:lvl>
  </w:abstractNum>
  <w:abstractNum w:abstractNumId="17">
    <w:nsid w:val="5A338238"/>
    <w:multiLevelType w:val="singleLevel"/>
    <w:tmpl w:val="5A338238"/>
    <w:lvl w:ilvl="0" w:tentative="0">
      <w:start w:val="3"/>
      <w:numFmt w:val="decimal"/>
      <w:lvlText w:val="%1."/>
      <w:lvlJc w:val="left"/>
      <w:pPr>
        <w:tabs>
          <w:tab w:val="left" w:pos="312"/>
        </w:tabs>
      </w:pPr>
    </w:lvl>
  </w:abstractNum>
  <w:num w:numId="1">
    <w:abstractNumId w:val="0"/>
  </w:num>
  <w:num w:numId="2">
    <w:abstractNumId w:val="1"/>
  </w:num>
  <w:num w:numId="3">
    <w:abstractNumId w:val="9"/>
  </w:num>
  <w:num w:numId="4">
    <w:abstractNumId w:val="10"/>
  </w:num>
  <w:num w:numId="5">
    <w:abstractNumId w:val="11"/>
  </w:num>
  <w:num w:numId="6">
    <w:abstractNumId w:val="12"/>
  </w:num>
  <w:num w:numId="7">
    <w:abstractNumId w:val="2"/>
  </w:num>
  <w:num w:numId="8">
    <w:abstractNumId w:val="3"/>
  </w:num>
  <w:num w:numId="9">
    <w:abstractNumId w:val="4"/>
  </w:num>
  <w:num w:numId="10">
    <w:abstractNumId w:val="5"/>
  </w:num>
  <w:num w:numId="11">
    <w:abstractNumId w:val="6"/>
  </w:num>
  <w:num w:numId="12">
    <w:abstractNumId w:val="7"/>
  </w:num>
  <w:num w:numId="13">
    <w:abstractNumId w:val="8"/>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NkNDE2NTc4ODg0YzBhOTkwZjZiNDA3YmYxYjM0M2IifQ=="/>
  </w:docVars>
  <w:rsids>
    <w:rsidRoot w:val="5FD10A39"/>
    <w:rsid w:val="00CF2E9F"/>
    <w:rsid w:val="00F902C7"/>
    <w:rsid w:val="01801D10"/>
    <w:rsid w:val="02F94BB4"/>
    <w:rsid w:val="03144883"/>
    <w:rsid w:val="05C058C6"/>
    <w:rsid w:val="084D0BB2"/>
    <w:rsid w:val="0DB3569D"/>
    <w:rsid w:val="104122BF"/>
    <w:rsid w:val="11896A02"/>
    <w:rsid w:val="12D4369C"/>
    <w:rsid w:val="12F335B9"/>
    <w:rsid w:val="13E0514F"/>
    <w:rsid w:val="16D15236"/>
    <w:rsid w:val="17D02DBC"/>
    <w:rsid w:val="17F5449F"/>
    <w:rsid w:val="193D43BD"/>
    <w:rsid w:val="19D0674F"/>
    <w:rsid w:val="19F3002D"/>
    <w:rsid w:val="1A706B46"/>
    <w:rsid w:val="1A7A7092"/>
    <w:rsid w:val="1ACC6E77"/>
    <w:rsid w:val="1D3208A2"/>
    <w:rsid w:val="1E1356AC"/>
    <w:rsid w:val="1E475FF8"/>
    <w:rsid w:val="238055FB"/>
    <w:rsid w:val="23CF25D6"/>
    <w:rsid w:val="24202E48"/>
    <w:rsid w:val="246D09E8"/>
    <w:rsid w:val="24D93AF2"/>
    <w:rsid w:val="28471DE3"/>
    <w:rsid w:val="28586006"/>
    <w:rsid w:val="28F2200F"/>
    <w:rsid w:val="2B8D2009"/>
    <w:rsid w:val="2BF72977"/>
    <w:rsid w:val="2C134F79"/>
    <w:rsid w:val="2C8F48B1"/>
    <w:rsid w:val="2D9A4954"/>
    <w:rsid w:val="302B2F55"/>
    <w:rsid w:val="317E3C3D"/>
    <w:rsid w:val="3248121F"/>
    <w:rsid w:val="327E4171"/>
    <w:rsid w:val="3379115B"/>
    <w:rsid w:val="341A5B8D"/>
    <w:rsid w:val="34FC6070"/>
    <w:rsid w:val="35507605"/>
    <w:rsid w:val="36F35799"/>
    <w:rsid w:val="37B83D81"/>
    <w:rsid w:val="38480974"/>
    <w:rsid w:val="38F1605F"/>
    <w:rsid w:val="39E53B2C"/>
    <w:rsid w:val="3AD43795"/>
    <w:rsid w:val="3B176CB9"/>
    <w:rsid w:val="3BD753B4"/>
    <w:rsid w:val="3D7B6F04"/>
    <w:rsid w:val="3D90552F"/>
    <w:rsid w:val="40187C91"/>
    <w:rsid w:val="4080471D"/>
    <w:rsid w:val="40867F24"/>
    <w:rsid w:val="4129595E"/>
    <w:rsid w:val="423131E8"/>
    <w:rsid w:val="44D41AD0"/>
    <w:rsid w:val="46CD48AB"/>
    <w:rsid w:val="47F617F5"/>
    <w:rsid w:val="48C96E02"/>
    <w:rsid w:val="4B184C49"/>
    <w:rsid w:val="4CE41491"/>
    <w:rsid w:val="4E3C363B"/>
    <w:rsid w:val="4E7F7DF3"/>
    <w:rsid w:val="4E8A0D48"/>
    <w:rsid w:val="4F6245C2"/>
    <w:rsid w:val="50065A56"/>
    <w:rsid w:val="50522C56"/>
    <w:rsid w:val="51994D3C"/>
    <w:rsid w:val="52BD060A"/>
    <w:rsid w:val="539B7D4A"/>
    <w:rsid w:val="53A66F45"/>
    <w:rsid w:val="53EF595C"/>
    <w:rsid w:val="543A5F97"/>
    <w:rsid w:val="555C6AF8"/>
    <w:rsid w:val="59A627F5"/>
    <w:rsid w:val="5AB17CCB"/>
    <w:rsid w:val="5C10193D"/>
    <w:rsid w:val="5E151672"/>
    <w:rsid w:val="5F2A79FA"/>
    <w:rsid w:val="5FD10A39"/>
    <w:rsid w:val="5FE649CE"/>
    <w:rsid w:val="61AD330D"/>
    <w:rsid w:val="61DF24AD"/>
    <w:rsid w:val="62632B70"/>
    <w:rsid w:val="629B47EB"/>
    <w:rsid w:val="62CF22A1"/>
    <w:rsid w:val="65F42CCA"/>
    <w:rsid w:val="66FF1C74"/>
    <w:rsid w:val="68944ED6"/>
    <w:rsid w:val="6B8A5262"/>
    <w:rsid w:val="6BAE6295"/>
    <w:rsid w:val="6CD17B47"/>
    <w:rsid w:val="71581D49"/>
    <w:rsid w:val="71704E3F"/>
    <w:rsid w:val="72E02371"/>
    <w:rsid w:val="747B1085"/>
    <w:rsid w:val="75B57AC7"/>
    <w:rsid w:val="76BB15B3"/>
    <w:rsid w:val="7A202D5E"/>
    <w:rsid w:val="7B393863"/>
    <w:rsid w:val="7B4671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正文文本 (8)"/>
    <w:basedOn w:val="1"/>
    <w:qFormat/>
    <w:uiPriority w:val="0"/>
    <w:pPr>
      <w:shd w:val="clear" w:color="auto" w:fill="FFFFFF"/>
      <w:spacing w:before="600" w:after="360" w:line="0" w:lineRule="atLeast"/>
      <w:jc w:val="left"/>
    </w:pPr>
    <w:rPr>
      <w:rFonts w:ascii="MingLiU" w:hAnsi="MingLiU" w:eastAsia="MingLiU" w:cs="MingLiU"/>
      <w:b/>
      <w:bCs/>
      <w:spacing w:val="20"/>
      <w:kern w:val="0"/>
      <w:sz w:val="18"/>
      <w:szCs w:val="18"/>
    </w:rPr>
  </w:style>
  <w:style w:type="paragraph" w:customStyle="1" w:styleId="8">
    <w:name w:val="正文文本 (2)"/>
    <w:basedOn w:val="1"/>
    <w:qFormat/>
    <w:uiPriority w:val="0"/>
    <w:pPr>
      <w:shd w:val="clear" w:color="auto" w:fill="FFFFFF"/>
      <w:spacing w:after="2400" w:line="0" w:lineRule="atLeast"/>
      <w:ind w:hanging="1980"/>
      <w:jc w:val="left"/>
    </w:pPr>
    <w:rPr>
      <w:rFonts w:ascii="MingLiU" w:hAnsi="MingLiU" w:eastAsia="MingLiU" w:cs="MingLiU"/>
      <w:kern w:val="0"/>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1.png"/><Relationship Id="rId30" Type="http://schemas.openxmlformats.org/officeDocument/2006/relationships/image" Target="media/image20.wmf"/><Relationship Id="rId3" Type="http://schemas.openxmlformats.org/officeDocument/2006/relationships/theme" Target="theme/theme1.xml"/><Relationship Id="rId29" Type="http://schemas.openxmlformats.org/officeDocument/2006/relationships/image" Target="media/image19.wmf"/><Relationship Id="rId28" Type="http://schemas.openxmlformats.org/officeDocument/2006/relationships/oleObject" Target="embeddings/oleObject7.bin"/><Relationship Id="rId27" Type="http://schemas.openxmlformats.org/officeDocument/2006/relationships/image" Target="media/image18.jpeg"/><Relationship Id="rId26" Type="http://schemas.openxmlformats.org/officeDocument/2006/relationships/image" Target="media/image17.jpeg"/><Relationship Id="rId25" Type="http://schemas.openxmlformats.org/officeDocument/2006/relationships/image" Target="media/image16.jpeg"/><Relationship Id="rId24" Type="http://schemas.openxmlformats.org/officeDocument/2006/relationships/image" Target="media/image15.jpeg"/><Relationship Id="rId23" Type="http://schemas.openxmlformats.org/officeDocument/2006/relationships/image" Target="media/image14.jpeg"/><Relationship Id="rId22" Type="http://schemas.microsoft.com/office/2007/relationships/hdphoto" Target="media/image13.wdp"/><Relationship Id="rId21" Type="http://schemas.openxmlformats.org/officeDocument/2006/relationships/image" Target="media/image12.jpeg"/><Relationship Id="rId20" Type="http://schemas.openxmlformats.org/officeDocument/2006/relationships/image" Target="media/image11.jpeg"/><Relationship Id="rId2" Type="http://schemas.openxmlformats.org/officeDocument/2006/relationships/settings" Target="settings.xml"/><Relationship Id="rId19" Type="http://schemas.microsoft.com/office/2007/relationships/hdphoto" Target="../NULL"/><Relationship Id="rId18" Type="http://schemas.openxmlformats.org/officeDocument/2006/relationships/image" Target="media/image9.jpeg"/><Relationship Id="rId17" Type="http://schemas.microsoft.com/office/2007/relationships/hdphoto" Target="media/image8.wdp"/><Relationship Id="rId16" Type="http://schemas.openxmlformats.org/officeDocument/2006/relationships/image" Target="media/image7.jpeg"/><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78</Pages>
  <Words>21788</Words>
  <Characters>25428</Characters>
  <Lines>0</Lines>
  <Paragraphs>0</Paragraphs>
  <TotalTime>402</TotalTime>
  <ScaleCrop>false</ScaleCrop>
  <LinksUpToDate>false</LinksUpToDate>
  <CharactersWithSpaces>26960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2017-04-17T13:00:00Z</dcterms:created>
  <dc:creator>中和鉴</dc:creator>
  <cp:lastModifiedBy>张晓磊</cp:lastModifiedBy>
  <cp:lastPrinted>2017-05-31T16:52:00Z</cp:lastPrinted>
  <dcterms:modified xsi:type="dcterms:W3CDTF">2026-05-30T05:38:13Z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C0034BBD2CCE21BE45071A6AD7274C8E_43</vt:lpwstr>
  </property>
</Properties>
</file>