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rPr>
          <w:rFonts w:ascii="黑体" w:hAnsi="黑体" w:eastAsia="黑体" w:cs="黑体"/>
          <w:sz w:val="24"/>
          <w:u w:val="single"/>
        </w:rPr>
      </w:pPr>
      <w:r>
        <w:rPr>
          <w:rFonts w:hint="eastAsia" w:ascii="黑体" w:hAnsi="黑体" w:eastAsia="黑体" w:cs="黑体"/>
          <w:sz w:val="24"/>
          <w:u w:val="single"/>
        </w:rPr>
        <w:t>程序文件   编号：XZTC/CX-03-</w:t>
      </w:r>
      <w:bookmarkStart w:id="0" w:name="_GoBack"/>
      <w:bookmarkEnd w:id="0"/>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（1/6）</w:t>
      </w:r>
    </w:p>
    <w:p>
      <w:pPr>
        <w:spacing w:line="400" w:lineRule="exact"/>
        <w:rPr>
          <w:rFonts w:asciiTheme="minorEastAsia" w:hAnsiTheme="minorEastAsia" w:cstheme="minorEastAsia"/>
          <w:sz w:val="28"/>
          <w:szCs w:val="28"/>
        </w:rPr>
      </w:pPr>
      <w:r>
        <w:rPr>
          <w:rFonts w:hint="eastAsia" w:asciiTheme="minorEastAsia" w:hAnsiTheme="minorEastAsia" w:cstheme="minorEastAsia"/>
          <w:b/>
          <w:sz w:val="28"/>
          <w:szCs w:val="28"/>
        </w:rPr>
        <w:t>1.目的</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对所使用仪器设备实施有效的管理，确保其始终处于完好受控状态，以保证检测结果的准确性，特编制本程序。</w:t>
      </w:r>
    </w:p>
    <w:p>
      <w:pPr>
        <w:spacing w:line="400" w:lineRule="exact"/>
        <w:ind w:firstLine="480" w:firstLineChars="200"/>
        <w:rPr>
          <w:rFonts w:asciiTheme="minorEastAsia" w:hAnsiTheme="minorEastAsia" w:cstheme="minorEastAsia"/>
          <w:sz w:val="24"/>
        </w:rPr>
      </w:pPr>
    </w:p>
    <w:p>
      <w:pPr>
        <w:spacing w:line="400" w:lineRule="exact"/>
        <w:rPr>
          <w:rFonts w:asciiTheme="minorEastAsia" w:hAnsiTheme="minorEastAsia" w:cstheme="minorEastAsia"/>
          <w:b/>
          <w:sz w:val="28"/>
          <w:szCs w:val="28"/>
        </w:rPr>
      </w:pPr>
      <w:r>
        <w:rPr>
          <w:rFonts w:hint="eastAsia" w:asciiTheme="minorEastAsia" w:hAnsiTheme="minorEastAsia" w:cstheme="minorEastAsia"/>
          <w:b/>
          <w:sz w:val="28"/>
          <w:szCs w:val="28"/>
        </w:rPr>
        <w:t>2.范围</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适用于开展检测工作所使用的仪器设备及其软件的购置、验收、使用、维护、修理、降级与报废、仪器设备的标识与档案等领域的管理工作。</w:t>
      </w:r>
    </w:p>
    <w:p>
      <w:pPr>
        <w:spacing w:line="400" w:lineRule="exact"/>
        <w:ind w:firstLine="480" w:firstLineChars="200"/>
        <w:rPr>
          <w:rFonts w:asciiTheme="minorEastAsia" w:hAnsiTheme="minorEastAsia" w:cstheme="minorEastAsia"/>
          <w:sz w:val="24"/>
        </w:rPr>
      </w:pPr>
    </w:p>
    <w:p>
      <w:pPr>
        <w:spacing w:line="400" w:lineRule="exact"/>
        <w:rPr>
          <w:rFonts w:asciiTheme="minorEastAsia" w:hAnsiTheme="minorEastAsia" w:cstheme="minorEastAsia"/>
          <w:b/>
          <w:sz w:val="28"/>
          <w:szCs w:val="28"/>
        </w:rPr>
      </w:pPr>
      <w:r>
        <w:rPr>
          <w:rFonts w:hint="eastAsia" w:asciiTheme="minorEastAsia" w:hAnsiTheme="minorEastAsia" w:cstheme="minorEastAsia"/>
          <w:b/>
          <w:sz w:val="28"/>
          <w:szCs w:val="28"/>
        </w:rPr>
        <w:t>3.职责</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3.1 实验室主任应：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3.1.1 批准仪器设备购置申请，编制购置计划；</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3.2 质量负责人应：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3.2.1 负责审核仪器设备购置申请；</w:t>
      </w:r>
    </w:p>
    <w:p>
      <w:pPr>
        <w:spacing w:line="400" w:lineRule="exact"/>
        <w:rPr>
          <w:rFonts w:asciiTheme="minorEastAsia" w:hAnsiTheme="minorEastAsia" w:cstheme="minorEastAsia"/>
          <w:sz w:val="24"/>
        </w:rPr>
      </w:pPr>
      <w:r>
        <w:rPr>
          <w:rFonts w:hint="eastAsia" w:asciiTheme="minorEastAsia" w:hAnsiTheme="minorEastAsia" w:cstheme="minorEastAsia"/>
          <w:sz w:val="24"/>
        </w:rPr>
        <w:t>3.2.2 批准仪器设备的使用、维修、降级、报废的作业指导书；</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3.3 技术负责人应：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3.3.1 提出设备购置申请，编制设备使用维护作业指导书；</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3.4 设备管理员应：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3.4.1 负责仪器设备的使用、维护、修理、报废、量值溯源等有关记录及资料的管理，建立设备档案。</w:t>
      </w:r>
    </w:p>
    <w:p>
      <w:pPr>
        <w:spacing w:line="400" w:lineRule="exact"/>
        <w:ind w:left="720" w:hanging="720" w:hangingChars="300"/>
        <w:rPr>
          <w:rFonts w:asciiTheme="minorEastAsia" w:hAnsiTheme="minorEastAsia" w:cstheme="minorEastAsia"/>
          <w:sz w:val="24"/>
        </w:rPr>
      </w:pPr>
    </w:p>
    <w:p>
      <w:pPr>
        <w:spacing w:line="400" w:lineRule="exact"/>
        <w:rPr>
          <w:rFonts w:asciiTheme="minorEastAsia" w:hAnsiTheme="minorEastAsia" w:cstheme="minorEastAsia"/>
          <w:b/>
          <w:sz w:val="28"/>
          <w:szCs w:val="28"/>
        </w:rPr>
      </w:pPr>
      <w:r>
        <w:rPr>
          <w:rFonts w:hint="eastAsia" w:asciiTheme="minorEastAsia" w:hAnsiTheme="minorEastAsia" w:cstheme="minorEastAsia"/>
          <w:b/>
          <w:sz w:val="28"/>
          <w:szCs w:val="28"/>
        </w:rPr>
        <w:t>4.工作程序</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4.1 仪器设备的配置</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本公司根据检测项目所依据的检测配置相应的检测设备，以确保检测设备及</w:t>
      </w:r>
    </w:p>
    <w:p>
      <w:pPr>
        <w:spacing w:line="400" w:lineRule="exact"/>
        <w:rPr>
          <w:rFonts w:asciiTheme="minorEastAsia" w:hAnsiTheme="minorEastAsia" w:cstheme="minorEastAsia"/>
          <w:sz w:val="24"/>
        </w:rPr>
      </w:pPr>
      <w:r>
        <w:rPr>
          <w:rFonts w:hint="eastAsia" w:asciiTheme="minorEastAsia" w:hAnsiTheme="minorEastAsia" w:cstheme="minorEastAsia"/>
          <w:sz w:val="24"/>
        </w:rPr>
        <w:t>其软件达到相应的准确要求，设备购置按《外部支持服务和供应品管理程序》。</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4.1.1 检测员提出仪器设备的配置要求，填写《仪器设备购置申请表》，报技术负责人审核。</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4.1.2 技术负责人对配置申请进行审核确认后，报实验室主任批准。实验室主任应根据技术负责人提出的要求和提供的供货厂商制定出购置计划。</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4.1.3 办公室负责组织采购、安装调试，技术负责人负责验收，填写《购入仪器设备验收记录》。</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4.1.4 设备管理员建立本公司所有《仪器设备台账》，其中须列明设备名称、管理编号、出厂编号、生产厂家、规格型号、技术指标(如测量范围、允许误差</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rPr>
          <w:rFonts w:ascii="黑体" w:hAnsi="黑体" w:eastAsia="黑体" w:cs="黑体"/>
          <w:sz w:val="24"/>
          <w:u w:val="single"/>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（2/6）</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 xml:space="preserve">      极限或不确定度或准确度等级、稳定性、分辨率)、责任人等，以便统一管理。</w:t>
      </w:r>
    </w:p>
    <w:p>
      <w:pPr>
        <w:spacing w:line="400" w:lineRule="atLeast"/>
        <w:rPr>
          <w:rFonts w:ascii="宋体" w:hAnsi="宋体"/>
          <w:b/>
          <w:bCs/>
          <w:sz w:val="24"/>
          <w:szCs w:val="21"/>
        </w:rPr>
      </w:pPr>
      <w:r>
        <w:rPr>
          <w:rFonts w:ascii="宋体" w:hAnsi="宋体"/>
          <w:b/>
          <w:bCs/>
          <w:sz w:val="24"/>
          <w:szCs w:val="21"/>
        </w:rPr>
        <w:t xml:space="preserve">4.1 </w:t>
      </w:r>
      <w:r>
        <w:rPr>
          <w:rFonts w:hint="eastAsia" w:ascii="宋体" w:hAnsi="宋体"/>
          <w:b/>
          <w:bCs/>
          <w:sz w:val="24"/>
          <w:szCs w:val="21"/>
        </w:rPr>
        <w:t>仪器设备购置及验收</w:t>
      </w:r>
    </w:p>
    <w:p>
      <w:pPr>
        <w:spacing w:line="400" w:lineRule="atLeast"/>
        <w:ind w:left="602" w:hanging="602" w:hangingChars="250"/>
        <w:rPr>
          <w:rFonts w:ascii="宋体" w:hAnsi="宋体"/>
          <w:sz w:val="24"/>
          <w:szCs w:val="21"/>
        </w:rPr>
      </w:pPr>
      <w:r>
        <w:rPr>
          <w:rFonts w:hint="eastAsia" w:ascii="宋体" w:hAnsi="宋体"/>
          <w:b/>
          <w:sz w:val="24"/>
          <w:szCs w:val="21"/>
        </w:rPr>
        <w:t>4.1.1</w:t>
      </w:r>
      <w:r>
        <w:rPr>
          <w:rFonts w:hint="eastAsia" w:ascii="宋体" w:hAnsi="宋体"/>
          <w:sz w:val="24"/>
          <w:szCs w:val="21"/>
        </w:rPr>
        <w:t>本公司根据检测标准的要求配置了合适的检测设备，设置的购置按《</w:t>
      </w:r>
      <w:r>
        <w:rPr>
          <w:rFonts w:hint="eastAsia" w:ascii="宋体" w:hAnsi="宋体"/>
          <w:bCs/>
          <w:sz w:val="24"/>
        </w:rPr>
        <w:t>外部支持服务和供应品管理程序</w:t>
      </w:r>
      <w:r>
        <w:rPr>
          <w:rFonts w:hint="eastAsia" w:ascii="宋体" w:hAnsi="宋体"/>
          <w:sz w:val="24"/>
          <w:szCs w:val="21"/>
        </w:rPr>
        <w:t>》执行。</w:t>
      </w:r>
    </w:p>
    <w:p>
      <w:pPr>
        <w:spacing w:line="400" w:lineRule="atLeast"/>
        <w:rPr>
          <w:rFonts w:ascii="宋体" w:hAnsi="宋体"/>
          <w:sz w:val="24"/>
          <w:szCs w:val="21"/>
        </w:rPr>
      </w:pPr>
      <w:r>
        <w:rPr>
          <w:rFonts w:ascii="宋体" w:hAnsi="宋体"/>
          <w:b/>
          <w:sz w:val="24"/>
          <w:szCs w:val="21"/>
        </w:rPr>
        <w:t>4.1.2</w:t>
      </w:r>
      <w:r>
        <w:rPr>
          <w:rFonts w:hint="eastAsia" w:ascii="宋体" w:hAnsi="宋体"/>
          <w:sz w:val="24"/>
          <w:szCs w:val="21"/>
        </w:rPr>
        <w:t>检测部经理组织对仪器设备进行验收，验收包括以下内容：</w:t>
      </w:r>
    </w:p>
    <w:p>
      <w:pPr>
        <w:spacing w:line="400" w:lineRule="atLeast"/>
        <w:ind w:firstLine="480" w:firstLineChars="200"/>
        <w:rPr>
          <w:rFonts w:ascii="宋体" w:hAnsi="宋体"/>
          <w:sz w:val="24"/>
          <w:szCs w:val="21"/>
        </w:rPr>
      </w:pPr>
      <w:r>
        <w:rPr>
          <w:rFonts w:ascii="宋体" w:hAnsi="宋体"/>
          <w:sz w:val="24"/>
          <w:szCs w:val="21"/>
        </w:rPr>
        <w:t>a.</w:t>
      </w:r>
      <w:r>
        <w:rPr>
          <w:rFonts w:hint="eastAsia" w:ascii="宋体" w:hAnsi="宋体"/>
          <w:sz w:val="24"/>
          <w:szCs w:val="21"/>
        </w:rPr>
        <w:t>包装是否完好；</w:t>
      </w:r>
    </w:p>
    <w:p>
      <w:pPr>
        <w:spacing w:line="400" w:lineRule="atLeast"/>
        <w:ind w:firstLine="480" w:firstLineChars="200"/>
        <w:rPr>
          <w:rFonts w:ascii="宋体" w:hAnsi="宋体"/>
          <w:sz w:val="24"/>
          <w:szCs w:val="21"/>
        </w:rPr>
      </w:pPr>
      <w:r>
        <w:rPr>
          <w:rFonts w:ascii="宋体" w:hAnsi="宋体"/>
          <w:sz w:val="24"/>
          <w:szCs w:val="21"/>
        </w:rPr>
        <w:t>b.</w:t>
      </w:r>
      <w:r>
        <w:rPr>
          <w:rFonts w:hint="eastAsia" w:ascii="宋体" w:hAnsi="宋体"/>
          <w:sz w:val="24"/>
          <w:szCs w:val="21"/>
        </w:rPr>
        <w:t>仪器的状态是否完好；</w:t>
      </w:r>
    </w:p>
    <w:p>
      <w:pPr>
        <w:spacing w:line="400" w:lineRule="atLeast"/>
        <w:ind w:firstLine="480" w:firstLineChars="200"/>
        <w:rPr>
          <w:rFonts w:ascii="宋体" w:hAnsi="宋体"/>
          <w:sz w:val="24"/>
          <w:szCs w:val="21"/>
        </w:rPr>
      </w:pPr>
      <w:r>
        <w:rPr>
          <w:rFonts w:ascii="宋体" w:hAnsi="宋体"/>
          <w:sz w:val="24"/>
          <w:szCs w:val="21"/>
        </w:rPr>
        <w:t>c.</w:t>
      </w:r>
      <w:r>
        <w:rPr>
          <w:rFonts w:hint="eastAsia" w:ascii="宋体" w:hAnsi="宋体"/>
          <w:sz w:val="24"/>
          <w:szCs w:val="21"/>
        </w:rPr>
        <w:t>主机、附件、随机清单与装箱单是否一致；</w:t>
      </w:r>
    </w:p>
    <w:p>
      <w:pPr>
        <w:spacing w:line="400" w:lineRule="atLeast"/>
        <w:ind w:firstLine="480" w:firstLineChars="200"/>
        <w:rPr>
          <w:rFonts w:ascii="宋体" w:hAnsi="宋体"/>
          <w:sz w:val="24"/>
          <w:szCs w:val="21"/>
        </w:rPr>
      </w:pPr>
      <w:r>
        <w:rPr>
          <w:rFonts w:ascii="宋体" w:hAnsi="宋体"/>
          <w:sz w:val="24"/>
          <w:szCs w:val="21"/>
        </w:rPr>
        <w:t>d.</w:t>
      </w:r>
      <w:r>
        <w:rPr>
          <w:rFonts w:hint="eastAsia" w:ascii="宋体" w:hAnsi="宋体"/>
          <w:sz w:val="24"/>
          <w:szCs w:val="21"/>
        </w:rPr>
        <w:t>使用说明书、合格证等技术资料是否齐全；</w:t>
      </w:r>
    </w:p>
    <w:p>
      <w:pPr>
        <w:spacing w:line="400" w:lineRule="atLeast"/>
        <w:ind w:firstLine="480" w:firstLineChars="200"/>
        <w:rPr>
          <w:rFonts w:ascii="宋体" w:hAnsi="宋体"/>
          <w:sz w:val="24"/>
          <w:szCs w:val="21"/>
        </w:rPr>
      </w:pPr>
      <w:r>
        <w:rPr>
          <w:rFonts w:ascii="宋体" w:hAnsi="宋体"/>
          <w:sz w:val="24"/>
          <w:szCs w:val="21"/>
        </w:rPr>
        <w:t>e.</w:t>
      </w:r>
      <w:r>
        <w:rPr>
          <w:rFonts w:hint="eastAsia" w:ascii="宋体" w:hAnsi="宋体"/>
          <w:sz w:val="24"/>
          <w:szCs w:val="21"/>
        </w:rPr>
        <w:t>是否满足采购合同规定的技术要求；</w:t>
      </w:r>
    </w:p>
    <w:p>
      <w:pPr>
        <w:spacing w:line="400" w:lineRule="atLeast"/>
        <w:ind w:firstLine="480" w:firstLineChars="200"/>
        <w:rPr>
          <w:rFonts w:ascii="宋体" w:hAnsi="宋体"/>
          <w:sz w:val="24"/>
          <w:szCs w:val="21"/>
        </w:rPr>
      </w:pPr>
      <w:r>
        <w:rPr>
          <w:rFonts w:ascii="宋体" w:hAnsi="宋体"/>
          <w:sz w:val="24"/>
          <w:szCs w:val="21"/>
        </w:rPr>
        <w:t>f.</w:t>
      </w:r>
      <w:r>
        <w:rPr>
          <w:rFonts w:hint="eastAsia" w:ascii="宋体" w:hAnsi="宋体"/>
          <w:sz w:val="24"/>
          <w:szCs w:val="21"/>
        </w:rPr>
        <w:t>根据检测标准、校准规化、使用说明书等文件对仪器的性能及技术指标进行验证。</w:t>
      </w:r>
    </w:p>
    <w:p>
      <w:pPr>
        <w:spacing w:line="400" w:lineRule="exact"/>
        <w:ind w:left="720" w:hanging="720" w:hangingChars="300"/>
        <w:rPr>
          <w:rFonts w:asciiTheme="minorEastAsia" w:hAnsiTheme="minorEastAsia" w:cstheme="minorEastAsia"/>
          <w:color w:val="0000FF"/>
          <w:sz w:val="24"/>
        </w:rPr>
      </w:pP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4.2 仪器设备的标识</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    对于检测结果有影响的仪器设备应有唯一标识，仪器设备的状态标识分为“合格”、“准用”、“停用”三种，通常以“绿”、“黄”“红”三种颜色表示，其中应包括必要的信息，如检定/校准日期、有效期、设备管理编号、检定/校准单位等。</w:t>
      </w:r>
    </w:p>
    <w:p>
      <w:pPr>
        <w:spacing w:line="400" w:lineRule="exact"/>
        <w:rPr>
          <w:rFonts w:asciiTheme="minorEastAsia" w:hAnsiTheme="minorEastAsia" w:cstheme="minorEastAsia"/>
          <w:sz w:val="24"/>
        </w:rPr>
      </w:pPr>
      <w:r>
        <w:rPr>
          <w:rFonts w:hint="eastAsia" w:asciiTheme="minorEastAsia" w:hAnsiTheme="minorEastAsia" w:cstheme="minorEastAsia"/>
          <w:sz w:val="24"/>
        </w:rPr>
        <w:t>4.2.1 合格证（绿色）</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 xml:space="preserve">      经计量检定或校准、验收合格，确认其符合检测技术规范规定的使用要求的。</w:t>
      </w:r>
    </w:p>
    <w:p>
      <w:pPr>
        <w:spacing w:line="400" w:lineRule="exact"/>
        <w:rPr>
          <w:rFonts w:asciiTheme="minorEastAsia" w:hAnsiTheme="minorEastAsia" w:cstheme="minorEastAsia"/>
          <w:sz w:val="24"/>
        </w:rPr>
      </w:pPr>
      <w:r>
        <w:rPr>
          <w:rFonts w:hint="eastAsia" w:asciiTheme="minorEastAsia" w:hAnsiTheme="minorEastAsia" w:cstheme="minorEastAsia"/>
          <w:sz w:val="24"/>
        </w:rPr>
        <w:t>4.2.2 准用证（黄色）</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 xml:space="preserve">      仪器设备存在部分缺陷，但在限定范围内可以使用的（即受限使用的），包括：</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4.2.2.1 多功能检测设备，某些功能已丧失，但检测工作所用某项功能正常，且经检定/校准合格者；</w:t>
      </w:r>
    </w:p>
    <w:p>
      <w:pPr>
        <w:spacing w:line="400" w:lineRule="exact"/>
        <w:rPr>
          <w:rFonts w:asciiTheme="minorEastAsia" w:hAnsiTheme="minorEastAsia" w:cstheme="minorEastAsia"/>
          <w:sz w:val="24"/>
        </w:rPr>
      </w:pPr>
      <w:r>
        <w:rPr>
          <w:rFonts w:hint="eastAsia" w:asciiTheme="minorEastAsia" w:hAnsiTheme="minorEastAsia" w:cstheme="minorEastAsia"/>
          <w:sz w:val="24"/>
        </w:rPr>
        <w:t>4.2.2.2 测试设备某一量程精度不合格,但检测某项工作所用量程合格者；</w:t>
      </w:r>
    </w:p>
    <w:p>
      <w:pPr>
        <w:spacing w:line="400" w:lineRule="exact"/>
        <w:rPr>
          <w:rFonts w:asciiTheme="minorEastAsia" w:hAnsiTheme="minorEastAsia" w:cstheme="minorEastAsia"/>
          <w:sz w:val="24"/>
        </w:rPr>
      </w:pPr>
      <w:r>
        <w:rPr>
          <w:rFonts w:hint="eastAsia" w:asciiTheme="minorEastAsia" w:hAnsiTheme="minorEastAsia" w:cstheme="minorEastAsia"/>
          <w:sz w:val="24"/>
        </w:rPr>
        <w:t>4.2.2.3 降级后使用的仪器设备；</w:t>
      </w:r>
    </w:p>
    <w:p>
      <w:pPr>
        <w:spacing w:line="400" w:lineRule="exact"/>
        <w:rPr>
          <w:rFonts w:asciiTheme="minorEastAsia" w:hAnsiTheme="minorEastAsia" w:cstheme="minorEastAsia"/>
          <w:sz w:val="24"/>
        </w:rPr>
      </w:pPr>
      <w:r>
        <w:rPr>
          <w:rFonts w:hint="eastAsia" w:asciiTheme="minorEastAsia" w:hAnsiTheme="minorEastAsia" w:cstheme="minorEastAsia"/>
          <w:sz w:val="24"/>
        </w:rPr>
        <w:t>4.2.2.4 设备不需检定，作为非计量工具使用。</w:t>
      </w:r>
    </w:p>
    <w:p>
      <w:pPr>
        <w:spacing w:line="400" w:lineRule="exact"/>
        <w:rPr>
          <w:rFonts w:asciiTheme="minorEastAsia" w:hAnsiTheme="minorEastAsia" w:cstheme="minorEastAsia"/>
          <w:sz w:val="24"/>
        </w:rPr>
      </w:pPr>
      <w:r>
        <w:rPr>
          <w:rFonts w:hint="eastAsia" w:asciiTheme="minorEastAsia" w:hAnsiTheme="minorEastAsia" w:cstheme="minorEastAsia"/>
          <w:sz w:val="24"/>
        </w:rPr>
        <w:t>4.2.3 停用证（红色）</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      停用须经技术负责人批准，停用设备包括：</w:t>
      </w:r>
    </w:p>
    <w:p>
      <w:pPr>
        <w:spacing w:line="400" w:lineRule="exact"/>
        <w:rPr>
          <w:rFonts w:asciiTheme="minorEastAsia" w:hAnsiTheme="minorEastAsia" w:cstheme="minorEastAsia"/>
          <w:sz w:val="24"/>
        </w:rPr>
      </w:pPr>
      <w:r>
        <w:rPr>
          <w:rFonts w:hint="eastAsia" w:asciiTheme="minorEastAsia" w:hAnsiTheme="minorEastAsia" w:cstheme="minorEastAsia"/>
          <w:sz w:val="24"/>
        </w:rPr>
        <w:t>4.2.3.1 检测仪器设备经计量检定/校准不合格者；</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rPr>
          <w:rFonts w:ascii="黑体" w:hAnsi="黑体" w:eastAsia="黑体" w:cs="黑体"/>
          <w:sz w:val="24"/>
          <w:u w:val="single"/>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（3/6）</w:t>
      </w:r>
    </w:p>
    <w:p>
      <w:pPr>
        <w:spacing w:line="400" w:lineRule="exact"/>
        <w:rPr>
          <w:rFonts w:asciiTheme="minorEastAsia" w:hAnsiTheme="minorEastAsia" w:cstheme="minorEastAsia"/>
          <w:sz w:val="24"/>
        </w:rPr>
      </w:pPr>
      <w:r>
        <w:rPr>
          <w:rFonts w:hint="eastAsia" w:asciiTheme="minorEastAsia" w:hAnsiTheme="minorEastAsia" w:cstheme="minorEastAsia"/>
          <w:sz w:val="24"/>
        </w:rPr>
        <w:t>4.2.3.2 检测仪器设备损坏者；</w:t>
      </w:r>
    </w:p>
    <w:p>
      <w:pPr>
        <w:spacing w:line="400" w:lineRule="exact"/>
        <w:rPr>
          <w:rFonts w:asciiTheme="minorEastAsia" w:hAnsiTheme="minorEastAsia" w:cstheme="minorEastAsia"/>
          <w:sz w:val="24"/>
        </w:rPr>
      </w:pPr>
      <w:r>
        <w:rPr>
          <w:rFonts w:hint="eastAsia" w:asciiTheme="minorEastAsia" w:hAnsiTheme="minorEastAsia" w:cstheme="minorEastAsia"/>
          <w:sz w:val="24"/>
        </w:rPr>
        <w:t>4.2.3.3 检测仪器设备性能无法确定者；</w:t>
      </w:r>
    </w:p>
    <w:p>
      <w:pPr>
        <w:spacing w:line="400" w:lineRule="exact"/>
        <w:rPr>
          <w:rFonts w:asciiTheme="minorEastAsia" w:hAnsiTheme="minorEastAsia" w:cstheme="minorEastAsia"/>
          <w:sz w:val="24"/>
        </w:rPr>
      </w:pPr>
      <w:r>
        <w:rPr>
          <w:rFonts w:hint="eastAsia" w:asciiTheme="minorEastAsia" w:hAnsiTheme="minorEastAsia" w:cstheme="minorEastAsia"/>
          <w:sz w:val="24"/>
        </w:rPr>
        <w:t>4.2.3.4 检测仪器设备超过检定周期者；</w:t>
      </w:r>
    </w:p>
    <w:p>
      <w:pPr>
        <w:spacing w:line="400" w:lineRule="exact"/>
        <w:rPr>
          <w:rFonts w:asciiTheme="minorEastAsia" w:hAnsiTheme="minorEastAsia" w:cstheme="minorEastAsia"/>
          <w:sz w:val="24"/>
        </w:rPr>
      </w:pPr>
      <w:r>
        <w:rPr>
          <w:rFonts w:hint="eastAsia" w:asciiTheme="minorEastAsia" w:hAnsiTheme="minorEastAsia" w:cstheme="minorEastAsia"/>
          <w:sz w:val="24"/>
        </w:rPr>
        <w:t>4.2.3.5 检测仪器设备不符合检测技术规范规定的使用要求者。</w:t>
      </w:r>
    </w:p>
    <w:p>
      <w:pPr>
        <w:spacing w:line="400" w:lineRule="atLeast"/>
        <w:ind w:left="843" w:hanging="843" w:hangingChars="350"/>
        <w:rPr>
          <w:rFonts w:ascii="宋体" w:hAnsi="宋体"/>
          <w:sz w:val="24"/>
          <w:szCs w:val="21"/>
        </w:rPr>
      </w:pPr>
      <w:r>
        <w:rPr>
          <w:rFonts w:ascii="宋体" w:hAnsi="宋体"/>
          <w:b/>
          <w:sz w:val="24"/>
          <w:szCs w:val="21"/>
        </w:rPr>
        <w:t>4.2.2.4</w:t>
      </w:r>
      <w:r>
        <w:rPr>
          <w:rFonts w:hint="eastAsia" w:ascii="宋体" w:hAnsi="宋体"/>
          <w:sz w:val="24"/>
          <w:szCs w:val="21"/>
        </w:rPr>
        <w:t>对贴有停用证（红色标志）的仪器设备禁止使用，对贴有准用证（黄色标志）的仪器设备只能使用其正常的功能部分。对没有使用（</w:t>
      </w:r>
      <w:r>
        <w:rPr>
          <w:rFonts w:ascii="宋体" w:hAnsi="宋体"/>
          <w:sz w:val="24"/>
          <w:szCs w:val="21"/>
        </w:rPr>
        <w:t>1</w:t>
      </w:r>
      <w:r>
        <w:rPr>
          <w:rFonts w:hint="eastAsia" w:ascii="宋体" w:hAnsi="宋体"/>
          <w:sz w:val="24"/>
          <w:szCs w:val="21"/>
        </w:rPr>
        <w:t>个月以上）的仪器设备，技术性能、指标达到规定要求的设备，经技术负责人批准可进行封存，并填写《</w:t>
      </w:r>
      <w:r>
        <w:fldChar w:fldCharType="begin"/>
      </w:r>
      <w:r>
        <w:instrText xml:space="preserve"> HYPERLINK "质量记录\\25仪器设备的控制管理程序\\08仪器设备封存记录.xls" </w:instrText>
      </w:r>
      <w:r>
        <w:fldChar w:fldCharType="separate"/>
      </w:r>
      <w:r>
        <w:rPr>
          <w:rStyle w:val="7"/>
          <w:rFonts w:hint="eastAsia" w:ascii="宋体" w:hAnsi="宋体"/>
          <w:color w:val="auto"/>
          <w:sz w:val="24"/>
          <w:szCs w:val="21"/>
          <w:u w:val="none"/>
        </w:rPr>
        <w:t>仪器设备封存记录</w:t>
      </w:r>
      <w:r>
        <w:rPr>
          <w:rStyle w:val="7"/>
          <w:rFonts w:hint="eastAsia" w:ascii="宋体" w:hAnsi="宋体"/>
          <w:color w:val="auto"/>
          <w:sz w:val="24"/>
          <w:szCs w:val="21"/>
          <w:u w:val="none"/>
        </w:rPr>
        <w:fldChar w:fldCharType="end"/>
      </w:r>
      <w:r>
        <w:rPr>
          <w:rFonts w:hint="eastAsia" w:ascii="宋体" w:hAnsi="宋体"/>
          <w:sz w:val="24"/>
          <w:szCs w:val="21"/>
        </w:rPr>
        <w:t>》。</w:t>
      </w:r>
    </w:p>
    <w:p>
      <w:pPr>
        <w:spacing w:line="400" w:lineRule="atLeast"/>
        <w:rPr>
          <w:rFonts w:ascii="宋体" w:hAnsi="宋体"/>
          <w:sz w:val="24"/>
          <w:szCs w:val="21"/>
        </w:rPr>
      </w:pPr>
      <w:r>
        <w:rPr>
          <w:rFonts w:ascii="宋体" w:hAnsi="宋体"/>
          <w:b/>
          <w:sz w:val="24"/>
          <w:szCs w:val="21"/>
        </w:rPr>
        <w:t>4.2.3</w:t>
      </w:r>
      <w:r>
        <w:rPr>
          <w:rFonts w:ascii="宋体" w:hAnsi="宋体"/>
          <w:sz w:val="24"/>
          <w:szCs w:val="21"/>
        </w:rPr>
        <w:t xml:space="preserve"> </w:t>
      </w:r>
      <w:r>
        <w:rPr>
          <w:rFonts w:hint="eastAsia" w:ascii="宋体" w:hAnsi="宋体"/>
          <w:sz w:val="24"/>
          <w:szCs w:val="21"/>
        </w:rPr>
        <w:t>唯一性标识</w:t>
      </w:r>
    </w:p>
    <w:p>
      <w:pPr>
        <w:spacing w:line="400" w:lineRule="atLeast"/>
        <w:ind w:firstLine="720" w:firstLineChars="300"/>
        <w:rPr>
          <w:rFonts w:ascii="宋体" w:hAnsi="宋体"/>
          <w:sz w:val="24"/>
          <w:szCs w:val="21"/>
        </w:rPr>
      </w:pPr>
      <w:r>
        <w:rPr>
          <w:rFonts w:hint="eastAsia" w:ascii="宋体" w:hAnsi="宋体"/>
          <w:sz w:val="24"/>
          <w:szCs w:val="21"/>
        </w:rPr>
        <w:t>设备员应对所有检测设备及软件进行唯一性标识，以区别其它仪器设备、软件。</w:t>
      </w:r>
    </w:p>
    <w:p>
      <w:pPr>
        <w:spacing w:line="400" w:lineRule="atLeast"/>
        <w:rPr>
          <w:rFonts w:ascii="宋体" w:hAnsi="宋体"/>
          <w:sz w:val="24"/>
          <w:szCs w:val="21"/>
        </w:rPr>
      </w:pPr>
      <w:r>
        <w:rPr>
          <w:rFonts w:ascii="宋体" w:hAnsi="宋体"/>
          <w:b/>
          <w:sz w:val="24"/>
          <w:szCs w:val="21"/>
        </w:rPr>
        <w:t>4.2.</w:t>
      </w:r>
      <w:r>
        <w:rPr>
          <w:rFonts w:hint="eastAsia" w:ascii="宋体" w:hAnsi="宋体"/>
          <w:b/>
          <w:sz w:val="24"/>
          <w:szCs w:val="21"/>
        </w:rPr>
        <w:t>4</w:t>
      </w:r>
      <w:r>
        <w:rPr>
          <w:rFonts w:ascii="宋体" w:hAnsi="宋体"/>
          <w:sz w:val="24"/>
          <w:szCs w:val="21"/>
        </w:rPr>
        <w:t xml:space="preserve"> </w:t>
      </w:r>
      <w:r>
        <w:rPr>
          <w:rFonts w:hint="eastAsia" w:ascii="宋体" w:hAnsi="宋体"/>
          <w:sz w:val="24"/>
          <w:szCs w:val="21"/>
        </w:rPr>
        <w:t>标识管理</w:t>
      </w:r>
    </w:p>
    <w:p>
      <w:pPr>
        <w:spacing w:line="400" w:lineRule="atLeast"/>
        <w:rPr>
          <w:rFonts w:ascii="宋体" w:hAnsi="宋体"/>
          <w:sz w:val="24"/>
          <w:szCs w:val="21"/>
        </w:rPr>
      </w:pPr>
      <w:r>
        <w:rPr>
          <w:rFonts w:ascii="宋体" w:hAnsi="宋体"/>
          <w:b/>
          <w:sz w:val="24"/>
          <w:szCs w:val="21"/>
        </w:rPr>
        <w:t>4.2.</w:t>
      </w:r>
      <w:r>
        <w:rPr>
          <w:rFonts w:hint="eastAsia" w:ascii="宋体" w:hAnsi="宋体"/>
          <w:b/>
          <w:sz w:val="24"/>
          <w:szCs w:val="21"/>
        </w:rPr>
        <w:t>4</w:t>
      </w:r>
      <w:r>
        <w:rPr>
          <w:rFonts w:ascii="宋体" w:hAnsi="宋体"/>
          <w:b/>
          <w:sz w:val="24"/>
          <w:szCs w:val="21"/>
        </w:rPr>
        <w:t>.1</w:t>
      </w:r>
      <w:r>
        <w:rPr>
          <w:rFonts w:hint="eastAsia" w:ascii="宋体" w:hAnsi="宋体"/>
          <w:sz w:val="24"/>
          <w:szCs w:val="21"/>
        </w:rPr>
        <w:t>设备员负责对每台设备进行标识及标识，并应定期检查标识是否完好；</w:t>
      </w:r>
    </w:p>
    <w:p>
      <w:pPr>
        <w:spacing w:line="400" w:lineRule="atLeast"/>
        <w:ind w:left="964" w:hanging="964" w:hangingChars="400"/>
        <w:rPr>
          <w:rFonts w:ascii="宋体" w:hAnsi="宋体"/>
          <w:color w:val="0000FF"/>
          <w:sz w:val="24"/>
          <w:szCs w:val="21"/>
        </w:rPr>
      </w:pPr>
      <w:r>
        <w:rPr>
          <w:rFonts w:ascii="宋体" w:hAnsi="宋体"/>
          <w:b/>
          <w:sz w:val="24"/>
          <w:szCs w:val="21"/>
        </w:rPr>
        <w:t>4.2.</w:t>
      </w:r>
      <w:r>
        <w:rPr>
          <w:rFonts w:hint="eastAsia" w:ascii="宋体" w:hAnsi="宋体"/>
          <w:b/>
          <w:sz w:val="24"/>
          <w:szCs w:val="21"/>
        </w:rPr>
        <w:t xml:space="preserve">4.2 </w:t>
      </w:r>
      <w:r>
        <w:rPr>
          <w:rFonts w:hint="eastAsia" w:ascii="宋体" w:hAnsi="宋体"/>
          <w:sz w:val="24"/>
          <w:szCs w:val="21"/>
        </w:rPr>
        <w:t>标识应粘贴于仪器设备明显位置处，如发现标识有脱落、损坏、墨迹不清时应立即重新标识。</w:t>
      </w:r>
    </w:p>
    <w:p>
      <w:pPr>
        <w:spacing w:line="400" w:lineRule="exact"/>
        <w:rPr>
          <w:rFonts w:asciiTheme="minorEastAsia" w:hAnsiTheme="minorEastAsia" w:cstheme="minorEastAsia"/>
          <w:sz w:val="24"/>
        </w:rPr>
      </w:pP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4.3 仪器设备的使用</w:t>
      </w:r>
    </w:p>
    <w:p>
      <w:pPr>
        <w:spacing w:line="400" w:lineRule="exact"/>
        <w:ind w:left="720" w:hanging="720" w:hangingChars="300"/>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4.3.1 设备在投入使用前，应进行检定（校准），未经检定（校准）的设备不得投入使用。设备管理员负责及时更新所得的修正因子。设备的检定（校准）详见《实现测量可溯源性程序》</w:t>
      </w:r>
      <w:r>
        <w:rPr>
          <w:rFonts w:hint="eastAsia" w:asciiTheme="minorEastAsia" w:hAnsiTheme="minorEastAsia" w:cstheme="minorEastAsia"/>
          <w:sz w:val="24"/>
          <w:lang w:eastAsia="zh-CN"/>
        </w:rPr>
        <w:t>。禁止对仪器设备的随意调整（包括硬件和软件的保护）致使检测结果的失效。</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 设备应由经过授权的检测人员操作。操作者应经过培训，详细了解设备最新版本的使用说明书、技术资料内容，熟练掌握设备的性能和操作程序后，方可上机操作，并按规定要求填写《仪器设备使用记录表》，特殊设备的操作人员应持证上岗。禁止对仪器设备的随意调整（包括硬件和软件的保护）致使检测结果失效。</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4.3.3 对容易引起误操作及重要的操作过程，由技术负责人组织编制操作规程，经实验室主任批准实施。</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4.3.4 检测人员在使用设备前后，应对该设备进行核查和校准，包括对运行情况的记录和现行状态的检查，保证设备及其软件应达到要求的准确度，并符合规范标准的要求。</w:t>
      </w:r>
    </w:p>
    <w:p>
      <w:pPr>
        <w:spacing w:line="400" w:lineRule="exact"/>
        <w:ind w:left="720" w:hanging="720" w:hangingChars="300"/>
        <w:rPr>
          <w:rFonts w:hint="eastAsia" w:asciiTheme="minorEastAsia" w:hAnsiTheme="minorEastAsia" w:cstheme="minorEastAsia"/>
          <w:sz w:val="24"/>
        </w:rPr>
      </w:pPr>
      <w:r>
        <w:rPr>
          <w:rFonts w:hint="eastAsia" w:asciiTheme="minorEastAsia" w:hAnsiTheme="minorEastAsia" w:cstheme="minorEastAsia"/>
          <w:sz w:val="24"/>
        </w:rPr>
        <w:t>4.3.5 操作过程中如发生过载、误用、故障或对设备性能有怀疑时，应立即停止使用，报设备管理员处置，防止误用。同时，检测组应核查这些缺陷或偏</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rPr>
          <w:rFonts w:hint="eastAsia" w:asciiTheme="minorEastAsia" w:hAnsiTheme="minorEastAsia" w:cstheme="minorEastAsia"/>
          <w:sz w:val="24"/>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（4/6）</w:t>
      </w:r>
    </w:p>
    <w:p>
      <w:pPr>
        <w:spacing w:line="400" w:lineRule="exact"/>
        <w:ind w:left="718" w:leftChars="342" w:firstLine="0" w:firstLineChars="0"/>
        <w:rPr>
          <w:rFonts w:asciiTheme="minorEastAsia" w:hAnsiTheme="minorEastAsia" w:cstheme="minorEastAsia"/>
          <w:sz w:val="24"/>
        </w:rPr>
      </w:pPr>
      <w:r>
        <w:rPr>
          <w:rFonts w:hint="eastAsia" w:asciiTheme="minorEastAsia" w:hAnsiTheme="minorEastAsia" w:cstheme="minorEastAsia"/>
          <w:sz w:val="24"/>
        </w:rPr>
        <w:t>离对以前检测质量的影响，按《不符合检测工作管理程序》评价其性质及采取措施。</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4.3.6 对于使用频率高、漂移性较大的设备，应在两次检定（校准）期间内进行期间核查，确保其工作状态符合要求。检测是按计划实施，并记录其过程结果，详见《仪器设备和标准物质期间的核查程序》。</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4.3.7 设备的日常保养由指定操作人员负责进行，按使用说明书和管理要求，实施维护保养及功能性检查并填写《仪器设备保养、维护记录表》。</w:t>
      </w:r>
    </w:p>
    <w:p>
      <w:pPr>
        <w:spacing w:line="400" w:lineRule="exact"/>
        <w:rPr>
          <w:rFonts w:asciiTheme="minorEastAsia" w:hAnsiTheme="minorEastAsia" w:cstheme="minorEastAsia"/>
          <w:sz w:val="24"/>
        </w:rPr>
      </w:pPr>
      <w:r>
        <w:rPr>
          <w:rFonts w:hint="eastAsia" w:asciiTheme="minorEastAsia" w:hAnsiTheme="minorEastAsia" w:cstheme="minorEastAsia"/>
          <w:b/>
          <w:bCs/>
          <w:sz w:val="24"/>
        </w:rPr>
        <w:t>4.4 仪器设备的租(借)入和租（借）出和现场检测设备的管理</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因检测需要向其他实验室租（借）进的设备或脱离了本公司直接控制的租（借）</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出的设备须满足本程序以下要求。</w:t>
      </w:r>
    </w:p>
    <w:p>
      <w:pPr>
        <w:spacing w:line="400" w:lineRule="exact"/>
        <w:rPr>
          <w:rFonts w:asciiTheme="minorEastAsia" w:hAnsiTheme="minorEastAsia" w:cstheme="minorEastAsia"/>
          <w:sz w:val="24"/>
        </w:rPr>
      </w:pPr>
      <w:r>
        <w:rPr>
          <w:rFonts w:hint="eastAsia" w:asciiTheme="minorEastAsia" w:hAnsiTheme="minorEastAsia" w:cstheme="minorEastAsia"/>
          <w:sz w:val="24"/>
        </w:rPr>
        <w:t>4.4.1 租（借）入</w:t>
      </w:r>
    </w:p>
    <w:p>
      <w:pPr>
        <w:spacing w:line="400" w:lineRule="exact"/>
        <w:rPr>
          <w:rFonts w:asciiTheme="minorEastAsia" w:hAnsiTheme="minorEastAsia" w:cstheme="minorEastAsia"/>
          <w:sz w:val="24"/>
        </w:rPr>
      </w:pPr>
      <w:r>
        <w:rPr>
          <w:rFonts w:hint="eastAsia" w:asciiTheme="minorEastAsia" w:hAnsiTheme="minorEastAsia" w:cstheme="minorEastAsia"/>
          <w:sz w:val="24"/>
        </w:rPr>
        <w:t>4.4.1.1 由需用部门提出申请，说明所需设备的技术指标性能要求；</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4.4.1.2 技术负责人负责联系租（借）设备单位，报实验室主任审批后办理有关借入手续；</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4.4.1.3 设备管理员负责对借入的设备的功能进行核查与确认，以确保其显示出满意的结果，如果设备的校准状态显示其已过期或没有检定/校准，设备管理员必须要按《量值溯源管理程序》组织对其进行检定/校准，并确认合格后方可投入使用。</w:t>
      </w:r>
    </w:p>
    <w:p>
      <w:pPr>
        <w:spacing w:line="400" w:lineRule="exact"/>
        <w:rPr>
          <w:rFonts w:asciiTheme="minorEastAsia" w:hAnsiTheme="minorEastAsia" w:cstheme="minorEastAsia"/>
          <w:sz w:val="24"/>
        </w:rPr>
      </w:pPr>
      <w:r>
        <w:rPr>
          <w:rFonts w:hint="eastAsia" w:asciiTheme="minorEastAsia" w:hAnsiTheme="minorEastAsia" w:cstheme="minorEastAsia"/>
          <w:sz w:val="24"/>
        </w:rPr>
        <w:t>4.4.2 租（借）出</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4.4.</w:t>
      </w:r>
      <w:r>
        <w:rPr>
          <w:rFonts w:hint="eastAsia" w:asciiTheme="minorEastAsia" w:hAnsiTheme="minorEastAsia" w:cstheme="minorEastAsia"/>
          <w:sz w:val="24"/>
          <w:lang w:val="en-US" w:eastAsia="zh-CN"/>
        </w:rPr>
        <w:t>2</w:t>
      </w:r>
      <w:r>
        <w:rPr>
          <w:rFonts w:hint="eastAsia" w:asciiTheme="minorEastAsia" w:hAnsiTheme="minorEastAsia" w:cstheme="minorEastAsia"/>
          <w:sz w:val="24"/>
        </w:rPr>
        <w:t>.2.1 设备的租（借）出需经实验室主任批准，由技术负责人与租（借）方商定协议（合同），明确双方的责任义务，报实验室主任审批；</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4.4.2.2.2 设备返还后，设备管理员组织有关人员对设备的功能进行核查，并填写《仪器设备调试验收记录表》，必要时应重新检定（校准</w:t>
      </w:r>
      <w:r>
        <w:rPr>
          <w:rFonts w:asciiTheme="minorEastAsia" w:hAnsiTheme="minorEastAsia" w:cstheme="minorEastAsia"/>
          <w:sz w:val="24"/>
        </w:rPr>
        <w:t>）</w:t>
      </w:r>
      <w:r>
        <w:rPr>
          <w:rFonts w:hint="eastAsia" w:asciiTheme="minorEastAsia" w:hAnsiTheme="minorEastAsia" w:cstheme="minorEastAsia"/>
          <w:sz w:val="24"/>
        </w:rPr>
        <w:t>。</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4.5 仪器设备的修理、降级和报废</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4.5.1 修理</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4.5.1.1 需计划维修的设备，使用部门提出申请填写《仪器设备维修申报表》报设备管理员，经技术负责人审核后报实验室主任批准后进行。</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4.5.1.2 维修应由专业技术人员实施，外委应执行《外部支持服务和供应品管理程序》；</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4.5.1.3 由设备管理员组织有关人员对修复后的设备验收，检查其技术性能指标是否符合要求，设备管理员按时填写《仪器设备调试验收记录》。如需检定或校准按《实现测量可溯源程序》规定批行。</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spacing w:line="400" w:lineRule="exact"/>
        <w:ind w:left="960" w:hanging="960" w:hangingChars="400"/>
        <w:rPr>
          <w:rFonts w:hint="eastAsia" w:asciiTheme="minorEastAsia" w:hAnsiTheme="minorEastAsia" w:cstheme="minorEastAsia"/>
          <w:b/>
          <w:bCs/>
          <w:sz w:val="24"/>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（5/6）  </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4.5.2 降级</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4.5.2.1 设备的准确度、灵敏度、稳定性等达不到原来规定值，但可满足对精度要求较低检测项目的技术指标时，经计量检定确认后，该设备可降级使用；</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4.5.2.2 设备的降级使用需经技术负责人审核、技术负责人的确认，经实验室主任批准方可使用。</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4.5.2.3 由设备管理员将降级设备的具体情况记入《仪器设备降级使用评定表》中，存档备案。</w:t>
      </w:r>
    </w:p>
    <w:p>
      <w:pPr>
        <w:spacing w:line="400" w:lineRule="exact"/>
        <w:ind w:left="964" w:hanging="964" w:hangingChars="400"/>
        <w:rPr>
          <w:rFonts w:asciiTheme="minorEastAsia" w:hAnsiTheme="minorEastAsia" w:cstheme="minorEastAsia"/>
          <w:b/>
          <w:bCs/>
          <w:sz w:val="24"/>
        </w:rPr>
      </w:pPr>
      <w:r>
        <w:rPr>
          <w:rFonts w:hint="eastAsia" w:asciiTheme="minorEastAsia" w:hAnsiTheme="minorEastAsia" w:cstheme="minorEastAsia"/>
          <w:b/>
          <w:bCs/>
          <w:sz w:val="24"/>
        </w:rPr>
        <w:t>4.5.3 报废</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4.5.3.1 对于不能修复或已失去使用价值的设备，,由设备管理员提交《仪器设备报废申请表》，经技术负责人审核后，交实验室主任批准；</w:t>
      </w:r>
    </w:p>
    <w:p>
      <w:pPr>
        <w:spacing w:line="400" w:lineRule="exact"/>
        <w:rPr>
          <w:rFonts w:asciiTheme="minorEastAsia" w:hAnsiTheme="minorEastAsia" w:cstheme="minorEastAsia"/>
          <w:sz w:val="24"/>
        </w:rPr>
      </w:pPr>
      <w:r>
        <w:rPr>
          <w:rFonts w:hint="eastAsia" w:asciiTheme="minorEastAsia" w:hAnsiTheme="minorEastAsia" w:cstheme="minorEastAsia"/>
          <w:sz w:val="24"/>
        </w:rPr>
        <w:t>4.5.3.2 设备管理员负责报废设备的处置。</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4.6 仪器设备记录及档案</w:t>
      </w:r>
    </w:p>
    <w:p>
      <w:pPr>
        <w:spacing w:line="400" w:lineRule="exact"/>
        <w:rPr>
          <w:rFonts w:asciiTheme="minorEastAsia" w:hAnsiTheme="minorEastAsia" w:cstheme="minorEastAsia"/>
          <w:sz w:val="24"/>
        </w:rPr>
      </w:pPr>
      <w:r>
        <w:rPr>
          <w:rFonts w:hint="eastAsia" w:asciiTheme="minorEastAsia" w:hAnsiTheme="minorEastAsia" w:cstheme="minorEastAsia"/>
          <w:sz w:val="24"/>
        </w:rPr>
        <w:t>4.6.1 设备及其软件的各种记录、资料统一由设备管理员归档管理</w:t>
      </w:r>
      <w:r>
        <w:rPr>
          <w:rFonts w:hint="eastAsia" w:asciiTheme="minorEastAsia" w:hAnsiTheme="minorEastAsia" w:cstheme="minorEastAsia"/>
          <w:sz w:val="24"/>
          <w:lang w:eastAsia="zh-CN"/>
        </w:rPr>
        <w:t>，其中仪器设备操作规程、使用、维护记录等应保存在使用现场，便于取用</w:t>
      </w:r>
      <w:r>
        <w:rPr>
          <w:rFonts w:hint="eastAsia" w:asciiTheme="minorEastAsia" w:hAnsiTheme="minorEastAsia" w:cstheme="minorEastAsia"/>
          <w:sz w:val="24"/>
        </w:rPr>
        <w:t>。</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4.6.2 设备管理员负责建立本公司《仪器设备台帐》，统一编号、标识进行管理。</w:t>
      </w:r>
    </w:p>
    <w:p>
      <w:pPr>
        <w:spacing w:line="400" w:lineRule="exact"/>
        <w:rPr>
          <w:rFonts w:asciiTheme="minorEastAsia" w:hAnsiTheme="minorEastAsia" w:cstheme="minorEastAsia"/>
          <w:sz w:val="24"/>
        </w:rPr>
      </w:pPr>
      <w:r>
        <w:rPr>
          <w:rFonts w:hint="eastAsia" w:asciiTheme="minorEastAsia" w:hAnsiTheme="minorEastAsia" w:cstheme="minorEastAsia"/>
          <w:sz w:val="24"/>
        </w:rPr>
        <w:t>4.6.3 设备管理员负责建立主要仪器设备及其软件的档案，其内容应包括：</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4.6.3.1 设备情况登记表，如设备、软件及厂家的名称，管理编号，规格型号，出厂编号等其他唯一性标识的记录；</w:t>
      </w:r>
    </w:p>
    <w:p>
      <w:pPr>
        <w:spacing w:line="276" w:lineRule="auto"/>
        <w:rPr>
          <w:rFonts w:asciiTheme="minorEastAsia" w:hAnsiTheme="minorEastAsia" w:cstheme="minorEastAsia"/>
          <w:sz w:val="24"/>
        </w:rPr>
      </w:pPr>
      <w:r>
        <w:rPr>
          <w:rFonts w:hint="eastAsia" w:asciiTheme="minorEastAsia" w:hAnsiTheme="minorEastAsia" w:cstheme="minorEastAsia"/>
          <w:sz w:val="24"/>
        </w:rPr>
        <w:t>4.6.3.2 仪器设备产品合格证；</w:t>
      </w:r>
    </w:p>
    <w:p>
      <w:pPr>
        <w:spacing w:line="276" w:lineRule="auto"/>
        <w:rPr>
          <w:rFonts w:asciiTheme="minorEastAsia" w:hAnsiTheme="minorEastAsia" w:cstheme="minorEastAsia"/>
          <w:sz w:val="24"/>
        </w:rPr>
      </w:pPr>
      <w:r>
        <w:rPr>
          <w:rFonts w:hint="eastAsia" w:asciiTheme="minorEastAsia" w:hAnsiTheme="minorEastAsia" w:cstheme="minorEastAsia"/>
          <w:sz w:val="24"/>
        </w:rPr>
        <w:t>4.6.3.3 仪器设备使用说明书原件；</w:t>
      </w:r>
    </w:p>
    <w:p>
      <w:pPr>
        <w:spacing w:line="276" w:lineRule="auto"/>
        <w:rPr>
          <w:rFonts w:asciiTheme="minorEastAsia" w:hAnsiTheme="minorEastAsia" w:cstheme="minorEastAsia"/>
          <w:sz w:val="24"/>
        </w:rPr>
      </w:pPr>
      <w:r>
        <w:rPr>
          <w:rFonts w:hint="eastAsia" w:asciiTheme="minorEastAsia" w:hAnsiTheme="minorEastAsia" w:cstheme="minorEastAsia"/>
          <w:sz w:val="24"/>
        </w:rPr>
        <w:t>4.6.3.4 安装、调试记录及验收过程的其他文件；</w:t>
      </w:r>
    </w:p>
    <w:p>
      <w:pPr>
        <w:spacing w:line="400" w:lineRule="exact"/>
        <w:rPr>
          <w:rFonts w:asciiTheme="minorEastAsia" w:hAnsiTheme="minorEastAsia" w:cstheme="minorEastAsia"/>
          <w:sz w:val="24"/>
        </w:rPr>
      </w:pPr>
      <w:r>
        <w:rPr>
          <w:rFonts w:hint="eastAsia" w:asciiTheme="minorEastAsia" w:hAnsiTheme="minorEastAsia" w:cstheme="minorEastAsia"/>
          <w:sz w:val="24"/>
        </w:rPr>
        <w:t>4.6.3.5 操作规程、自校规程、期间核查规程、计划及记录；</w:t>
      </w:r>
    </w:p>
    <w:p>
      <w:pPr>
        <w:spacing w:line="400" w:lineRule="exact"/>
        <w:rPr>
          <w:rFonts w:asciiTheme="minorEastAsia" w:hAnsiTheme="minorEastAsia" w:cstheme="minorEastAsia"/>
          <w:sz w:val="24"/>
        </w:rPr>
      </w:pPr>
      <w:r>
        <w:rPr>
          <w:rFonts w:hint="eastAsia" w:asciiTheme="minorEastAsia" w:hAnsiTheme="minorEastAsia" w:cstheme="minorEastAsia"/>
          <w:sz w:val="24"/>
        </w:rPr>
        <w:t>4.6.3.6 校准证书（或计量检定证书、测试证书、自校报告）；</w:t>
      </w:r>
    </w:p>
    <w:p>
      <w:pPr>
        <w:spacing w:line="400" w:lineRule="atLeast"/>
        <w:rPr>
          <w:rFonts w:ascii="宋体" w:hAnsi="宋体"/>
          <w:bCs/>
          <w:sz w:val="24"/>
          <w:szCs w:val="21"/>
        </w:rPr>
      </w:pPr>
      <w:r>
        <w:rPr>
          <w:rFonts w:ascii="宋体" w:hAnsi="宋体"/>
          <w:bCs/>
          <w:sz w:val="24"/>
          <w:szCs w:val="21"/>
        </w:rPr>
        <w:t>4.6.3.7</w:t>
      </w:r>
      <w:r>
        <w:rPr>
          <w:rFonts w:hint="eastAsia" w:ascii="宋体" w:hAnsi="宋体"/>
          <w:bCs/>
          <w:sz w:val="24"/>
          <w:szCs w:val="21"/>
        </w:rPr>
        <w:t>仪器设备维护保养计划；</w:t>
      </w:r>
    </w:p>
    <w:p>
      <w:pPr>
        <w:spacing w:line="400" w:lineRule="exact"/>
        <w:rPr>
          <w:rFonts w:asciiTheme="minorEastAsia" w:hAnsiTheme="minorEastAsia" w:cstheme="minorEastAsia"/>
          <w:sz w:val="24"/>
        </w:rPr>
      </w:pPr>
      <w:r>
        <w:rPr>
          <w:rFonts w:hint="eastAsia" w:asciiTheme="minorEastAsia" w:hAnsiTheme="minorEastAsia" w:cstheme="minorEastAsia"/>
          <w:sz w:val="24"/>
        </w:rPr>
        <w:t>4.6.3.7 仪器设备维护保养方面的记录；</w:t>
      </w:r>
    </w:p>
    <w:p>
      <w:pPr>
        <w:spacing w:line="400" w:lineRule="atLeast"/>
        <w:ind w:left="480" w:hanging="480" w:hangingChars="200"/>
        <w:rPr>
          <w:rFonts w:asciiTheme="minorEastAsia" w:hAnsiTheme="minorEastAsia" w:cstheme="minorEastAsia"/>
          <w:sz w:val="24"/>
        </w:rPr>
      </w:pPr>
      <w:r>
        <w:rPr>
          <w:rFonts w:hint="eastAsia" w:asciiTheme="minorEastAsia" w:hAnsiTheme="minorEastAsia" w:cstheme="minorEastAsia"/>
          <w:sz w:val="24"/>
        </w:rPr>
        <w:t>4.6.3.8 仪器设备的任何损坏、故障、维修记录；</w:t>
      </w:r>
    </w:p>
    <w:p>
      <w:pPr>
        <w:spacing w:line="400" w:lineRule="atLeast"/>
        <w:ind w:left="482" w:hanging="482" w:hangingChars="200"/>
        <w:rPr>
          <w:rFonts w:ascii="宋体" w:hAnsi="宋体"/>
          <w:b/>
          <w:sz w:val="24"/>
          <w:szCs w:val="21"/>
        </w:rPr>
      </w:pPr>
      <w:r>
        <w:rPr>
          <w:rFonts w:hint="eastAsia" w:ascii="宋体" w:hAnsi="宋体"/>
          <w:b/>
          <w:sz w:val="24"/>
          <w:szCs w:val="21"/>
        </w:rPr>
        <w:t>4.7</w:t>
      </w:r>
      <w:r>
        <w:rPr>
          <w:rFonts w:hint="eastAsia" w:ascii="宋体" w:hAnsi="宋体"/>
          <w:sz w:val="24"/>
          <w:szCs w:val="21"/>
        </w:rPr>
        <w:t>设备使用和维护后，特别是设备脱离了实验室直接控制，技术负责人应确保仪器设备功能正常，防止其污染或性能退化并对其校准状态核查直至显示满意结果。</w:t>
      </w:r>
    </w:p>
    <w:p>
      <w:pPr>
        <w:spacing w:line="360" w:lineRule="auto"/>
        <w:rPr>
          <w:rFonts w:hint="eastAsia" w:ascii="宋体" w:hAnsi="宋体"/>
          <w:b/>
          <w:color w:val="auto"/>
          <w:sz w:val="24"/>
        </w:rPr>
      </w:pPr>
      <w:r>
        <w:rPr>
          <w:rFonts w:hint="eastAsia" w:ascii="宋体" w:hAnsi="宋体"/>
          <w:b/>
          <w:color w:val="auto"/>
          <w:sz w:val="24"/>
        </w:rPr>
        <w:t>4.8仪器设备的量值溯源</w:t>
      </w:r>
    </w:p>
    <w:p>
      <w:pPr>
        <w:pStyle w:val="2"/>
        <w:spacing w:line="276" w:lineRule="auto"/>
        <w:ind w:left="708" w:leftChars="0" w:hanging="708" w:hangingChars="294"/>
        <w:rPr>
          <w:rFonts w:hint="eastAsia" w:ascii="宋体" w:hAnsi="宋体"/>
          <w:color w:val="auto"/>
          <w:sz w:val="24"/>
        </w:rPr>
      </w:pPr>
      <w:r>
        <w:rPr>
          <w:rFonts w:hint="eastAsia" w:ascii="宋体" w:hAnsi="宋体"/>
          <w:b/>
          <w:color w:val="auto"/>
          <w:sz w:val="24"/>
        </w:rPr>
        <w:t>4.8.1</w:t>
      </w:r>
      <w:r>
        <w:rPr>
          <w:rFonts w:hint="eastAsia" w:ascii="宋体" w:hAnsi="宋体"/>
          <w:color w:val="auto"/>
          <w:sz w:val="24"/>
        </w:rPr>
        <w:t xml:space="preserve"> 国家依法管理的计量器具，由法定计量检定机构或授权机构检定或有校准</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spacing w:line="400" w:lineRule="exact"/>
        <w:ind w:left="960" w:hanging="960" w:hangingChars="400"/>
        <w:rPr>
          <w:rFonts w:hint="eastAsia" w:ascii="宋体" w:hAnsi="宋体"/>
          <w:color w:val="auto"/>
          <w:sz w:val="24"/>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（5/6）  </w:t>
      </w:r>
    </w:p>
    <w:p>
      <w:pPr>
        <w:pStyle w:val="2"/>
        <w:spacing w:line="276" w:lineRule="auto"/>
        <w:ind w:left="718" w:leftChars="342" w:firstLine="14" w:firstLineChars="6"/>
        <w:rPr>
          <w:rFonts w:hint="eastAsia" w:ascii="宋体" w:hAnsi="宋体"/>
          <w:color w:val="auto"/>
          <w:sz w:val="24"/>
        </w:rPr>
      </w:pPr>
      <w:r>
        <w:rPr>
          <w:rFonts w:hint="eastAsia" w:ascii="宋体" w:hAnsi="宋体"/>
          <w:color w:val="auto"/>
          <w:sz w:val="24"/>
        </w:rPr>
        <w:t>资格的机构校准。</w:t>
      </w:r>
    </w:p>
    <w:p>
      <w:pPr>
        <w:pStyle w:val="2"/>
        <w:spacing w:line="276" w:lineRule="auto"/>
        <w:ind w:left="0" w:leftChars="0"/>
        <w:rPr>
          <w:rFonts w:hint="eastAsia" w:ascii="宋体" w:hAnsi="宋体"/>
          <w:color w:val="auto"/>
          <w:sz w:val="24"/>
        </w:rPr>
      </w:pPr>
      <w:r>
        <w:rPr>
          <w:rFonts w:hint="eastAsia" w:ascii="宋体" w:hAnsi="宋体"/>
          <w:b/>
          <w:color w:val="auto"/>
          <w:sz w:val="24"/>
        </w:rPr>
        <w:t>4.8.2</w:t>
      </w:r>
      <w:r>
        <w:rPr>
          <w:rFonts w:hint="eastAsia" w:ascii="宋体" w:hAnsi="宋体"/>
          <w:color w:val="auto"/>
          <w:sz w:val="24"/>
        </w:rPr>
        <w:t>无法检定的仪器，公司编写校准方法自行校准或与其他实验室进行比对。</w:t>
      </w:r>
    </w:p>
    <w:p>
      <w:pPr>
        <w:pStyle w:val="2"/>
        <w:spacing w:line="276" w:lineRule="auto"/>
        <w:ind w:left="0" w:leftChars="0"/>
        <w:rPr>
          <w:rFonts w:hint="eastAsia" w:ascii="宋体" w:hAnsi="宋体"/>
          <w:color w:val="auto"/>
          <w:sz w:val="24"/>
        </w:rPr>
      </w:pPr>
      <w:r>
        <w:rPr>
          <w:rFonts w:hint="eastAsia" w:ascii="宋体" w:hAnsi="宋体"/>
          <w:b/>
          <w:color w:val="auto"/>
          <w:sz w:val="24"/>
        </w:rPr>
        <w:t>4.8.3</w:t>
      </w:r>
      <w:r>
        <w:rPr>
          <w:rFonts w:hint="eastAsia" w:ascii="宋体" w:hAnsi="宋体"/>
          <w:color w:val="auto"/>
          <w:sz w:val="24"/>
        </w:rPr>
        <w:t>新购置的仪器设备在投入使用前应进行检定/校准。</w:t>
      </w:r>
    </w:p>
    <w:p>
      <w:pPr>
        <w:pStyle w:val="2"/>
        <w:spacing w:line="276" w:lineRule="auto"/>
        <w:ind w:left="0" w:leftChars="0"/>
        <w:rPr>
          <w:rFonts w:hint="eastAsia" w:ascii="宋体" w:hAnsi="宋体"/>
          <w:color w:val="auto"/>
          <w:sz w:val="24"/>
        </w:rPr>
      </w:pPr>
      <w:r>
        <w:rPr>
          <w:rFonts w:hint="eastAsia" w:ascii="宋体" w:hAnsi="宋体"/>
          <w:b/>
          <w:color w:val="auto"/>
          <w:sz w:val="24"/>
        </w:rPr>
        <w:t>4.8.4</w:t>
      </w:r>
      <w:r>
        <w:rPr>
          <w:rFonts w:hint="eastAsia" w:ascii="宋体" w:hAnsi="宋体"/>
          <w:color w:val="auto"/>
          <w:sz w:val="24"/>
        </w:rPr>
        <w:t>必要时进行期间核查。</w:t>
      </w:r>
    </w:p>
    <w:p>
      <w:pPr>
        <w:pStyle w:val="2"/>
        <w:spacing w:line="276" w:lineRule="auto"/>
        <w:ind w:left="0" w:leftChars="0"/>
        <w:rPr>
          <w:rFonts w:hint="eastAsia" w:ascii="宋体" w:hAnsi="宋体"/>
          <w:color w:val="auto"/>
          <w:sz w:val="24"/>
        </w:rPr>
      </w:pPr>
      <w:r>
        <w:rPr>
          <w:rFonts w:hint="eastAsia" w:ascii="宋体" w:hAnsi="宋体"/>
          <w:b/>
          <w:color w:val="auto"/>
          <w:sz w:val="24"/>
        </w:rPr>
        <w:t>4.8.5</w:t>
      </w:r>
      <w:r>
        <w:rPr>
          <w:rFonts w:hint="eastAsia" w:ascii="宋体" w:hAnsi="宋体"/>
          <w:color w:val="auto"/>
          <w:sz w:val="24"/>
        </w:rPr>
        <w:t>应使用国家有证标准物质。</w:t>
      </w:r>
    </w:p>
    <w:p>
      <w:pPr>
        <w:pStyle w:val="2"/>
        <w:spacing w:line="276" w:lineRule="auto"/>
        <w:ind w:left="0" w:leftChars="0"/>
        <w:rPr>
          <w:rFonts w:hint="eastAsia" w:ascii="宋体" w:hAnsi="宋体"/>
          <w:color w:val="auto"/>
          <w:sz w:val="24"/>
        </w:rPr>
      </w:pPr>
      <w:r>
        <w:rPr>
          <w:rFonts w:hint="eastAsia" w:ascii="宋体" w:hAnsi="宋体"/>
          <w:b/>
          <w:color w:val="auto"/>
          <w:kern w:val="11"/>
          <w:sz w:val="24"/>
        </w:rPr>
        <w:t>4.8.6</w:t>
      </w:r>
      <w:r>
        <w:rPr>
          <w:rFonts w:hint="eastAsia" w:ascii="宋体" w:hAnsi="宋体"/>
          <w:color w:val="auto"/>
          <w:kern w:val="11"/>
          <w:sz w:val="24"/>
        </w:rPr>
        <w:t xml:space="preserve"> 参考标准不得用于非检定/校准目的。</w:t>
      </w:r>
    </w:p>
    <w:p>
      <w:pPr>
        <w:spacing w:line="276" w:lineRule="auto"/>
        <w:ind w:left="708" w:hanging="708" w:hangingChars="294"/>
        <w:rPr>
          <w:rFonts w:hint="eastAsia" w:ascii="宋体" w:hAnsi="宋体"/>
          <w:color w:val="auto"/>
          <w:sz w:val="24"/>
        </w:rPr>
      </w:pPr>
      <w:r>
        <w:rPr>
          <w:rFonts w:hint="eastAsia" w:ascii="宋体" w:hAnsi="宋体"/>
          <w:b/>
          <w:color w:val="auto"/>
          <w:kern w:val="11"/>
          <w:sz w:val="24"/>
        </w:rPr>
        <w:t>4.8.7</w:t>
      </w:r>
      <w:r>
        <w:rPr>
          <w:rFonts w:hint="eastAsia" w:ascii="宋体" w:hAnsi="宋体"/>
          <w:color w:val="auto"/>
          <w:sz w:val="24"/>
        </w:rPr>
        <w:t>对仪器设备校准，要绘制能溯源到国家计量基准的量值溯源框图，并需评定测量不确定度。</w:t>
      </w:r>
    </w:p>
    <w:p>
      <w:pPr>
        <w:spacing w:line="276" w:lineRule="auto"/>
        <w:ind w:left="708" w:hanging="708" w:hangingChars="294"/>
        <w:rPr>
          <w:rFonts w:hint="eastAsia" w:ascii="宋体" w:hAnsi="宋体"/>
          <w:color w:val="auto"/>
          <w:sz w:val="24"/>
        </w:rPr>
      </w:pPr>
      <w:r>
        <w:rPr>
          <w:rFonts w:hint="eastAsia" w:ascii="宋体" w:hAnsi="宋体"/>
          <w:b/>
          <w:color w:val="auto"/>
          <w:sz w:val="24"/>
        </w:rPr>
        <w:t>4.8.8</w:t>
      </w:r>
      <w:r>
        <w:rPr>
          <w:rFonts w:hint="eastAsia" w:ascii="宋体" w:hAnsi="宋体"/>
          <w:color w:val="auto"/>
          <w:sz w:val="24"/>
        </w:rPr>
        <w:t xml:space="preserve"> 按检测方法的要求建立校准曲线。所用标样要覆盖被测样品的浓度范围，最低浓度的标样应在接近检测方法报告限的水平。对非线性校准函数，要有更多的校准标样。如适用，应使用插入法技术</w:t>
      </w:r>
    </w:p>
    <w:p>
      <w:pPr>
        <w:spacing w:line="276" w:lineRule="auto"/>
        <w:rPr>
          <w:rFonts w:hint="eastAsia" w:ascii="宋体" w:hAnsi="宋体"/>
          <w:color w:val="auto"/>
          <w:kern w:val="11"/>
          <w:sz w:val="24"/>
        </w:rPr>
      </w:pPr>
      <w:r>
        <w:rPr>
          <w:rFonts w:hint="eastAsia" w:ascii="宋体" w:hAnsi="宋体"/>
          <w:b/>
          <w:color w:val="auto"/>
          <w:sz w:val="24"/>
        </w:rPr>
        <w:t xml:space="preserve">4.8.9 </w:t>
      </w:r>
      <w:r>
        <w:rPr>
          <w:rFonts w:hint="eastAsia" w:ascii="宋体" w:hAnsi="宋体"/>
          <w:color w:val="auto"/>
          <w:sz w:val="24"/>
        </w:rPr>
        <w:t>在分析过程中，定期使用中间点的校准标样检查校准曲线。</w:t>
      </w:r>
    </w:p>
    <w:p>
      <w:pPr>
        <w:spacing w:line="276" w:lineRule="auto"/>
        <w:rPr>
          <w:rFonts w:hint="eastAsia" w:ascii="宋体" w:hAnsi="宋体"/>
          <w:color w:val="auto"/>
          <w:kern w:val="11"/>
          <w:sz w:val="24"/>
        </w:rPr>
      </w:pPr>
      <w:r>
        <w:rPr>
          <w:rFonts w:hint="eastAsia" w:ascii="宋体" w:hAnsi="宋体"/>
          <w:b/>
          <w:color w:val="auto"/>
          <w:kern w:val="11"/>
          <w:sz w:val="24"/>
        </w:rPr>
        <w:t>4.8.10</w:t>
      </w:r>
      <w:r>
        <w:rPr>
          <w:rFonts w:hint="eastAsia" w:ascii="宋体" w:hAnsi="宋体"/>
          <w:color w:val="auto"/>
          <w:kern w:val="11"/>
          <w:sz w:val="24"/>
        </w:rPr>
        <w:t xml:space="preserve"> 仪器设备的检定/校准（验证）和确认的总体计划（总体要求）</w:t>
      </w:r>
    </w:p>
    <w:p>
      <w:pPr>
        <w:spacing w:line="276" w:lineRule="auto"/>
        <w:ind w:left="599" w:leftChars="228" w:hanging="120" w:hangingChars="50"/>
        <w:rPr>
          <w:rFonts w:hint="eastAsia" w:ascii="宋体" w:hAnsi="宋体"/>
          <w:bCs/>
          <w:color w:val="auto"/>
          <w:sz w:val="24"/>
        </w:rPr>
      </w:pPr>
      <w:r>
        <w:rPr>
          <w:rFonts w:hint="eastAsia" w:ascii="宋体" w:hAnsi="宋体"/>
          <w:bCs/>
          <w:color w:val="auto"/>
          <w:sz w:val="24"/>
        </w:rPr>
        <w:t>① 凡列入国家依法管理计量器具目录的工作计量器具均送法定计量技术机构或授权机构进行检定。参考标准、参考物质按计划依法实施强制检定。</w:t>
      </w:r>
    </w:p>
    <w:p>
      <w:pPr>
        <w:spacing w:line="276" w:lineRule="auto"/>
        <w:ind w:firstLine="480" w:firstLineChars="200"/>
        <w:rPr>
          <w:rFonts w:hint="eastAsia" w:ascii="宋体" w:hAnsi="宋体"/>
          <w:bCs/>
          <w:color w:val="auto"/>
          <w:sz w:val="24"/>
        </w:rPr>
      </w:pPr>
      <w:r>
        <w:rPr>
          <w:rFonts w:hint="eastAsia" w:ascii="宋体" w:hAnsi="宋体"/>
          <w:bCs/>
          <w:color w:val="auto"/>
          <w:sz w:val="24"/>
        </w:rPr>
        <w:t>② 专用测量仪器送有资格的外部校准机构校准或本公司自行校准。</w:t>
      </w:r>
    </w:p>
    <w:p>
      <w:pPr>
        <w:spacing w:line="276" w:lineRule="auto"/>
        <w:ind w:left="599" w:leftChars="228" w:hanging="120" w:hangingChars="50"/>
        <w:rPr>
          <w:rFonts w:hint="eastAsia" w:ascii="宋体" w:hAnsi="宋体"/>
          <w:bCs/>
          <w:color w:val="auto"/>
          <w:sz w:val="24"/>
        </w:rPr>
      </w:pPr>
      <w:r>
        <w:rPr>
          <w:rFonts w:hint="eastAsia" w:ascii="宋体" w:hAnsi="宋体"/>
          <w:bCs/>
          <w:color w:val="auto"/>
          <w:sz w:val="24"/>
        </w:rPr>
        <w:t>③ 对无法溯源到国家计量基准的仪器通过实验室间比对试验或采用标准物质或标准样品证实其可信度。</w:t>
      </w:r>
    </w:p>
    <w:p>
      <w:pPr>
        <w:spacing w:line="276" w:lineRule="auto"/>
        <w:ind w:firstLine="480" w:firstLineChars="200"/>
        <w:rPr>
          <w:rFonts w:hint="eastAsia" w:ascii="宋体" w:hAnsi="宋体"/>
          <w:bCs/>
          <w:color w:val="auto"/>
          <w:sz w:val="24"/>
        </w:rPr>
      </w:pPr>
      <w:r>
        <w:rPr>
          <w:rFonts w:hint="eastAsia" w:ascii="宋体" w:hAnsi="宋体"/>
          <w:bCs/>
          <w:color w:val="auto"/>
          <w:sz w:val="24"/>
        </w:rPr>
        <w:t>④ 对非计量器具但有量值控制要求的设备由本公司进行检查。</w:t>
      </w:r>
    </w:p>
    <w:p>
      <w:pPr>
        <w:pStyle w:val="2"/>
        <w:spacing w:line="276" w:lineRule="auto"/>
        <w:ind w:left="101" w:leftChars="48" w:firstLine="480" w:firstLineChars="200"/>
        <w:rPr>
          <w:rFonts w:hint="eastAsia" w:hAnsi="宋体"/>
          <w:color w:val="auto"/>
          <w:kern w:val="11"/>
          <w:sz w:val="24"/>
        </w:rPr>
      </w:pPr>
      <w:r>
        <w:rPr>
          <w:rFonts w:hint="eastAsia" w:hAnsi="宋体"/>
          <w:color w:val="auto"/>
          <w:kern w:val="11"/>
          <w:sz w:val="24"/>
        </w:rPr>
        <w:t>总体计划要根据情况及时进行调整。</w:t>
      </w:r>
    </w:p>
    <w:p>
      <w:pPr>
        <w:spacing w:line="276" w:lineRule="auto"/>
        <w:rPr>
          <w:rFonts w:hint="eastAsia" w:ascii="宋体" w:hAnsi="宋体"/>
          <w:color w:val="auto"/>
          <w:kern w:val="11"/>
          <w:sz w:val="24"/>
        </w:rPr>
      </w:pPr>
      <w:r>
        <w:rPr>
          <w:rFonts w:hint="eastAsia" w:ascii="宋体" w:hAnsi="宋体"/>
          <w:b/>
          <w:color w:val="auto"/>
          <w:kern w:val="11"/>
          <w:sz w:val="24"/>
        </w:rPr>
        <w:t>4.8.11</w:t>
      </w:r>
      <w:r>
        <w:rPr>
          <w:rFonts w:hint="eastAsia" w:ascii="宋体" w:hAnsi="宋体"/>
          <w:color w:val="auto"/>
          <w:kern w:val="11"/>
          <w:sz w:val="24"/>
        </w:rPr>
        <w:t>仪器设备的周期检定/校准</w:t>
      </w:r>
    </w:p>
    <w:p>
      <w:pPr>
        <w:spacing w:line="276" w:lineRule="auto"/>
        <w:ind w:left="472" w:hanging="472" w:hangingChars="196"/>
        <w:rPr>
          <w:rFonts w:hint="eastAsia" w:ascii="宋体" w:hAnsi="宋体"/>
          <w:color w:val="auto"/>
          <w:kern w:val="11"/>
          <w:sz w:val="24"/>
        </w:rPr>
      </w:pPr>
      <w:r>
        <w:rPr>
          <w:rFonts w:hint="eastAsia" w:ascii="宋体" w:hAnsi="宋体"/>
          <w:b/>
          <w:color w:val="auto"/>
          <w:kern w:val="11"/>
          <w:sz w:val="24"/>
        </w:rPr>
        <w:t>4.8.11.1</w:t>
      </w:r>
      <w:r>
        <w:rPr>
          <w:rFonts w:hint="eastAsia" w:ascii="宋体" w:hAnsi="宋体"/>
          <w:color w:val="auto"/>
          <w:kern w:val="11"/>
          <w:sz w:val="24"/>
        </w:rPr>
        <w:t xml:space="preserve"> 仪器设备管理员根据总体计划 编制仪器设备的年度周期检定/校准计划,该计划包括仪器设备名称， 编号，检定/校准周期，上次检定/校准日期，下次检定/校准日期，检定/校准单位或部门，仪器设备保管人，送检人等信息。</w:t>
      </w:r>
    </w:p>
    <w:p>
      <w:pPr>
        <w:spacing w:line="276" w:lineRule="auto"/>
        <w:ind w:left="472" w:hanging="472" w:hangingChars="196"/>
        <w:rPr>
          <w:rFonts w:hint="eastAsia" w:ascii="宋体" w:hAnsi="宋体"/>
          <w:color w:val="auto"/>
          <w:kern w:val="11"/>
          <w:sz w:val="24"/>
        </w:rPr>
      </w:pPr>
      <w:r>
        <w:rPr>
          <w:rFonts w:hint="eastAsia" w:ascii="宋体" w:hAnsi="宋体"/>
          <w:b/>
          <w:color w:val="auto"/>
          <w:kern w:val="11"/>
          <w:sz w:val="24"/>
        </w:rPr>
        <w:t>4.8.11.2</w:t>
      </w:r>
      <w:r>
        <w:rPr>
          <w:rFonts w:hint="eastAsia" w:ascii="宋体" w:hAnsi="宋体"/>
          <w:color w:val="auto"/>
          <w:kern w:val="11"/>
          <w:sz w:val="24"/>
        </w:rPr>
        <w:t xml:space="preserve"> 仪器设备管理员负责按计划将依法管理的计量器具、参考标准、标准物质送检定或校准,检定合格后更换标识,将证书/报告复印一份,原件存档,复印件放入仪器设备盒中。</w:t>
      </w:r>
    </w:p>
    <w:p>
      <w:pPr>
        <w:spacing w:line="276" w:lineRule="auto"/>
        <w:ind w:left="472" w:hanging="472" w:hangingChars="196"/>
        <w:rPr>
          <w:rFonts w:hint="eastAsia" w:ascii="宋体" w:hAnsi="宋体"/>
          <w:color w:val="auto"/>
          <w:kern w:val="11"/>
          <w:sz w:val="24"/>
        </w:rPr>
      </w:pPr>
      <w:r>
        <w:rPr>
          <w:rFonts w:hint="eastAsia" w:ascii="宋体" w:hAnsi="宋体"/>
          <w:b/>
          <w:color w:val="auto"/>
          <w:kern w:val="11"/>
          <w:sz w:val="24"/>
        </w:rPr>
        <w:t>4.8.11.3</w:t>
      </w:r>
      <w:r>
        <w:rPr>
          <w:rFonts w:hint="eastAsia" w:ascii="宋体" w:hAnsi="宋体"/>
          <w:color w:val="auto"/>
          <w:kern w:val="11"/>
          <w:sz w:val="24"/>
        </w:rPr>
        <w:t>校准结果需要经过确认，对是否符合标准、规范要求做出判定。对校准产生的修正值或修正因子,须将其标识在显著的地方,以引起使用人员的注意。原有修正值或修正因子需更新。</w:t>
      </w:r>
    </w:p>
    <w:p>
      <w:pPr>
        <w:spacing w:line="276" w:lineRule="auto"/>
        <w:ind w:left="472" w:hanging="472" w:hangingChars="196"/>
        <w:rPr>
          <w:rFonts w:hint="eastAsia" w:ascii="宋体" w:hAnsi="宋体"/>
          <w:color w:val="auto"/>
          <w:kern w:val="11"/>
          <w:sz w:val="24"/>
        </w:rPr>
      </w:pPr>
      <w:r>
        <w:rPr>
          <w:rFonts w:hint="eastAsia" w:ascii="宋体" w:hAnsi="宋体"/>
          <w:b/>
          <w:color w:val="auto"/>
          <w:kern w:val="11"/>
          <w:sz w:val="24"/>
        </w:rPr>
        <w:t>4.8.11.4</w:t>
      </w:r>
      <w:r>
        <w:rPr>
          <w:rFonts w:hint="eastAsia" w:ascii="宋体" w:hAnsi="宋体"/>
          <w:color w:val="auto"/>
          <w:kern w:val="11"/>
          <w:sz w:val="24"/>
        </w:rPr>
        <w:t xml:space="preserve"> 检测人员负责按计划将专用计量器具、无法溯源的仪器分别进行自校准或开展比对，校准或比对的结果应形成记录，记录的管理方法与检定证书相同。</w:t>
      </w:r>
    </w:p>
    <w:p>
      <w:pPr>
        <w:spacing w:line="276" w:lineRule="auto"/>
        <w:ind w:left="472" w:hanging="472" w:hangingChars="196"/>
        <w:rPr>
          <w:rFonts w:hint="eastAsia" w:ascii="宋体" w:hAnsi="宋体"/>
          <w:color w:val="auto"/>
          <w:kern w:val="11"/>
          <w:sz w:val="24"/>
        </w:rPr>
      </w:pPr>
      <w:r>
        <w:rPr>
          <w:rFonts w:hint="eastAsia" w:ascii="宋体" w:hAnsi="宋体"/>
          <w:b/>
          <w:color w:val="auto"/>
          <w:kern w:val="11"/>
          <w:sz w:val="24"/>
        </w:rPr>
        <w:t xml:space="preserve">4.8.11.5 </w:t>
      </w:r>
      <w:r>
        <w:rPr>
          <w:rFonts w:hint="eastAsia" w:ascii="宋体" w:hAnsi="宋体"/>
          <w:color w:val="auto"/>
          <w:kern w:val="11"/>
          <w:sz w:val="24"/>
        </w:rPr>
        <w:t>检测人员不得使用未经检定/校准的，或已超过有效期的，或不合格的仪器设备。监督员负责监督仪器设备的正确使用，仪器设备管理员负责标识、</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spacing w:line="400" w:lineRule="exact"/>
        <w:ind w:left="960" w:hanging="960" w:hangingChars="400"/>
        <w:rPr>
          <w:rFonts w:hint="eastAsia" w:asciiTheme="minorEastAsia" w:hAnsiTheme="minorEastAsia" w:cstheme="minorEastAsia"/>
          <w:b/>
          <w:bCs/>
          <w:sz w:val="24"/>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（5/6）  </w:t>
      </w:r>
    </w:p>
    <w:p>
      <w:pPr>
        <w:spacing w:line="276" w:lineRule="auto"/>
        <w:ind w:firstLine="480" w:firstLineChars="200"/>
        <w:rPr>
          <w:rFonts w:hint="eastAsia" w:ascii="宋体" w:hAnsi="宋体"/>
          <w:color w:val="auto"/>
          <w:kern w:val="11"/>
          <w:sz w:val="24"/>
        </w:rPr>
      </w:pPr>
      <w:r>
        <w:rPr>
          <w:rFonts w:hint="eastAsia" w:ascii="宋体" w:hAnsi="宋体"/>
          <w:color w:val="auto"/>
          <w:kern w:val="11"/>
          <w:sz w:val="24"/>
        </w:rPr>
        <w:t>收回或隔离、封闭不符合要求的仪器设备。</w:t>
      </w:r>
    </w:p>
    <w:p>
      <w:pPr>
        <w:spacing w:line="276" w:lineRule="auto"/>
        <w:rPr>
          <w:rFonts w:hint="eastAsia" w:ascii="宋体" w:hAnsi="宋体"/>
          <w:color w:val="auto"/>
          <w:kern w:val="11"/>
          <w:sz w:val="24"/>
        </w:rPr>
      </w:pPr>
      <w:r>
        <w:rPr>
          <w:rFonts w:hint="eastAsia" w:ascii="宋体" w:hAnsi="宋体"/>
          <w:b/>
          <w:color w:val="auto"/>
          <w:kern w:val="11"/>
          <w:sz w:val="24"/>
        </w:rPr>
        <w:t xml:space="preserve">4.8.11.6 </w:t>
      </w:r>
      <w:r>
        <w:rPr>
          <w:rFonts w:hint="eastAsia" w:ascii="宋体" w:hAnsi="宋体"/>
          <w:color w:val="auto"/>
          <w:kern w:val="11"/>
          <w:sz w:val="24"/>
        </w:rPr>
        <w:t>开展自校准的条件包括：</w:t>
      </w:r>
    </w:p>
    <w:p>
      <w:pPr>
        <w:spacing w:line="276" w:lineRule="auto"/>
        <w:ind w:firstLine="480" w:firstLineChars="200"/>
        <w:rPr>
          <w:rFonts w:hint="eastAsia" w:ascii="宋体" w:hAnsi="宋体"/>
          <w:color w:val="auto"/>
          <w:kern w:val="11"/>
          <w:sz w:val="24"/>
        </w:rPr>
      </w:pPr>
      <w:r>
        <w:rPr>
          <w:rFonts w:hint="eastAsia" w:ascii="宋体" w:hAnsi="宋体"/>
          <w:color w:val="auto"/>
          <w:kern w:val="11"/>
          <w:sz w:val="24"/>
        </w:rPr>
        <w:t>⑴有经过培训考核合格的校准人员；</w:t>
      </w:r>
    </w:p>
    <w:p>
      <w:pPr>
        <w:spacing w:line="276" w:lineRule="auto"/>
        <w:ind w:firstLine="480" w:firstLineChars="200"/>
        <w:rPr>
          <w:rFonts w:hint="eastAsia" w:ascii="宋体" w:hAnsi="宋体"/>
          <w:color w:val="auto"/>
          <w:kern w:val="11"/>
          <w:sz w:val="24"/>
        </w:rPr>
      </w:pPr>
      <w:r>
        <w:rPr>
          <w:rFonts w:hint="eastAsia" w:ascii="宋体" w:hAnsi="宋体"/>
          <w:color w:val="auto"/>
          <w:kern w:val="11"/>
          <w:sz w:val="24"/>
        </w:rPr>
        <w:t>⑵有进行校准的参考标准或有证标准物质；</w:t>
      </w:r>
    </w:p>
    <w:p>
      <w:pPr>
        <w:spacing w:line="276" w:lineRule="auto"/>
        <w:ind w:firstLine="480" w:firstLineChars="200"/>
        <w:rPr>
          <w:rFonts w:hint="eastAsia" w:ascii="宋体" w:hAnsi="宋体"/>
          <w:color w:val="auto"/>
          <w:kern w:val="11"/>
          <w:sz w:val="24"/>
        </w:rPr>
      </w:pPr>
      <w:r>
        <w:rPr>
          <w:rFonts w:hint="eastAsia" w:ascii="宋体" w:hAnsi="宋体"/>
          <w:color w:val="auto"/>
          <w:kern w:val="11"/>
          <w:sz w:val="24"/>
        </w:rPr>
        <w:t>⑶校准方法编制成文件并经批准发布；</w:t>
      </w:r>
    </w:p>
    <w:p>
      <w:pPr>
        <w:spacing w:line="276" w:lineRule="auto"/>
        <w:ind w:firstLine="480" w:firstLineChars="200"/>
        <w:rPr>
          <w:rFonts w:hint="eastAsia" w:ascii="宋体" w:hAnsi="宋体"/>
          <w:color w:val="auto"/>
          <w:kern w:val="11"/>
          <w:sz w:val="24"/>
        </w:rPr>
      </w:pPr>
      <w:r>
        <w:rPr>
          <w:rFonts w:hint="eastAsia" w:ascii="宋体" w:hAnsi="宋体"/>
          <w:color w:val="auto"/>
          <w:kern w:val="11"/>
          <w:sz w:val="24"/>
        </w:rPr>
        <w:t>⑷有合适的校准环境条件</w:t>
      </w:r>
    </w:p>
    <w:p>
      <w:pPr>
        <w:spacing w:line="276" w:lineRule="auto"/>
        <w:ind w:firstLine="480" w:firstLineChars="200"/>
        <w:rPr>
          <w:rFonts w:hint="eastAsia" w:ascii="宋体" w:hAnsi="宋体"/>
          <w:color w:val="auto"/>
          <w:kern w:val="11"/>
          <w:sz w:val="24"/>
        </w:rPr>
      </w:pPr>
      <w:r>
        <w:rPr>
          <w:rFonts w:hint="eastAsia" w:ascii="宋体" w:hAnsi="宋体"/>
          <w:color w:val="auto"/>
          <w:kern w:val="11"/>
          <w:sz w:val="24"/>
        </w:rPr>
        <w:t>⑸有参考标准的管理制度。</w:t>
      </w:r>
    </w:p>
    <w:p>
      <w:pPr>
        <w:spacing w:line="276" w:lineRule="auto"/>
        <w:rPr>
          <w:rFonts w:hint="eastAsia" w:ascii="宋体" w:hAnsi="宋体"/>
          <w:color w:val="auto"/>
          <w:sz w:val="24"/>
        </w:rPr>
      </w:pPr>
      <w:r>
        <w:rPr>
          <w:rFonts w:hint="eastAsia" w:ascii="宋体" w:hAnsi="宋体"/>
          <w:b/>
          <w:color w:val="auto"/>
          <w:sz w:val="24"/>
        </w:rPr>
        <w:t>4.8.12</w:t>
      </w:r>
      <w:r>
        <w:rPr>
          <w:rFonts w:hint="eastAsia" w:ascii="宋体" w:hAnsi="宋体"/>
          <w:color w:val="auto"/>
          <w:sz w:val="24"/>
        </w:rPr>
        <w:t>期间核查</w:t>
      </w:r>
    </w:p>
    <w:p>
      <w:pPr>
        <w:spacing w:line="276" w:lineRule="auto"/>
        <w:rPr>
          <w:rFonts w:hint="eastAsia" w:ascii="宋体" w:hAnsi="宋体"/>
          <w:color w:val="auto"/>
          <w:sz w:val="24"/>
        </w:rPr>
      </w:pPr>
      <w:r>
        <w:rPr>
          <w:rFonts w:hint="eastAsia" w:ascii="宋体" w:hAnsi="宋体"/>
          <w:b/>
          <w:color w:val="auto"/>
          <w:sz w:val="24"/>
        </w:rPr>
        <w:t>4.8.12.1</w:t>
      </w:r>
      <w:r>
        <w:rPr>
          <w:rFonts w:hint="eastAsia" w:ascii="宋体" w:hAnsi="宋体"/>
          <w:color w:val="auto"/>
          <w:sz w:val="24"/>
        </w:rPr>
        <w:t>期间核查的范围</w:t>
      </w:r>
    </w:p>
    <w:p>
      <w:pPr>
        <w:spacing w:line="276" w:lineRule="auto"/>
        <w:ind w:firstLine="480" w:firstLineChars="200"/>
        <w:rPr>
          <w:rFonts w:hint="eastAsia" w:ascii="宋体" w:hAnsi="宋体"/>
          <w:color w:val="auto"/>
          <w:sz w:val="24"/>
        </w:rPr>
      </w:pPr>
      <w:r>
        <w:rPr>
          <w:rFonts w:hint="eastAsia" w:ascii="宋体" w:hAnsi="宋体"/>
          <w:color w:val="auto"/>
          <w:sz w:val="24"/>
        </w:rPr>
        <w:t>⑴量值易发生变化的仪器设备；</w:t>
      </w:r>
    </w:p>
    <w:p>
      <w:pPr>
        <w:spacing w:line="276" w:lineRule="auto"/>
        <w:ind w:firstLine="480" w:firstLineChars="200"/>
        <w:rPr>
          <w:rFonts w:hint="eastAsia" w:ascii="宋体" w:hAnsi="宋体"/>
          <w:color w:val="auto"/>
          <w:sz w:val="24"/>
        </w:rPr>
      </w:pPr>
      <w:r>
        <w:rPr>
          <w:rFonts w:hint="eastAsia" w:ascii="宋体" w:hAnsi="宋体"/>
          <w:color w:val="auto"/>
          <w:sz w:val="24"/>
        </w:rPr>
        <w:t>⑵使用频次特别高或环境条件恶劣的仪器设备；</w:t>
      </w:r>
    </w:p>
    <w:p>
      <w:pPr>
        <w:spacing w:line="276" w:lineRule="auto"/>
        <w:ind w:firstLine="480" w:firstLineChars="200"/>
        <w:rPr>
          <w:rFonts w:hint="eastAsia" w:ascii="宋体" w:hAnsi="宋体"/>
          <w:color w:val="auto"/>
          <w:sz w:val="24"/>
        </w:rPr>
      </w:pPr>
      <w:r>
        <w:rPr>
          <w:rFonts w:hint="eastAsia" w:ascii="宋体" w:hAnsi="宋体"/>
          <w:color w:val="auto"/>
          <w:sz w:val="24"/>
        </w:rPr>
        <w:t>⑶量值可疑的仪器设备；</w:t>
      </w:r>
    </w:p>
    <w:p>
      <w:pPr>
        <w:spacing w:line="276" w:lineRule="auto"/>
        <w:ind w:firstLine="480" w:firstLineChars="200"/>
        <w:rPr>
          <w:rFonts w:hint="eastAsia" w:ascii="宋体" w:hAnsi="宋体"/>
          <w:color w:val="auto"/>
          <w:sz w:val="24"/>
        </w:rPr>
      </w:pPr>
      <w:r>
        <w:rPr>
          <w:rFonts w:hint="eastAsia" w:ascii="宋体" w:hAnsi="宋体"/>
          <w:color w:val="auto"/>
          <w:sz w:val="24"/>
        </w:rPr>
        <w:t>⑷</w:t>
      </w:r>
      <w:r>
        <w:rPr>
          <w:rFonts w:hint="eastAsia" w:ascii="宋体" w:hAnsi="宋体"/>
          <w:bCs/>
          <w:color w:val="auto"/>
          <w:sz w:val="24"/>
        </w:rPr>
        <w:t>标准物质。</w:t>
      </w:r>
    </w:p>
    <w:p>
      <w:pPr>
        <w:spacing w:line="276" w:lineRule="auto"/>
        <w:rPr>
          <w:rFonts w:hint="eastAsia" w:ascii="宋体" w:hAnsi="宋体"/>
          <w:color w:val="auto"/>
          <w:kern w:val="24"/>
          <w:sz w:val="24"/>
        </w:rPr>
      </w:pPr>
      <w:r>
        <w:rPr>
          <w:rFonts w:hint="eastAsia" w:ascii="宋体" w:hAnsi="宋体"/>
          <w:b/>
          <w:color w:val="auto"/>
          <w:sz w:val="24"/>
        </w:rPr>
        <w:t>4.8.12.</w:t>
      </w:r>
      <w:r>
        <w:rPr>
          <w:rFonts w:hint="eastAsia" w:ascii="宋体" w:hAnsi="宋体"/>
          <w:b/>
          <w:color w:val="auto"/>
          <w:kern w:val="24"/>
          <w:sz w:val="24"/>
        </w:rPr>
        <w:t>2</w:t>
      </w:r>
      <w:r>
        <w:rPr>
          <w:rFonts w:hint="eastAsia" w:ascii="宋体" w:hAnsi="宋体"/>
          <w:color w:val="auto"/>
          <w:kern w:val="24"/>
          <w:sz w:val="24"/>
        </w:rPr>
        <w:t xml:space="preserve"> 期间核查的目的</w:t>
      </w:r>
    </w:p>
    <w:p>
      <w:pPr>
        <w:spacing w:line="276" w:lineRule="auto"/>
        <w:ind w:firstLine="480" w:firstLineChars="200"/>
        <w:rPr>
          <w:rFonts w:hint="eastAsia" w:ascii="宋体" w:hAnsi="宋体"/>
          <w:color w:val="auto"/>
          <w:sz w:val="24"/>
        </w:rPr>
      </w:pPr>
      <w:r>
        <w:rPr>
          <w:rFonts w:hint="eastAsia" w:ascii="宋体" w:hAnsi="宋体"/>
          <w:color w:val="auto"/>
          <w:sz w:val="24"/>
        </w:rPr>
        <w:t>检查仪器设备和标准物质的稳定性和可靠性。</w:t>
      </w:r>
    </w:p>
    <w:p>
      <w:pPr>
        <w:spacing w:line="276" w:lineRule="auto"/>
        <w:rPr>
          <w:rFonts w:hint="eastAsia" w:ascii="宋体" w:hAnsi="宋体"/>
          <w:color w:val="auto"/>
          <w:sz w:val="24"/>
        </w:rPr>
      </w:pPr>
      <w:r>
        <w:rPr>
          <w:rFonts w:hint="eastAsia" w:ascii="宋体" w:hAnsi="宋体"/>
          <w:b/>
          <w:color w:val="auto"/>
          <w:sz w:val="24"/>
        </w:rPr>
        <w:t>4.8.12.3</w:t>
      </w:r>
      <w:r>
        <w:rPr>
          <w:rFonts w:hint="eastAsia" w:ascii="宋体" w:hAnsi="宋体"/>
          <w:color w:val="auto"/>
          <w:sz w:val="24"/>
        </w:rPr>
        <w:t>期间核查的方法</w:t>
      </w:r>
    </w:p>
    <w:p>
      <w:pPr>
        <w:spacing w:line="276" w:lineRule="auto"/>
        <w:ind w:left="36" w:leftChars="17" w:firstLine="480" w:firstLineChars="200"/>
        <w:rPr>
          <w:rFonts w:hint="eastAsia" w:ascii="宋体" w:hAnsi="宋体"/>
          <w:color w:val="auto"/>
          <w:sz w:val="24"/>
        </w:rPr>
      </w:pPr>
      <w:r>
        <w:rPr>
          <w:rFonts w:hint="eastAsia" w:ascii="宋体" w:hAnsi="宋体"/>
          <w:color w:val="auto"/>
          <w:sz w:val="24"/>
        </w:rPr>
        <w:t>采用核查标准。核查标准可以是：</w:t>
      </w:r>
    </w:p>
    <w:p>
      <w:pPr>
        <w:spacing w:line="276" w:lineRule="auto"/>
        <w:ind w:firstLine="480" w:firstLineChars="200"/>
        <w:rPr>
          <w:rFonts w:hint="eastAsia" w:ascii="宋体" w:hAnsi="宋体"/>
          <w:color w:val="auto"/>
          <w:sz w:val="24"/>
        </w:rPr>
      </w:pPr>
      <w:r>
        <w:rPr>
          <w:rFonts w:hint="eastAsia" w:ascii="宋体" w:hAnsi="宋体"/>
          <w:color w:val="auto"/>
          <w:sz w:val="24"/>
        </w:rPr>
        <w:t>⑴高一精度等级的仪器设备或标准物质；</w:t>
      </w:r>
    </w:p>
    <w:p>
      <w:pPr>
        <w:spacing w:line="276" w:lineRule="auto"/>
        <w:ind w:firstLine="480" w:firstLineChars="200"/>
        <w:rPr>
          <w:rFonts w:hint="eastAsia" w:ascii="宋体" w:hAnsi="宋体"/>
          <w:color w:val="auto"/>
          <w:sz w:val="24"/>
        </w:rPr>
      </w:pPr>
      <w:r>
        <w:rPr>
          <w:rFonts w:hint="eastAsia" w:ascii="宋体" w:hAnsi="宋体"/>
          <w:color w:val="auto"/>
          <w:sz w:val="24"/>
        </w:rPr>
        <w:t>⑵同精度等级但稳定性好的仪器设备；</w:t>
      </w:r>
    </w:p>
    <w:p>
      <w:pPr>
        <w:spacing w:line="276" w:lineRule="auto"/>
        <w:ind w:firstLine="480" w:firstLineChars="200"/>
        <w:rPr>
          <w:rFonts w:hint="eastAsia" w:ascii="宋体" w:hAnsi="宋体"/>
          <w:color w:val="auto"/>
          <w:sz w:val="24"/>
        </w:rPr>
      </w:pPr>
      <w:r>
        <w:rPr>
          <w:rFonts w:hint="eastAsia" w:ascii="宋体" w:hAnsi="宋体"/>
          <w:color w:val="auto"/>
          <w:sz w:val="24"/>
        </w:rPr>
        <w:t>⑶一个稳定可靠的被测样品；</w:t>
      </w:r>
    </w:p>
    <w:p>
      <w:pPr>
        <w:spacing w:line="276" w:lineRule="auto"/>
        <w:ind w:firstLine="480" w:firstLineChars="200"/>
        <w:rPr>
          <w:rFonts w:hint="eastAsia" w:ascii="宋体" w:hAnsi="宋体"/>
          <w:color w:val="auto"/>
          <w:sz w:val="24"/>
        </w:rPr>
      </w:pPr>
      <w:r>
        <w:rPr>
          <w:rFonts w:hint="eastAsia" w:ascii="宋体" w:hAnsi="宋体"/>
          <w:color w:val="auto"/>
          <w:sz w:val="24"/>
        </w:rPr>
        <w:t>⑷一个理论值或已知的参数。</w:t>
      </w:r>
    </w:p>
    <w:p>
      <w:pPr>
        <w:spacing w:line="276" w:lineRule="auto"/>
        <w:rPr>
          <w:rFonts w:hint="eastAsia" w:ascii="宋体" w:hAnsi="宋体"/>
          <w:color w:val="auto"/>
          <w:sz w:val="24"/>
        </w:rPr>
      </w:pPr>
      <w:r>
        <w:rPr>
          <w:rFonts w:hint="eastAsia" w:ascii="宋体" w:hAnsi="宋体"/>
          <w:b/>
          <w:color w:val="auto"/>
          <w:sz w:val="24"/>
        </w:rPr>
        <w:t>4.8.12.4</w:t>
      </w:r>
      <w:r>
        <w:rPr>
          <w:rFonts w:hint="eastAsia" w:ascii="宋体" w:hAnsi="宋体"/>
          <w:color w:val="auto"/>
          <w:sz w:val="24"/>
        </w:rPr>
        <w:t>期间核查的时机和计划</w:t>
      </w:r>
    </w:p>
    <w:p>
      <w:pPr>
        <w:spacing w:line="276" w:lineRule="auto"/>
        <w:ind w:firstLine="480" w:firstLineChars="200"/>
        <w:rPr>
          <w:rFonts w:hint="eastAsia" w:ascii="宋体" w:hAnsi="宋体"/>
          <w:color w:val="auto"/>
          <w:kern w:val="11"/>
          <w:sz w:val="24"/>
        </w:rPr>
      </w:pPr>
      <w:r>
        <w:rPr>
          <w:rFonts w:hint="eastAsia" w:ascii="宋体" w:hAnsi="宋体"/>
          <w:color w:val="auto"/>
          <w:sz w:val="24"/>
        </w:rPr>
        <w:t>在仪器设备校准后即进行第一次核查，以后每隔一定时间进行后续核查。每种仪器设备、核查的时间间隔可能不同，须分别制定核查计划，确定核查标准和方法</w:t>
      </w:r>
      <w:r>
        <w:rPr>
          <w:rFonts w:hint="eastAsia" w:ascii="宋体" w:hAnsi="宋体"/>
          <w:color w:val="auto"/>
          <w:kern w:val="11"/>
          <w:sz w:val="24"/>
        </w:rPr>
        <w:t>。</w:t>
      </w:r>
    </w:p>
    <w:p>
      <w:pPr>
        <w:spacing w:line="276" w:lineRule="auto"/>
        <w:rPr>
          <w:rFonts w:hint="eastAsia" w:ascii="宋体" w:hAnsi="宋体"/>
          <w:color w:val="auto"/>
          <w:sz w:val="24"/>
        </w:rPr>
      </w:pPr>
      <w:r>
        <w:rPr>
          <w:rFonts w:hint="eastAsia" w:ascii="宋体" w:hAnsi="宋体"/>
          <w:b/>
          <w:color w:val="auto"/>
          <w:sz w:val="24"/>
        </w:rPr>
        <w:t>4.8.12.5</w:t>
      </w:r>
      <w:r>
        <w:rPr>
          <w:rFonts w:hint="eastAsia" w:ascii="宋体" w:hAnsi="宋体"/>
          <w:color w:val="auto"/>
          <w:sz w:val="24"/>
        </w:rPr>
        <w:t>期间核查的结果判定</w:t>
      </w:r>
    </w:p>
    <w:p>
      <w:pPr>
        <w:spacing w:line="276" w:lineRule="auto"/>
        <w:ind w:firstLine="480" w:firstLineChars="200"/>
        <w:rPr>
          <w:rFonts w:hint="eastAsia" w:ascii="宋体" w:hAnsi="宋体"/>
          <w:color w:val="auto"/>
          <w:sz w:val="24"/>
        </w:rPr>
      </w:pPr>
      <w:r>
        <w:rPr>
          <w:rFonts w:hint="eastAsia" w:ascii="宋体" w:hAnsi="宋体"/>
          <w:color w:val="auto"/>
          <w:sz w:val="24"/>
        </w:rPr>
        <w:t>用E</w:t>
      </w:r>
      <w:r>
        <w:rPr>
          <w:rFonts w:hint="eastAsia" w:ascii="宋体" w:hAnsi="宋体"/>
          <w:color w:val="auto"/>
          <w:sz w:val="24"/>
          <w:vertAlign w:val="subscript"/>
        </w:rPr>
        <w:t>n</w:t>
      </w:r>
      <w:r>
        <w:rPr>
          <w:rFonts w:hint="eastAsia" w:ascii="宋体" w:hAnsi="宋体"/>
          <w:color w:val="auto"/>
          <w:sz w:val="24"/>
        </w:rPr>
        <w:t>值判定，若E</w:t>
      </w:r>
      <w:r>
        <w:rPr>
          <w:rFonts w:hint="eastAsia" w:ascii="宋体" w:hAnsi="宋体"/>
          <w:color w:val="auto"/>
          <w:sz w:val="24"/>
          <w:vertAlign w:val="subscript"/>
        </w:rPr>
        <w:t>n</w:t>
      </w:r>
      <w:r>
        <w:rPr>
          <w:rFonts w:hint="eastAsia" w:ascii="宋体" w:hAnsi="宋体"/>
          <w:color w:val="auto"/>
          <w:sz w:val="24"/>
        </w:rPr>
        <w:t>值的绝对值小于等于1，则核查结果满意，否则为不满意，需要重新检定或校准。</w:t>
      </w:r>
    </w:p>
    <w:p>
      <w:pPr>
        <w:spacing w:line="276" w:lineRule="auto"/>
        <w:rPr>
          <w:rFonts w:hint="eastAsia" w:ascii="宋体" w:hAnsi="宋体"/>
          <w:bCs/>
          <w:color w:val="auto"/>
          <w:sz w:val="24"/>
        </w:rPr>
      </w:pPr>
      <w:r>
        <w:rPr>
          <w:rFonts w:hint="eastAsia" w:ascii="宋体" w:hAnsi="宋体"/>
          <w:b/>
          <w:bCs/>
          <w:color w:val="auto"/>
          <w:sz w:val="24"/>
        </w:rPr>
        <w:t>4.8.12.6</w:t>
      </w:r>
      <w:r>
        <w:rPr>
          <w:rFonts w:hint="eastAsia" w:ascii="宋体" w:hAnsi="宋体"/>
          <w:bCs/>
          <w:color w:val="auto"/>
          <w:sz w:val="24"/>
        </w:rPr>
        <w:t>参考标准和标准物质的期间核查</w:t>
      </w:r>
    </w:p>
    <w:p>
      <w:pPr>
        <w:spacing w:line="276" w:lineRule="auto"/>
        <w:ind w:firstLine="480" w:firstLineChars="200"/>
        <w:rPr>
          <w:rFonts w:hint="eastAsia" w:ascii="宋体" w:hAnsi="宋体"/>
          <w:color w:val="auto"/>
          <w:sz w:val="24"/>
        </w:rPr>
      </w:pPr>
      <w:r>
        <w:rPr>
          <w:rFonts w:hint="eastAsia" w:ascii="宋体" w:hAnsi="宋体"/>
          <w:color w:val="auto"/>
          <w:sz w:val="24"/>
        </w:rPr>
        <w:t>标准物质在使用期间应按计划进行期间核查，核查可根据检测工作的实际，从标准物质的性状是否有异常变化、储存环境是否符合要求等方面着手。如果在期间核查中发现标准物质已分解、产生异构体、浓度降低等变化，应停止使用，并追溯对之前检测结果的影响，执行不符合检测工作的控制。追溯对之前检测结果的影响。</w:t>
      </w:r>
    </w:p>
    <w:p>
      <w:pPr>
        <w:numPr>
          <w:ilvl w:val="0"/>
          <w:numId w:val="1"/>
        </w:numPr>
        <w:spacing w:line="400" w:lineRule="exact"/>
        <w:rPr>
          <w:rFonts w:asciiTheme="minorEastAsia" w:hAnsiTheme="minorEastAsia" w:cstheme="minorEastAsia"/>
          <w:b/>
          <w:sz w:val="28"/>
          <w:szCs w:val="28"/>
        </w:rPr>
      </w:pPr>
      <w:r>
        <w:rPr>
          <w:rFonts w:hint="eastAsia" w:asciiTheme="minorEastAsia" w:hAnsiTheme="minorEastAsia" w:cstheme="minorEastAsia"/>
          <w:b/>
          <w:sz w:val="28"/>
          <w:szCs w:val="28"/>
        </w:rPr>
        <w:t>相关文件</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仪器设备控制管理程序</w:t>
      </w:r>
    </w:p>
    <w:p>
      <w:pPr>
        <w:spacing w:line="400" w:lineRule="exact"/>
        <w:jc w:val="left"/>
        <w:rPr>
          <w:rFonts w:hint="eastAsia" w:asciiTheme="minorEastAsia" w:hAnsiTheme="minorEastAsia" w:cstheme="minorEastAsia"/>
          <w:sz w:val="24"/>
        </w:rPr>
      </w:pPr>
      <w:r>
        <w:rPr>
          <w:rFonts w:hint="eastAsia" w:ascii="黑体" w:hAnsi="黑体" w:eastAsia="黑体" w:cs="黑体"/>
          <w:sz w:val="24"/>
          <w:u w:val="single"/>
        </w:rPr>
        <w:t>程序文件   编号：XZTC/CX-03-</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（6/6） </w:t>
      </w:r>
    </w:p>
    <w:p>
      <w:pPr>
        <w:spacing w:line="400" w:lineRule="exact"/>
        <w:jc w:val="lef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《外部支持服务和供应品管理程序》              XZTC/CX-</w:t>
      </w:r>
      <w:r>
        <w:rPr>
          <w:rFonts w:hint="eastAsia" w:asciiTheme="minorEastAsia" w:hAnsiTheme="minorEastAsia" w:cstheme="minorEastAsia"/>
          <w:sz w:val="24"/>
          <w:lang w:val="en-US" w:eastAsia="zh-CN"/>
        </w:rPr>
        <w:t>11</w:t>
      </w:r>
      <w:r>
        <w:rPr>
          <w:rFonts w:hint="eastAsia" w:asciiTheme="minorEastAsia" w:hAnsiTheme="minorEastAsia" w:cstheme="minorEastAsia"/>
          <w:sz w:val="24"/>
        </w:rPr>
        <w:t>-</w:t>
      </w:r>
      <w:r>
        <w:rPr>
          <w:rFonts w:hint="eastAsia" w:asciiTheme="minorEastAsia" w:hAnsiTheme="minorEastAsia" w:cstheme="minorEastAsia"/>
          <w:sz w:val="24"/>
          <w:lang w:eastAsia="zh-CN"/>
        </w:rPr>
        <w:t>2022</w:t>
      </w:r>
    </w:p>
    <w:p>
      <w:pPr>
        <w:spacing w:line="400" w:lineRule="exact"/>
        <w:jc w:val="lef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《不符合检测工作管理程序》                    XZTC/CX-15-</w:t>
      </w:r>
      <w:r>
        <w:rPr>
          <w:rFonts w:hint="eastAsia" w:asciiTheme="minorEastAsia" w:hAnsiTheme="minorEastAsia" w:cstheme="minorEastAsia"/>
          <w:sz w:val="24"/>
          <w:lang w:eastAsia="zh-CN"/>
        </w:rPr>
        <w:t>2022</w:t>
      </w:r>
    </w:p>
    <w:p>
      <w:pPr>
        <w:spacing w:line="400" w:lineRule="exact"/>
        <w:jc w:val="lef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《记录控制程序》                              XZTC/CX-19-</w:t>
      </w:r>
      <w:r>
        <w:rPr>
          <w:rFonts w:hint="eastAsia" w:asciiTheme="minorEastAsia" w:hAnsiTheme="minorEastAsia" w:cstheme="minorEastAsia"/>
          <w:sz w:val="24"/>
          <w:lang w:eastAsia="zh-CN"/>
        </w:rPr>
        <w:t>2022</w:t>
      </w:r>
    </w:p>
    <w:p>
      <w:pPr>
        <w:spacing w:line="400" w:lineRule="exact"/>
        <w:jc w:val="lef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《人员培训程序》                              XZTC/CX-01-</w:t>
      </w:r>
      <w:r>
        <w:rPr>
          <w:rFonts w:hint="eastAsia" w:asciiTheme="minorEastAsia" w:hAnsiTheme="minorEastAsia" w:cstheme="minorEastAsia"/>
          <w:sz w:val="24"/>
          <w:lang w:eastAsia="zh-CN"/>
        </w:rPr>
        <w:t>2022</w:t>
      </w:r>
    </w:p>
    <w:p>
      <w:pPr>
        <w:spacing w:line="400" w:lineRule="exact"/>
        <w:jc w:val="lef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《实现测量可溯源性程序》                      XZTC/CX-05-</w:t>
      </w:r>
      <w:r>
        <w:rPr>
          <w:rFonts w:hint="eastAsia" w:asciiTheme="minorEastAsia" w:hAnsiTheme="minorEastAsia" w:cstheme="minorEastAsia"/>
          <w:sz w:val="24"/>
          <w:lang w:eastAsia="zh-CN"/>
        </w:rPr>
        <w:t>2022</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《仪器设备和标准物质期间核查程序》            XZTC/CX-04-</w:t>
      </w:r>
      <w:r>
        <w:rPr>
          <w:rFonts w:hint="eastAsia" w:asciiTheme="minorEastAsia" w:hAnsiTheme="minorEastAsia" w:cstheme="minorEastAsia"/>
          <w:sz w:val="24"/>
          <w:lang w:eastAsia="zh-CN"/>
        </w:rPr>
        <w:t>2022</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《仪器设备台帐》                              XZTC/ BG-03-01               </w:t>
      </w:r>
    </w:p>
    <w:p>
      <w:pPr>
        <w:spacing w:line="400" w:lineRule="exact"/>
        <w:rPr>
          <w:rFonts w:asciiTheme="minorEastAsia" w:hAnsiTheme="minorEastAsia" w:cstheme="minorEastAsia"/>
          <w:sz w:val="24"/>
        </w:rPr>
      </w:pPr>
      <w:r>
        <w:rPr>
          <w:rFonts w:hint="eastAsia" w:asciiTheme="minorEastAsia" w:hAnsiTheme="minorEastAsia" w:cstheme="minorEastAsia"/>
          <w:sz w:val="24"/>
        </w:rPr>
        <w:t>《仪器设备使用记录表》                        XZTC/ BG-03-02</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《仪器设备保养、维修记录表》                  XZTC/ BG-03-03    </w:t>
      </w:r>
    </w:p>
    <w:p>
      <w:pPr>
        <w:spacing w:line="400" w:lineRule="exact"/>
        <w:rPr>
          <w:rFonts w:asciiTheme="minorEastAsia" w:hAnsiTheme="minorEastAsia" w:cstheme="minorEastAsia"/>
          <w:sz w:val="24"/>
        </w:rPr>
      </w:pPr>
      <w:r>
        <w:rPr>
          <w:rFonts w:hint="eastAsia" w:asciiTheme="minorEastAsia" w:hAnsiTheme="minorEastAsia" w:cstheme="minorEastAsia"/>
          <w:sz w:val="24"/>
        </w:rPr>
        <w:t>《仪器设备维修申报表》                        XZTC/ BG-03-04</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《仪器设备调试验收记录表》                    XZTC/ BG-03-05  </w:t>
      </w:r>
    </w:p>
    <w:p>
      <w:pPr>
        <w:spacing w:line="400" w:lineRule="exact"/>
        <w:rPr>
          <w:rFonts w:asciiTheme="minorEastAsia" w:hAnsiTheme="minorEastAsia" w:cstheme="minorEastAsia"/>
          <w:sz w:val="24"/>
        </w:rPr>
      </w:pPr>
      <w:r>
        <w:rPr>
          <w:rFonts w:hint="eastAsia" w:asciiTheme="minorEastAsia" w:hAnsiTheme="minorEastAsia" w:cstheme="minorEastAsia"/>
          <w:sz w:val="24"/>
        </w:rPr>
        <w:t>《仪器设备降级使用评定表》                    XZTC/ BG-03-06</w:t>
      </w:r>
    </w:p>
    <w:p>
      <w:pPr>
        <w:spacing w:line="400" w:lineRule="exact"/>
        <w:rPr>
          <w:rFonts w:asciiTheme="minorEastAsia" w:hAnsiTheme="minorEastAsia" w:cstheme="minorEastAsia"/>
          <w:sz w:val="28"/>
          <w:szCs w:val="28"/>
        </w:rPr>
      </w:pPr>
      <w:r>
        <w:rPr>
          <w:rFonts w:hint="eastAsia" w:asciiTheme="minorEastAsia" w:hAnsiTheme="minorEastAsia" w:cstheme="minorEastAsia"/>
          <w:sz w:val="24"/>
        </w:rPr>
        <w:t>《仪器设备报废</w:t>
      </w:r>
      <w:r>
        <w:rPr>
          <w:rFonts w:hint="eastAsia" w:asciiTheme="minorEastAsia" w:hAnsiTheme="minorEastAsia" w:cstheme="minorEastAsia"/>
          <w:sz w:val="24"/>
          <w:lang w:eastAsia="zh-CN"/>
        </w:rPr>
        <w:t>封存</w:t>
      </w:r>
      <w:r>
        <w:rPr>
          <w:rFonts w:hint="eastAsia" w:asciiTheme="minorEastAsia" w:hAnsiTheme="minorEastAsia" w:cstheme="minorEastAsia"/>
          <w:sz w:val="24"/>
        </w:rPr>
        <w:t>申请表》</w:t>
      </w:r>
      <w:r>
        <w:rPr>
          <w:rFonts w:hint="eastAsia" w:asciiTheme="minorEastAsia" w:hAnsiTheme="minorEastAsia" w:cstheme="minorEastAsia"/>
          <w:sz w:val="28"/>
          <w:szCs w:val="28"/>
        </w:rPr>
        <w:t xml:space="preserve">                 </w:t>
      </w:r>
      <w:r>
        <w:rPr>
          <w:rFonts w:hint="eastAsia" w:asciiTheme="minorEastAsia" w:hAnsiTheme="minorEastAsia" w:cstheme="minorEastAsia"/>
          <w:sz w:val="24"/>
        </w:rPr>
        <w:t>XZTC/ BG-03-07</w:t>
      </w:r>
      <w:r>
        <w:rPr>
          <w:rFonts w:hint="eastAsia" w:asciiTheme="minorEastAsia" w:hAnsiTheme="minorEastAsia" w:cstheme="minorEastAsia"/>
          <w:sz w:val="28"/>
          <w:szCs w:val="28"/>
        </w:rPr>
        <w:t xml:space="preserve">  </w:t>
      </w:r>
    </w:p>
    <w:p>
      <w:pPr>
        <w:rPr>
          <w:rFonts w:asciiTheme="minorEastAsia" w:hAnsiTheme="minorEastAsia" w:cstheme="minorEastAsia"/>
          <w:sz w:val="28"/>
          <w:szCs w:val="28"/>
        </w:rPr>
      </w:pPr>
    </w:p>
    <w:sectPr>
      <w:headerReference r:id="rId3" w:type="first"/>
      <w:pgSz w:w="11906" w:h="16838"/>
      <w:pgMar w:top="1440" w:right="1746" w:bottom="1440" w:left="1746"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left"/>
    </w:pPr>
    <w:r>
      <w:rPr>
        <w:rFonts w:hint="eastAsia"/>
      </w:rPr>
      <w:t>程序文件【CX-08】                                                                         第6页共18页</w:t>
    </w:r>
  </w:p>
  <w:p>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226BC3"/>
    <w:multiLevelType w:val="singleLevel"/>
    <w:tmpl w:val="59226BC3"/>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689C1ABA"/>
    <w:rsid w:val="00062B18"/>
    <w:rsid w:val="00087439"/>
    <w:rsid w:val="000B3599"/>
    <w:rsid w:val="00107618"/>
    <w:rsid w:val="00175919"/>
    <w:rsid w:val="00177016"/>
    <w:rsid w:val="002F489D"/>
    <w:rsid w:val="003A5A4C"/>
    <w:rsid w:val="004B60A5"/>
    <w:rsid w:val="004B6D56"/>
    <w:rsid w:val="005026B6"/>
    <w:rsid w:val="006547B6"/>
    <w:rsid w:val="00661E54"/>
    <w:rsid w:val="00752123"/>
    <w:rsid w:val="007A004B"/>
    <w:rsid w:val="007A6FE1"/>
    <w:rsid w:val="007C027C"/>
    <w:rsid w:val="007E3BBB"/>
    <w:rsid w:val="007E7F0D"/>
    <w:rsid w:val="007F0A9D"/>
    <w:rsid w:val="00804724"/>
    <w:rsid w:val="00A30DFF"/>
    <w:rsid w:val="00A52089"/>
    <w:rsid w:val="00A6450D"/>
    <w:rsid w:val="00B97E6D"/>
    <w:rsid w:val="00BB1443"/>
    <w:rsid w:val="00CA2D4D"/>
    <w:rsid w:val="00CB15D3"/>
    <w:rsid w:val="00CC13AF"/>
    <w:rsid w:val="00D23B94"/>
    <w:rsid w:val="00DC096F"/>
    <w:rsid w:val="00DE0DDE"/>
    <w:rsid w:val="00E97B36"/>
    <w:rsid w:val="00EC1116"/>
    <w:rsid w:val="00ED176C"/>
    <w:rsid w:val="00F312CA"/>
    <w:rsid w:val="00F53C54"/>
    <w:rsid w:val="00FC1F69"/>
    <w:rsid w:val="01707D03"/>
    <w:rsid w:val="01FB6DB9"/>
    <w:rsid w:val="04FC0EBE"/>
    <w:rsid w:val="061D4316"/>
    <w:rsid w:val="0D0C1DBB"/>
    <w:rsid w:val="0F7D5B48"/>
    <w:rsid w:val="22C61363"/>
    <w:rsid w:val="30795A85"/>
    <w:rsid w:val="333F40BF"/>
    <w:rsid w:val="33B21AE3"/>
    <w:rsid w:val="344D53BC"/>
    <w:rsid w:val="3E313773"/>
    <w:rsid w:val="407639FB"/>
    <w:rsid w:val="40EB00D8"/>
    <w:rsid w:val="471A19BA"/>
    <w:rsid w:val="4FDD6C5A"/>
    <w:rsid w:val="51892454"/>
    <w:rsid w:val="524912D1"/>
    <w:rsid w:val="52624AE7"/>
    <w:rsid w:val="54025259"/>
    <w:rsid w:val="60D80D29"/>
    <w:rsid w:val="689C1ABA"/>
    <w:rsid w:val="68B50322"/>
    <w:rsid w:val="7E910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1"/>
    <w:unhideWhenUsed/>
    <w:qFormat/>
    <w:uiPriority w:val="0"/>
    <w:pPr>
      <w:ind w:left="100" w:leftChars="2500"/>
    </w:pPr>
    <w:rPr>
      <w:rFonts w:ascii="Times New Roman" w:hAnsi="Times New Roman" w:eastAsia="宋体" w:cs="Times New Roman"/>
    </w:r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9"/>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qFormat/>
    <w:uiPriority w:val="0"/>
    <w:rPr>
      <w:color w:val="0000FF"/>
      <w:u w:val="single"/>
    </w:rPr>
  </w:style>
  <w:style w:type="paragraph" w:customStyle="1" w:styleId="8">
    <w:name w:val="列出段落1"/>
    <w:basedOn w:val="1"/>
    <w:unhideWhenUsed/>
    <w:qFormat/>
    <w:uiPriority w:val="99"/>
    <w:pPr>
      <w:ind w:firstLine="420" w:firstLineChars="200"/>
    </w:pPr>
  </w:style>
  <w:style w:type="character" w:customStyle="1" w:styleId="9">
    <w:name w:val="页眉 Char"/>
    <w:basedOn w:val="6"/>
    <w:link w:val="4"/>
    <w:qFormat/>
    <w:uiPriority w:val="99"/>
    <w:rPr>
      <w:rFonts w:asciiTheme="minorHAnsi" w:hAnsiTheme="minorHAnsi" w:eastAsiaTheme="minorEastAsia" w:cstheme="minorBidi"/>
      <w:kern w:val="2"/>
      <w:sz w:val="18"/>
      <w:szCs w:val="18"/>
    </w:rPr>
  </w:style>
  <w:style w:type="character" w:customStyle="1" w:styleId="10">
    <w:name w:val="页脚 Char"/>
    <w:basedOn w:val="6"/>
    <w:link w:val="3"/>
    <w:qFormat/>
    <w:uiPriority w:val="0"/>
    <w:rPr>
      <w:rFonts w:asciiTheme="minorHAnsi" w:hAnsiTheme="minorHAnsi" w:eastAsiaTheme="minorEastAsia" w:cstheme="minorBidi"/>
      <w:kern w:val="2"/>
      <w:sz w:val="18"/>
      <w:szCs w:val="18"/>
    </w:rPr>
  </w:style>
  <w:style w:type="character" w:customStyle="1" w:styleId="11">
    <w:name w:val="日期 Char"/>
    <w:basedOn w:val="6"/>
    <w:link w:val="2"/>
    <w:qFormat/>
    <w:uiPriority w:val="0"/>
    <w:rPr>
      <w:kern w:val="2"/>
      <w:sz w:val="21"/>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B7A287-B526-4EF7-8723-F25C81E48FE6}">
  <ds:schemaRefs/>
</ds:datastoreItem>
</file>

<file path=docProps/app.xml><?xml version="1.0" encoding="utf-8"?>
<Properties xmlns="http://schemas.openxmlformats.org/officeDocument/2006/extended-properties" xmlns:vt="http://schemas.openxmlformats.org/officeDocument/2006/docPropsVTypes">
  <Template>Normal</Template>
  <Pages>8</Pages>
  <Words>5217</Words>
  <Characters>6011</Characters>
  <Lines>46</Lines>
  <Paragraphs>13</Paragraphs>
  <TotalTime>2</TotalTime>
  <ScaleCrop>false</ScaleCrop>
  <LinksUpToDate>false</LinksUpToDate>
  <CharactersWithSpaces>6561</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2017-05-17T06:32:00Z</dcterms:created>
  <dc:creator>xjzhj</dc:creator>
  <cp:lastModifiedBy>曹红</cp:lastModifiedBy>
  <cp:lastPrinted>2021-07-28T05:17:00Z</cp:lastPrinted>
  <dcterms:modified xsi:type="dcterms:W3CDTF">2022-06-07T07:57:54Z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70DBECA1AB3A408C8E8C7FB6F18D950D</vt:lpwstr>
  </property>
</Properties>
</file>