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（1/7）</w:t>
      </w:r>
    </w:p>
    <w:p>
      <w:pPr>
        <w:pStyle w:val="9"/>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sz w:val="28"/>
          <w:szCs w:val="28"/>
        </w:rPr>
      </w:pPr>
      <w:r>
        <w:rPr>
          <w:rFonts w:hint="eastAsia" w:asciiTheme="minorEastAsia" w:hAnsiTheme="minorEastAsia" w:eastAsiaTheme="minorEastAsia"/>
          <w:b/>
          <w:sz w:val="28"/>
          <w:szCs w:val="28"/>
        </w:rPr>
        <w:t>目的</w:t>
      </w:r>
    </w:p>
    <w:p>
      <w:pPr>
        <w:pStyle w:val="9"/>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为使管理体系文件受控，确保文件的现行有效和保密，特编制本程序。</w:t>
      </w:r>
    </w:p>
    <w:p>
      <w:pPr>
        <w:pStyle w:val="9"/>
        <w:keepNext w:val="0"/>
        <w:keepLines w:val="0"/>
        <w:pageBreakBefore w:val="0"/>
        <w:widowControl w:val="0"/>
        <w:kinsoku/>
        <w:wordWrap/>
        <w:overflowPunct/>
        <w:topLinePunct w:val="0"/>
        <w:autoSpaceDE/>
        <w:autoSpaceDN/>
        <w:bidi w:val="0"/>
        <w:adjustRightInd/>
        <w:snapToGrid/>
        <w:spacing w:line="400" w:lineRule="exact"/>
        <w:ind w:left="360" w:right="0" w:rightChars="0" w:firstLine="0" w:firstLineChars="0"/>
        <w:jc w:val="both"/>
        <w:textAlignment w:val="auto"/>
        <w:outlineLvl w:val="9"/>
        <w:rPr>
          <w:rFonts w:hint="eastAsia" w:asciiTheme="minorEastAsia" w:hAnsiTheme="minorEastAsia" w:eastAsiaTheme="minorEastAsia"/>
          <w:sz w:val="28"/>
          <w:szCs w:val="28"/>
        </w:rPr>
      </w:pPr>
    </w:p>
    <w:p>
      <w:pPr>
        <w:pStyle w:val="9"/>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sz w:val="28"/>
          <w:szCs w:val="28"/>
        </w:rPr>
      </w:pPr>
      <w:r>
        <w:rPr>
          <w:rFonts w:hint="eastAsia" w:asciiTheme="minorEastAsia" w:hAnsiTheme="minorEastAsia" w:eastAsiaTheme="minorEastAsia"/>
          <w:b/>
          <w:sz w:val="28"/>
          <w:szCs w:val="28"/>
        </w:rPr>
        <w:t>范围</w:t>
      </w:r>
    </w:p>
    <w:p>
      <w:pPr>
        <w:pStyle w:val="9"/>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适用于本公司质量管理体系文件的全部内容及外来文件的控制。</w:t>
      </w:r>
    </w:p>
    <w:p>
      <w:pPr>
        <w:pStyle w:val="9"/>
        <w:keepNext w:val="0"/>
        <w:keepLines w:val="0"/>
        <w:pageBreakBefore w:val="0"/>
        <w:widowControl w:val="0"/>
        <w:kinsoku/>
        <w:wordWrap/>
        <w:overflowPunct/>
        <w:topLinePunct w:val="0"/>
        <w:autoSpaceDE/>
        <w:autoSpaceDN/>
        <w:bidi w:val="0"/>
        <w:adjustRightInd/>
        <w:snapToGrid/>
        <w:spacing w:line="400" w:lineRule="exact"/>
        <w:ind w:left="360" w:right="0" w:rightChars="0" w:firstLine="0" w:firstLineChars="0"/>
        <w:jc w:val="both"/>
        <w:textAlignment w:val="auto"/>
        <w:outlineLvl w:val="9"/>
        <w:rPr>
          <w:rFonts w:hint="eastAsia" w:asciiTheme="minorEastAsia" w:hAnsiTheme="minorEastAsia" w:eastAsiaTheme="minorEastAsia"/>
          <w:sz w:val="28"/>
          <w:szCs w:val="28"/>
        </w:rPr>
      </w:pPr>
    </w:p>
    <w:p>
      <w:pPr>
        <w:pStyle w:val="9"/>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sz w:val="28"/>
          <w:szCs w:val="28"/>
        </w:rPr>
      </w:pPr>
      <w:r>
        <w:rPr>
          <w:rFonts w:hint="eastAsia" w:asciiTheme="minorEastAsia" w:hAnsiTheme="minorEastAsia" w:eastAsiaTheme="minorEastAsia"/>
          <w:b/>
          <w:sz w:val="28"/>
          <w:szCs w:val="28"/>
        </w:rPr>
        <w:t>职责</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3.1</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实验室主任应：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批准《质量手册》《程序文件》和所有的作业指导书等重要的质量管理文件和本公司外发文件的签发、上级来文的批阅。</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质量负责人应：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负责组织编制《质量手册》《程序文件》；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负责《质量手册》各管理类程序文件的审核；</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负责批准管理类作业指导书；</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负责维护管理体系文件的有效性并组织对文件进行定期审查。</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技术负责人应：</w:t>
      </w: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负责审核技术类程序文件批准技术作业指导文件和检验标准，规范的查新；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办公室主任</w:t>
      </w:r>
      <w:r>
        <w:rPr>
          <w:rFonts w:hint="eastAsia" w:asciiTheme="minorEastAsia" w:hAnsiTheme="minorEastAsia" w:eastAsiaTheme="minorEastAsia"/>
          <w:b/>
          <w:bCs/>
          <w:sz w:val="24"/>
          <w:szCs w:val="24"/>
          <w:lang w:val="en-US" w:eastAsia="zh-CN"/>
        </w:rPr>
        <w:t>应</w:t>
      </w:r>
      <w:r>
        <w:rPr>
          <w:rFonts w:hint="eastAsia" w:asciiTheme="minorEastAsia" w:hAnsiTheme="minorEastAsia" w:eastAsiaTheme="minorEastAsia"/>
          <w:b/>
          <w:bCs/>
          <w:sz w:val="24"/>
          <w:szCs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负责组织编制管理类作业指导书对其进行审核；</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3.5</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监督员</w:t>
      </w:r>
      <w:r>
        <w:rPr>
          <w:rFonts w:hint="eastAsia" w:asciiTheme="minorEastAsia" w:hAnsiTheme="minorEastAsia" w:eastAsiaTheme="minorEastAsia"/>
          <w:b/>
          <w:bCs/>
          <w:sz w:val="24"/>
          <w:szCs w:val="24"/>
          <w:lang w:val="en-US" w:eastAsia="zh-CN"/>
        </w:rPr>
        <w:t>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3.5.1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负责组织编制技术类作业指导书并对其进行审核；</w:t>
      </w:r>
    </w:p>
    <w:p>
      <w:pPr>
        <w:spacing w:line="400" w:lineRule="atLeast"/>
        <w:rPr>
          <w:rFonts w:hint="eastAsia" w:ascii="宋体" w:hAnsi="宋体"/>
          <w:b/>
          <w:bCs/>
          <w:color w:val="auto"/>
          <w:sz w:val="24"/>
          <w:szCs w:val="21"/>
        </w:rPr>
      </w:pPr>
      <w:r>
        <w:rPr>
          <w:rFonts w:ascii="宋体" w:hAnsi="宋体"/>
          <w:b/>
          <w:bCs/>
          <w:color w:val="auto"/>
          <w:sz w:val="24"/>
          <w:szCs w:val="21"/>
        </w:rPr>
        <w:t>3.</w:t>
      </w:r>
      <w:r>
        <w:rPr>
          <w:rFonts w:hint="eastAsia" w:ascii="宋体" w:hAnsi="宋体"/>
          <w:b/>
          <w:bCs/>
          <w:color w:val="auto"/>
          <w:sz w:val="24"/>
          <w:szCs w:val="21"/>
        </w:rPr>
        <w:t>5.资料员</w:t>
      </w:r>
    </w:p>
    <w:p>
      <w:pPr>
        <w:spacing w:line="400" w:lineRule="atLeast"/>
        <w:rPr>
          <w:rFonts w:hint="eastAsia" w:ascii="宋体" w:hAnsi="宋体"/>
          <w:bCs/>
          <w:color w:val="auto"/>
          <w:sz w:val="24"/>
          <w:szCs w:val="21"/>
        </w:rPr>
      </w:pPr>
      <w:r>
        <w:rPr>
          <w:rFonts w:ascii="宋体" w:hAnsi="宋体"/>
          <w:b/>
          <w:bCs/>
          <w:color w:val="auto"/>
          <w:sz w:val="24"/>
          <w:szCs w:val="21"/>
        </w:rPr>
        <w:t>3.</w:t>
      </w:r>
      <w:r>
        <w:rPr>
          <w:rFonts w:hint="eastAsia" w:ascii="宋体" w:hAnsi="宋体"/>
          <w:b/>
          <w:bCs/>
          <w:color w:val="auto"/>
          <w:sz w:val="24"/>
          <w:szCs w:val="21"/>
        </w:rPr>
        <w:t>5</w:t>
      </w:r>
      <w:r>
        <w:rPr>
          <w:rFonts w:ascii="宋体" w:hAnsi="宋体"/>
          <w:b/>
          <w:bCs/>
          <w:color w:val="auto"/>
          <w:sz w:val="24"/>
          <w:szCs w:val="21"/>
        </w:rPr>
        <w:t>.1</w:t>
      </w:r>
      <w:r>
        <w:rPr>
          <w:rFonts w:hint="eastAsia" w:ascii="宋体" w:hAnsi="宋体"/>
          <w:bCs/>
          <w:color w:val="auto"/>
          <w:sz w:val="24"/>
          <w:szCs w:val="21"/>
        </w:rPr>
        <w:t>负责管理体系文件的发放和保管。</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3.6</w:t>
      </w:r>
      <w:r>
        <w:rPr>
          <w:rFonts w:hint="eastAsia" w:asciiTheme="minorEastAsia" w:hAnsiTheme="minorEastAsia" w:eastAsiaTheme="minorEastAsia"/>
          <w:b/>
          <w:bCs/>
          <w:color w:val="auto"/>
          <w:sz w:val="24"/>
          <w:szCs w:val="24"/>
          <w:lang w:val="en-US" w:eastAsia="zh-CN"/>
        </w:rPr>
        <w:t xml:space="preserve"> </w:t>
      </w:r>
      <w:r>
        <w:rPr>
          <w:rFonts w:hint="eastAsia" w:asciiTheme="minorEastAsia" w:hAnsiTheme="minorEastAsia" w:eastAsiaTheme="minorEastAsia"/>
          <w:b/>
          <w:bCs/>
          <w:color w:val="auto"/>
          <w:sz w:val="24"/>
          <w:szCs w:val="24"/>
        </w:rPr>
        <w:t>其它</w:t>
      </w:r>
      <w:r>
        <w:rPr>
          <w:rFonts w:hint="eastAsia" w:asciiTheme="minorEastAsia" w:hAnsiTheme="minorEastAsia" w:eastAsiaTheme="minorEastAsia"/>
          <w:b/>
          <w:bCs/>
          <w:color w:val="auto"/>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color w:val="auto"/>
          <w:sz w:val="24"/>
          <w:szCs w:val="24"/>
          <w:lang w:eastAsia="zh-CN"/>
        </w:rPr>
      </w:pPr>
      <w:r>
        <w:rPr>
          <w:rFonts w:hint="eastAsia" w:asciiTheme="minorEastAsia" w:hAnsiTheme="minorEastAsia" w:eastAsiaTheme="minorEastAsia"/>
          <w:color w:val="auto"/>
          <w:sz w:val="24"/>
          <w:szCs w:val="24"/>
        </w:rPr>
        <w:t>3.6.1</w:t>
      </w:r>
      <w:r>
        <w:rPr>
          <w:rFonts w:hint="eastAsia" w:asciiTheme="minorEastAsia" w:hAnsiTheme="minorEastAsia" w:eastAsiaTheme="minorEastAsia"/>
          <w:color w:val="auto"/>
          <w:sz w:val="24"/>
          <w:szCs w:val="24"/>
          <w:lang w:val="en-US" w:eastAsia="zh-CN"/>
        </w:rPr>
        <w:t xml:space="preserve"> </w:t>
      </w:r>
      <w:r>
        <w:rPr>
          <w:rFonts w:hint="eastAsia" w:asciiTheme="minorEastAsia" w:hAnsiTheme="minorEastAsia" w:eastAsiaTheme="minorEastAsia"/>
          <w:color w:val="auto"/>
          <w:sz w:val="24"/>
          <w:szCs w:val="24"/>
        </w:rPr>
        <w:t>第四层次文件随其导出文件一起由相关人员编制、审核和批准</w:t>
      </w:r>
      <w:r>
        <w:rPr>
          <w:rFonts w:hint="eastAsia" w:asciiTheme="minorEastAsia" w:hAnsiTheme="minorEastAsia" w:eastAsiaTheme="minorEastAsia"/>
          <w:color w:val="auto"/>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color w:val="auto"/>
          <w:sz w:val="28"/>
          <w:szCs w:val="28"/>
          <w:lang w:eastAsia="zh-CN"/>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bCs/>
          <w:color w:val="auto"/>
          <w:sz w:val="28"/>
          <w:szCs w:val="28"/>
          <w:lang w:val="en-US" w:eastAsia="zh-CN"/>
        </w:rPr>
      </w:pPr>
      <w:r>
        <w:rPr>
          <w:rFonts w:hint="eastAsia" w:asciiTheme="minorEastAsia" w:hAnsiTheme="minorEastAsia" w:eastAsiaTheme="minorEastAsia"/>
          <w:b/>
          <w:bCs/>
          <w:color w:val="auto"/>
          <w:sz w:val="28"/>
          <w:szCs w:val="28"/>
          <w:lang w:val="en-US" w:eastAsia="zh-CN"/>
        </w:rPr>
        <w:t>4.工作程序</w:t>
      </w:r>
    </w:p>
    <w:p>
      <w:pPr>
        <w:spacing w:line="400" w:lineRule="atLeast"/>
        <w:rPr>
          <w:rFonts w:hint="eastAsia" w:ascii="宋体" w:hAnsi="宋体"/>
          <w:b/>
          <w:bCs/>
          <w:color w:val="auto"/>
          <w:sz w:val="24"/>
          <w:szCs w:val="21"/>
        </w:rPr>
      </w:pPr>
      <w:r>
        <w:rPr>
          <w:rFonts w:hint="eastAsia" w:asciiTheme="minorEastAsia" w:hAnsiTheme="minorEastAsia" w:eastAsiaTheme="minorEastAsia"/>
          <w:b/>
          <w:bCs/>
          <w:color w:val="auto"/>
          <w:sz w:val="24"/>
          <w:szCs w:val="24"/>
        </w:rPr>
        <w:t>4.1</w:t>
      </w:r>
      <w:r>
        <w:rPr>
          <w:rFonts w:hint="eastAsia" w:asciiTheme="minorEastAsia" w:hAnsiTheme="minorEastAsia" w:eastAsiaTheme="minorEastAsia"/>
          <w:b/>
          <w:bCs/>
          <w:color w:val="auto"/>
          <w:sz w:val="24"/>
          <w:szCs w:val="24"/>
          <w:lang w:val="en-US" w:eastAsia="zh-CN"/>
        </w:rPr>
        <w:t xml:space="preserve"> </w:t>
      </w:r>
      <w:r>
        <w:rPr>
          <w:rFonts w:hint="eastAsia" w:asciiTheme="minorEastAsia" w:hAnsiTheme="minorEastAsia" w:eastAsiaTheme="minorEastAsia"/>
          <w:b/>
          <w:bCs/>
          <w:color w:val="auto"/>
          <w:sz w:val="24"/>
          <w:szCs w:val="24"/>
        </w:rPr>
        <w:t>文件范围</w:t>
      </w:r>
      <w:r>
        <w:rPr>
          <w:rFonts w:hint="eastAsia" w:ascii="宋体" w:hAnsi="宋体"/>
          <w:b/>
          <w:bCs/>
          <w:color w:val="auto"/>
          <w:sz w:val="24"/>
          <w:szCs w:val="21"/>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内部文件：本公司内部编制的文件。包括：《质量手册》《程序文件》各类作业指导书、文件及记录等。</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外部文件：与检验有关的法律、法规、规章、标准、检验方法、图纸、软</w:t>
      </w: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（2/7）</w:t>
      </w:r>
    </w:p>
    <w:p>
      <w:pPr>
        <w:keepNext w:val="0"/>
        <w:keepLines w:val="0"/>
        <w:pageBreakBefore w:val="0"/>
        <w:widowControl w:val="0"/>
        <w:kinsoku/>
        <w:wordWrap/>
        <w:overflowPunct/>
        <w:topLinePunct w:val="0"/>
        <w:autoSpaceDE/>
        <w:autoSpaceDN/>
        <w:bidi w:val="0"/>
        <w:adjustRightInd/>
        <w:snapToGrid/>
        <w:spacing w:line="400" w:lineRule="exact"/>
        <w:ind w:right="0" w:rightChars="0" w:firstLine="720" w:firstLine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件、指导书、教科书、备忘录、上级文件等。</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以上文件可能是硬拷贝、电子媒体及数字的、模拟的、摄影的或书面的形式。</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管理体系文件的层次</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第一层：质量手册——是本公司管理体系运行的纲领性文件，描述本公司质量方针、目标和管理体系各要素的要求、职责及途径；</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第二层：程序文件——是质量手册的支持文件，对管理体系运行中各项质量活动的详细、明确描述。</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第三层：作业指导书——是对完成各项质量/技术活动的规定，供检验人员执行。</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第四层;记录——是管理体系各项质量活动的证据。</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管理体系文件的编制、审批和发布</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质量方针、目标应由实验室主任亲自主持制定，经管理层集体讨论后由实验室主任发布。发布后的质量方针由质量负责人向全体员工宣贯，动员全体员工积极参与质量活动，确保质量目标的实现。</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第一层次文件由质量负责人组织编写和审核，实验室主任批准发布。</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第二层次文件由质量负责人组织编写，质量负责人、技术负责人审核，实验室主任批准发布。</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第三层次文件由办公室主任和监督员组织编写，质量负责人/技术负责人审核，实验室主任批准。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第四层次文件随同导出文件由相关人员进行编制，审核和批准。</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管理体系文件的修订和维护</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第一层次文件应由质量负责人根据实验室主任的要求安排修订，并维护其现行有效性。</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4.4.2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第二层次文件应由质量负责人/技术负责人根据实验室主任的要求和文件运行的问题安排修订，并维护其现行有效性。</w:t>
      </w:r>
    </w:p>
    <w:p>
      <w:pPr>
        <w:keepNext w:val="0"/>
        <w:keepLines w:val="0"/>
        <w:pageBreakBefore w:val="0"/>
        <w:widowControl w:val="0"/>
        <w:kinsoku/>
        <w:wordWrap/>
        <w:overflowPunct/>
        <w:topLinePunct w:val="0"/>
        <w:autoSpaceDE/>
        <w:autoSpaceDN/>
        <w:bidi w:val="0"/>
        <w:adjustRightInd/>
        <w:snapToGrid/>
        <w:spacing w:line="400" w:lineRule="exact"/>
        <w:ind w:left="72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4.4.3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第三层次文件应由</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和监督员根据检验能力的要求组织修订，并维护其现行有效性。</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4.4.4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质量记录随同导出文件由相关人员组织修订，并维护其现行有效性</w:t>
      </w:r>
    </w:p>
    <w:p>
      <w:pPr>
        <w:keepNext w:val="0"/>
        <w:keepLines w:val="0"/>
        <w:pageBreakBefore w:val="0"/>
        <w:widowControl w:val="0"/>
        <w:kinsoku/>
        <w:wordWrap/>
        <w:overflowPunct/>
        <w:topLinePunct w:val="0"/>
        <w:autoSpaceDE/>
        <w:autoSpaceDN/>
        <w:bidi w:val="0"/>
        <w:adjustRightInd/>
        <w:snapToGrid/>
        <w:spacing w:line="400" w:lineRule="exact"/>
        <w:ind w:left="1084" w:leftChars="0" w:right="0" w:rightChars="0" w:hanging="1084" w:hangingChars="300"/>
        <w:jc w:val="center"/>
        <w:textAlignment w:val="auto"/>
        <w:outlineLvl w:val="9"/>
        <w:rPr>
          <w:rFonts w:hint="eastAsia"/>
          <w:b/>
          <w:bCs/>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left="1084" w:leftChars="0" w:right="0" w:rightChars="0" w:hanging="1084" w:hangingChars="300"/>
        <w:jc w:val="center"/>
        <w:textAlignment w:val="auto"/>
        <w:outlineLvl w:val="9"/>
        <w:rPr>
          <w:rFonts w:hint="eastAsia"/>
          <w:b/>
          <w:bCs/>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b/>
          <w:bCs/>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left="1084" w:leftChars="0" w:right="0" w:rightChars="0" w:hanging="1084" w:hangingChars="300"/>
        <w:jc w:val="center"/>
        <w:textAlignment w:val="auto"/>
        <w:outlineLvl w:val="9"/>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（3/7）</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4.5</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管理体系文件的发放</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资料管理员应建立所有文件的账目及明细（见《内部受控文件登记表》《外来文件资料登记表》）。文件的收发、复制、归档均应统一编号，并有责任人签字。</w:t>
      </w:r>
    </w:p>
    <w:p>
      <w:pPr>
        <w:jc w:val="center"/>
        <w:rPr>
          <w:rFonts w:hint="eastAsia"/>
          <w:b/>
          <w:bCs/>
          <w:sz w:val="36"/>
          <w:szCs w:val="36"/>
          <w:lang w:val="en-US" w:eastAsia="zh-CN"/>
        </w:rPr>
      </w:pPr>
      <w:r>
        <w:rPr>
          <w:rFonts w:hint="eastAsia" w:asciiTheme="minorEastAsia" w:hAnsiTheme="minorEastAsia" w:eastAsiaTheme="minorEastAsia"/>
          <w:sz w:val="24"/>
          <w:szCs w:val="24"/>
        </w:rPr>
        <w:t>4.5.2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质量负责人批准管理体系文件的发放范围，资料</w:t>
      </w:r>
      <w:r>
        <w:rPr>
          <w:rFonts w:hint="eastAsia" w:asciiTheme="minorEastAsia" w:hAnsiTheme="minorEastAsia" w:eastAsiaTheme="minorEastAsia"/>
          <w:sz w:val="24"/>
          <w:szCs w:val="24"/>
          <w:lang w:val="en-US" w:eastAsia="zh-CN"/>
        </w:rPr>
        <w:t>管理</w:t>
      </w:r>
      <w:r>
        <w:rPr>
          <w:rFonts w:hint="eastAsia" w:asciiTheme="minorEastAsia" w:hAnsiTheme="minorEastAsia" w:eastAsiaTheme="minorEastAsia"/>
          <w:sz w:val="24"/>
          <w:szCs w:val="24"/>
        </w:rPr>
        <w:t>员根据批准的发放范</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围对文件发放，发放时应在文件上盖“受控文件”章，应建立文件发放清</w:t>
      </w:r>
      <w:r>
        <w:rPr>
          <w:rFonts w:hint="eastAsia" w:asciiTheme="minorEastAsia" w:hAnsiTheme="minorEastAsia" w:eastAsiaTheme="minor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单（见《文件发放回收登记表》）。</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文件接收人员要做好文件的保管工作，防止文件损坏、丢弃，防止人为复印。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4.6</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管理体系文件的更改和现行修订状态</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当文件与认可准则或实际运行不相符时，相关人员可以提出对文件进行修改。文件更改前，提出更改申请的人员应说明更改的理由（见《体系文件更改</w:t>
      </w:r>
      <w:r>
        <w:rPr>
          <w:rFonts w:hint="eastAsia" w:asciiTheme="minorEastAsia" w:hAnsiTheme="minorEastAsia" w:eastAsiaTheme="minorEastAsia"/>
          <w:sz w:val="24"/>
          <w:szCs w:val="24"/>
          <w:lang w:eastAsia="zh-CN"/>
        </w:rPr>
        <w:t>审批</w:t>
      </w:r>
      <w:r>
        <w:rPr>
          <w:rFonts w:hint="eastAsia" w:asciiTheme="minorEastAsia" w:hAnsiTheme="minorEastAsia" w:eastAsiaTheme="minorEastAsia"/>
          <w:sz w:val="24"/>
          <w:szCs w:val="24"/>
        </w:rPr>
        <w:t>表》），必要时应提出书面依据及背景资料，报相关人员审核和批准。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更改的审批应由该文件原审批部门和负责人进行，若因客观原因不能由原审批人审批时，可由相应职务的人员或指定人员进行审批，但必须具有相应的职责权限。</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本公司的管理体系文件不允许进行手写改动，若需对文件进行修改必须提出书面申请，经相关人员审核、批准后由资料</w:t>
      </w:r>
      <w:r>
        <w:rPr>
          <w:rFonts w:hint="eastAsia" w:asciiTheme="minorEastAsia" w:hAnsiTheme="minorEastAsia" w:eastAsiaTheme="minorEastAsia"/>
          <w:sz w:val="24"/>
          <w:szCs w:val="24"/>
          <w:lang w:val="en-US" w:eastAsia="zh-CN"/>
        </w:rPr>
        <w:t>管理</w:t>
      </w:r>
      <w:r>
        <w:rPr>
          <w:rFonts w:hint="eastAsia" w:asciiTheme="minorEastAsia" w:hAnsiTheme="minorEastAsia" w:eastAsiaTheme="minorEastAsia"/>
          <w:sz w:val="24"/>
          <w:szCs w:val="24"/>
        </w:rPr>
        <w:t>员将修改内容打印出来，并发放新文件，回收旧文件，修改的内容在《文件修订页》上予以记录。</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现行修订状态采用页眉或首页“版本号”和“修订次数”进行识别。文件初版时为第1版0次修改，修改一次为第1版第1次修改，修改5次以上或有重大修改需换成</w:t>
      </w:r>
      <w:r>
        <w:rPr>
          <w:rFonts w:hint="eastAsia" w:asciiTheme="minorEastAsia" w:hAnsiTheme="minorEastAsia" w:eastAsiaTheme="minorEastAsia"/>
          <w:sz w:val="24"/>
          <w:szCs w:val="24"/>
          <w:lang w:eastAsia="zh-CN"/>
        </w:rPr>
        <w:t>第3版</w:t>
      </w:r>
      <w:r>
        <w:rPr>
          <w:rFonts w:hint="eastAsia" w:asciiTheme="minorEastAsia" w:hAnsiTheme="minorEastAsia" w:eastAsiaTheme="minorEastAsia"/>
          <w:sz w:val="24"/>
          <w:szCs w:val="24"/>
        </w:rPr>
        <w:t>第0次修改，以次类推。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4.7</w:t>
      </w:r>
      <w:r>
        <w:rPr>
          <w:rFonts w:hint="eastAsia" w:asciiTheme="minorEastAsia" w:hAnsiTheme="minorEastAsia" w:eastAsiaTheme="minorEastAsia"/>
          <w:b/>
          <w:bCs/>
          <w:sz w:val="24"/>
          <w:szCs w:val="24"/>
          <w:lang w:val="en-US" w:eastAsia="zh-CN"/>
        </w:rPr>
        <w:t xml:space="preserve"> 管理体</w:t>
      </w:r>
      <w:r>
        <w:rPr>
          <w:rFonts w:hint="eastAsia" w:asciiTheme="minorEastAsia" w:hAnsiTheme="minorEastAsia" w:eastAsiaTheme="minorEastAsia"/>
          <w:b/>
          <w:bCs/>
          <w:sz w:val="24"/>
          <w:szCs w:val="24"/>
        </w:rPr>
        <w:t>系文件的作废、处理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对失效和作废的文件，由资料管理员按原发放的范围和场所及时收回，防止误用。</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需做资料参考或处于法律和知识保存的，加盖“作废文件”标识章，以示区别，尤其在合订本标准中，有效文件应予以标明。</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资料管理员应对作废的文件及时清理，集中管理。需要销毁的文件需提出申请，经批准后在质量负责人的监督下予以实施。</w:t>
      </w: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（4/7）</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4.8</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管理体系文件的保管、归档、借阅、置换与销毁</w:t>
      </w:r>
    </w:p>
    <w:p>
      <w:pPr>
        <w:spacing w:line="400" w:lineRule="atLeast"/>
        <w:ind w:left="601" w:hanging="602" w:hangingChars="250"/>
        <w:rPr>
          <w:rFonts w:hint="eastAsia" w:ascii="宋体" w:hAnsi="宋体"/>
          <w:color w:val="0000FF"/>
          <w:sz w:val="24"/>
          <w:szCs w:val="21"/>
        </w:rPr>
      </w:pPr>
      <w:r>
        <w:rPr>
          <w:rFonts w:ascii="宋体" w:hAnsi="宋体"/>
          <w:b/>
          <w:color w:val="auto"/>
          <w:sz w:val="24"/>
          <w:szCs w:val="21"/>
        </w:rPr>
        <w:t>4.8.1</w:t>
      </w:r>
      <w:r>
        <w:rPr>
          <w:rFonts w:hint="eastAsia" w:ascii="宋体" w:hAnsi="宋体"/>
          <w:color w:val="auto"/>
          <w:sz w:val="24"/>
          <w:szCs w:val="21"/>
        </w:rPr>
        <w:t>为便于追溯文件的修订情况，作废的管理体系文件均应保存适当的期限，保存期限由作废之日期开始算起，保存3年。</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管理体系文件的归档应同时满足《记录控制程序》的有关规定。</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管理体系文件的保管人员应安全储蓄，防潮、防火。防虫、防丢失，编号登记保管</w:t>
      </w:r>
      <w:r>
        <w:rPr>
          <w:rFonts w:hint="eastAsia" w:asciiTheme="minorEastAsia" w:hAnsiTheme="minorEastAsia" w:eastAsiaTheme="minor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本公司人员借阅文件应经办公室主任批准，保密资料的借阅应经质量负责人批准，外部人员借阅应经实验室主任批准，所有借阅均应办理借阅手续（见《文件借阅登记表》）。</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4.8.4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文件破损，影响使用时，可由使用者向资料管理员提出申请置换（见《体</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系文件置换申请表》），经质量负责人批准后，补发完好的有效文件，补发时采用原编号，上交破损的体系文件，并由资料管理员负责按作废文件处理。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文件丢失，应向资料管理员说明原因，提出书面申请（见《体系文件置换申请表》），经质量负责人批准后补发，补发时采用新编号，原体系文件同时作废，丢失的文件一旦找到，应立即交资料管理员统一处置。</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4.8.6</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超过保存期的档案资料和作废文件，由资料管理员填写《文件销毁记录表》，报质量负责人批准后销毁。</w:t>
      </w:r>
    </w:p>
    <w:p>
      <w:pPr>
        <w:pStyle w:val="4"/>
        <w:pBdr>
          <w:bottom w:val="none" w:color="auto" w:sz="0" w:space="0"/>
        </w:pBdr>
        <w:spacing w:line="420" w:lineRule="exact"/>
        <w:ind w:left="601" w:hanging="602" w:hangingChars="250"/>
        <w:jc w:val="both"/>
        <w:rPr>
          <w:rFonts w:hint="eastAsia" w:ascii="宋体" w:hAnsi="宋体"/>
          <w:bCs/>
          <w:color w:val="auto"/>
          <w:sz w:val="24"/>
          <w:szCs w:val="24"/>
        </w:rPr>
      </w:pPr>
      <w:r>
        <w:rPr>
          <w:rFonts w:ascii="宋体" w:hAnsi="宋体"/>
          <w:b/>
          <w:color w:val="auto"/>
          <w:sz w:val="24"/>
          <w:szCs w:val="21"/>
        </w:rPr>
        <w:t>4.8.7</w:t>
      </w:r>
      <w:r>
        <w:rPr>
          <w:rFonts w:hint="eastAsia" w:ascii="宋体" w:hAnsi="宋体"/>
          <w:color w:val="auto"/>
          <w:sz w:val="24"/>
          <w:szCs w:val="21"/>
        </w:rPr>
        <w:t>作废文件除</w:t>
      </w:r>
      <w:r>
        <w:rPr>
          <w:rFonts w:hint="eastAsia" w:ascii="宋体" w:hAnsi="宋体"/>
          <w:bCs/>
          <w:color w:val="auto"/>
          <w:sz w:val="24"/>
          <w:szCs w:val="24"/>
        </w:rPr>
        <w:t>发放编号为</w:t>
      </w:r>
      <w:r>
        <w:rPr>
          <w:rFonts w:ascii="宋体" w:hAnsi="宋体"/>
          <w:bCs/>
          <w:color w:val="auto"/>
          <w:sz w:val="24"/>
          <w:szCs w:val="24"/>
        </w:rPr>
        <w:t>001</w:t>
      </w:r>
      <w:r>
        <w:rPr>
          <w:rFonts w:hint="eastAsia" w:ascii="宋体" w:hAnsi="宋体"/>
          <w:bCs/>
          <w:color w:val="auto"/>
          <w:sz w:val="24"/>
          <w:szCs w:val="24"/>
        </w:rPr>
        <w:t>的</w:t>
      </w:r>
      <w:r>
        <w:rPr>
          <w:rFonts w:hint="eastAsia" w:ascii="宋体" w:hAnsi="宋体"/>
          <w:color w:val="auto"/>
          <w:sz w:val="24"/>
          <w:szCs w:val="21"/>
        </w:rPr>
        <w:t>加盖“作废”章文件存档外，其余全部销毁。作废保留文件保存期,从作废之日开始算起,保存三年,超过保存期的文件，由资料员填写《</w:t>
      </w:r>
      <w:r>
        <w:rPr>
          <w:rFonts w:ascii="宋体" w:hAnsi="宋体"/>
          <w:color w:val="auto"/>
          <w:sz w:val="24"/>
          <w:szCs w:val="21"/>
        </w:rPr>
        <w:fldChar w:fldCharType="begin"/>
      </w:r>
      <w:r>
        <w:rPr>
          <w:rFonts w:ascii="宋体" w:hAnsi="宋体"/>
          <w:color w:val="auto"/>
          <w:sz w:val="24"/>
          <w:szCs w:val="21"/>
        </w:rPr>
        <w:instrText xml:space="preserve"> HYPERLINK "质量记录\\03管理体系文件控制和维护程序\\07文件销毁记录表.doc" </w:instrText>
      </w:r>
      <w:r>
        <w:rPr>
          <w:rFonts w:ascii="宋体" w:hAnsi="宋体"/>
          <w:color w:val="auto"/>
          <w:sz w:val="24"/>
          <w:szCs w:val="21"/>
        </w:rPr>
        <w:fldChar w:fldCharType="separate"/>
      </w:r>
      <w:r>
        <w:rPr>
          <w:rStyle w:val="8"/>
          <w:rFonts w:hint="eastAsia" w:ascii="宋体" w:hAnsi="宋体"/>
          <w:color w:val="auto"/>
          <w:sz w:val="24"/>
          <w:szCs w:val="21"/>
          <w:u w:val="none"/>
        </w:rPr>
        <w:t>文件销毁记录表</w:t>
      </w:r>
      <w:r>
        <w:rPr>
          <w:rFonts w:ascii="宋体" w:hAnsi="宋体"/>
          <w:color w:val="auto"/>
          <w:sz w:val="24"/>
          <w:szCs w:val="21"/>
        </w:rPr>
        <w:fldChar w:fldCharType="end"/>
      </w:r>
      <w:r>
        <w:rPr>
          <w:rFonts w:hint="eastAsia" w:ascii="宋体" w:hAnsi="宋体"/>
          <w:color w:val="auto"/>
          <w:sz w:val="24"/>
          <w:szCs w:val="21"/>
        </w:rPr>
        <w:t>》，报</w:t>
      </w:r>
      <w:r>
        <w:rPr>
          <w:rFonts w:hint="eastAsia" w:ascii="宋体" w:hAnsi="宋体"/>
          <w:color w:val="auto"/>
          <w:sz w:val="24"/>
          <w:szCs w:val="21"/>
          <w:lang w:eastAsia="zh-CN"/>
        </w:rPr>
        <w:t>检测室主任</w:t>
      </w:r>
      <w:r>
        <w:rPr>
          <w:rFonts w:hint="eastAsia" w:ascii="宋体" w:hAnsi="宋体"/>
          <w:color w:val="auto"/>
          <w:sz w:val="24"/>
          <w:szCs w:val="21"/>
        </w:rPr>
        <w:t>审核,质量负责人批准后销毁.</w:t>
      </w:r>
      <w:r>
        <w:rPr>
          <w:rFonts w:hint="eastAsia" w:ascii="宋体" w:hAnsi="宋体"/>
          <w:color w:val="auto"/>
          <w:sz w:val="24"/>
          <w:szCs w:val="21"/>
          <w:lang w:eastAsia="zh-CN"/>
        </w:rPr>
        <w:t>检测室主任</w:t>
      </w:r>
      <w:r>
        <w:rPr>
          <w:rFonts w:hint="eastAsia" w:ascii="宋体" w:hAnsi="宋体"/>
          <w:color w:val="auto"/>
          <w:sz w:val="24"/>
          <w:szCs w:val="21"/>
        </w:rPr>
        <w:t>应监督文件的销毁情况.</w:t>
      </w:r>
    </w:p>
    <w:p>
      <w:pPr>
        <w:spacing w:line="400" w:lineRule="atLeast"/>
        <w:rPr>
          <w:rFonts w:hint="eastAsia" w:ascii="宋体" w:hAnsi="宋体"/>
          <w:b/>
          <w:color w:val="auto"/>
          <w:sz w:val="24"/>
          <w:szCs w:val="21"/>
        </w:rPr>
      </w:pPr>
      <w:r>
        <w:rPr>
          <w:rFonts w:ascii="宋体" w:hAnsi="宋体"/>
          <w:b/>
          <w:color w:val="auto"/>
          <w:sz w:val="24"/>
          <w:szCs w:val="21"/>
        </w:rPr>
        <w:t>4.</w:t>
      </w:r>
      <w:r>
        <w:rPr>
          <w:rFonts w:hint="eastAsia" w:ascii="宋体" w:hAnsi="宋体"/>
          <w:b/>
          <w:color w:val="auto"/>
          <w:sz w:val="24"/>
          <w:szCs w:val="21"/>
        </w:rPr>
        <w:t>8.8</w:t>
      </w:r>
      <w:r>
        <w:rPr>
          <w:rFonts w:hint="eastAsia" w:ascii="宋体" w:hAnsi="宋体"/>
          <w:color w:val="auto"/>
          <w:sz w:val="24"/>
          <w:szCs w:val="21"/>
        </w:rPr>
        <w:t>每次内审前一个月质量负责人组织相关人员对管理体系文件进行一次审查。</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eastAsiaTheme="minorEastAsia"/>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4.9</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管理体系文件的保密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本公司保密文件管理应执行《保护客户机密信息程序》。</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所有原始观测记录、计算和导出数据、检验记录、报告副本等资料均应为客户保密。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需要保密的文件应由资料管理员专柜保管，网络文件由资料管理员实施保密监督。</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保密文件不允许上网运行，不得复制。不得个人保存。</w:t>
      </w:r>
    </w:p>
    <w:p>
      <w:pPr>
        <w:jc w:val="center"/>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（5/7）</w:t>
      </w:r>
    </w:p>
    <w:p>
      <w:pPr>
        <w:keepNext w:val="0"/>
        <w:keepLines w:val="0"/>
        <w:pageBreakBefore w:val="0"/>
        <w:widowControl w:val="0"/>
        <w:kinsoku/>
        <w:wordWrap/>
        <w:overflowPunct/>
        <w:topLinePunct w:val="0"/>
        <w:autoSpaceDE/>
        <w:autoSpaceDN/>
        <w:bidi w:val="0"/>
        <w:adjustRightInd/>
        <w:snapToGrid/>
        <w:spacing w:line="400" w:lineRule="exact"/>
        <w:ind w:left="72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保密文件的借阅应向质量负责人提出申请，得到批准后在资料管理员的监督下查阅，不得带离。</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4.9.6</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所有受控的管理体系文件的所有权和著作权归本公司所有，未经实验室主任批准，任何人不得私自向外界借出，不得转抄或复印，若发生此类问题，本公司将究责任者的责任。</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4.10</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文件的媒体形式</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4.10.1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文件可以呈任何媒体形式，如纸张、硬拷贝或光电媒体等。计算机文件管理按《计算机文件及数据控制程序》执行。。</w:t>
      </w:r>
    </w:p>
    <w:p>
      <w:pPr>
        <w:spacing w:line="400" w:lineRule="atLeast"/>
        <w:rPr>
          <w:rFonts w:hint="eastAsia" w:ascii="宋体" w:hAnsi="宋体"/>
          <w:b/>
          <w:bCs/>
          <w:color w:val="auto"/>
          <w:sz w:val="24"/>
          <w:szCs w:val="21"/>
        </w:rPr>
      </w:pPr>
      <w:r>
        <w:rPr>
          <w:rFonts w:hint="eastAsia" w:ascii="宋体" w:hAnsi="宋体"/>
          <w:b/>
          <w:color w:val="auto"/>
          <w:sz w:val="24"/>
          <w:szCs w:val="21"/>
        </w:rPr>
        <w:t>4.11</w:t>
      </w:r>
      <w:r>
        <w:rPr>
          <w:rFonts w:hint="eastAsia" w:ascii="宋体" w:hAnsi="宋体"/>
          <w:b/>
          <w:bCs/>
          <w:color w:val="auto"/>
          <w:sz w:val="24"/>
          <w:szCs w:val="21"/>
        </w:rPr>
        <w:t>管理体系文件的宣贯</w:t>
      </w:r>
    </w:p>
    <w:p>
      <w:pPr>
        <w:spacing w:line="400" w:lineRule="atLeast"/>
        <w:ind w:left="841" w:hanging="843" w:hangingChars="350"/>
        <w:rPr>
          <w:rFonts w:hint="eastAsia" w:asciiTheme="minorEastAsia" w:hAnsiTheme="minorEastAsia" w:eastAsiaTheme="minorEastAsia"/>
          <w:b/>
          <w:bCs/>
          <w:color w:val="auto"/>
          <w:sz w:val="24"/>
          <w:szCs w:val="24"/>
        </w:rPr>
      </w:pPr>
      <w:r>
        <w:rPr>
          <w:rFonts w:hint="eastAsia" w:ascii="宋体" w:hAnsi="宋体"/>
          <w:b/>
          <w:bCs/>
          <w:color w:val="auto"/>
          <w:sz w:val="24"/>
          <w:szCs w:val="21"/>
        </w:rPr>
        <w:t>4.11.1</w:t>
      </w:r>
      <w:r>
        <w:rPr>
          <w:rFonts w:hint="eastAsia" w:ascii="宋体" w:hAnsi="宋体"/>
          <w:bCs/>
          <w:color w:val="auto"/>
          <w:sz w:val="24"/>
          <w:szCs w:val="21"/>
        </w:rPr>
        <w:t>文件新制订或修订后，质量负责人应组织对文件的宣贯，使公司全体人员第一时间了解到文件更新的信息，学习新文件规定要求，并填写《人员培训记录表</w:t>
      </w:r>
      <w:r>
        <w:rPr>
          <w:rFonts w:hint="eastAsia" w:ascii="宋体" w:hAnsi="宋体"/>
          <w:color w:val="auto"/>
          <w:sz w:val="24"/>
        </w:rPr>
        <w:t>》。</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4.11</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管理体系文件分类、编号及标识规定（见附录1）</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文件定期审查</w:t>
      </w:r>
    </w:p>
    <w:p>
      <w:pPr>
        <w:keepNext w:val="0"/>
        <w:keepLines w:val="0"/>
        <w:pageBreakBefore w:val="0"/>
        <w:widowControl w:val="0"/>
        <w:kinsoku/>
        <w:wordWrap/>
        <w:overflowPunct/>
        <w:topLinePunct w:val="0"/>
        <w:autoSpaceDE/>
        <w:autoSpaceDN/>
        <w:bidi w:val="0"/>
        <w:adjustRightInd/>
        <w:snapToGrid/>
        <w:spacing w:line="400" w:lineRule="exact"/>
        <w:ind w:left="600" w:leftChars="0" w:right="0" w:rightChars="0" w:hanging="600" w:hangingChars="25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每年由质量负责人组织管理人员每年在管理评审会议前对文件的适宜性、充分性进行审查，如需修改，按文件修改程序执行。</w:t>
      </w:r>
    </w:p>
    <w:p>
      <w:pPr>
        <w:keepNext w:val="0"/>
        <w:keepLines w:val="0"/>
        <w:pageBreakBefore w:val="0"/>
        <w:widowControl w:val="0"/>
        <w:kinsoku/>
        <w:wordWrap/>
        <w:overflowPunct/>
        <w:topLinePunct w:val="0"/>
        <w:autoSpaceDE/>
        <w:autoSpaceDN/>
        <w:bidi w:val="0"/>
        <w:adjustRightInd/>
        <w:snapToGrid/>
        <w:spacing w:line="400" w:lineRule="exact"/>
        <w:ind w:left="602" w:leftChars="0" w:right="0" w:rightChars="0" w:hanging="602" w:hangingChars="25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b/>
          <w:bCs/>
          <w:sz w:val="24"/>
          <w:szCs w:val="24"/>
        </w:rPr>
        <w:t>4.1</w:t>
      </w:r>
      <w:r>
        <w:rPr>
          <w:rFonts w:hint="eastAsia" w:asciiTheme="minorEastAsia" w:hAnsiTheme="minorEastAsia" w:eastAsiaTheme="minorEastAsia"/>
          <w:b/>
          <w:bCs/>
          <w:sz w:val="24"/>
          <w:szCs w:val="24"/>
          <w:lang w:val="en-US" w:eastAsia="zh-CN"/>
        </w:rPr>
        <w:t xml:space="preserve">3 </w:t>
      </w:r>
      <w:r>
        <w:rPr>
          <w:rFonts w:hint="eastAsia" w:asciiTheme="minorEastAsia" w:hAnsiTheme="minorEastAsia" w:eastAsiaTheme="minorEastAsia"/>
          <w:b/>
          <w:bCs/>
          <w:sz w:val="24"/>
          <w:szCs w:val="24"/>
        </w:rPr>
        <w:t>为确保本公司所使用的检验标准始终为最新有效版本，</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必须定期对检验标准</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规范通过上网或委托当地技术监督局进行查新。</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sz w:val="28"/>
          <w:szCs w:val="28"/>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sz w:val="28"/>
          <w:szCs w:val="28"/>
        </w:rPr>
      </w:pPr>
      <w:r>
        <w:rPr>
          <w:rFonts w:hint="eastAsia" w:asciiTheme="minorEastAsia" w:hAnsiTheme="minorEastAsia" w:eastAsiaTheme="minorEastAsia"/>
          <w:b/>
          <w:sz w:val="28"/>
          <w:szCs w:val="28"/>
        </w:rPr>
        <w:t>5</w:t>
      </w:r>
      <w:r>
        <w:rPr>
          <w:rFonts w:hint="eastAsia" w:asciiTheme="minorEastAsia" w:hAnsiTheme="minorEastAsia" w:eastAsiaTheme="minorEastAsia"/>
          <w:b/>
          <w:sz w:val="28"/>
          <w:szCs w:val="28"/>
          <w:lang w:val="en-US" w:eastAsia="zh-CN"/>
        </w:rPr>
        <w:t>.</w:t>
      </w:r>
      <w:r>
        <w:rPr>
          <w:rFonts w:hint="eastAsia" w:asciiTheme="minorEastAsia" w:hAnsiTheme="minorEastAsia" w:eastAsiaTheme="minorEastAsia"/>
          <w:b/>
          <w:sz w:val="28"/>
          <w:szCs w:val="28"/>
        </w:rPr>
        <w:t>相关文件</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《保护客户机密信息程序》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 xml:space="preserve"> XZTC/CX-06-</w:t>
      </w:r>
      <w:r>
        <w:rPr>
          <w:rFonts w:hint="eastAsia" w:asciiTheme="minorEastAsia" w:hAnsiTheme="minorEastAsia" w:eastAsiaTheme="minorEastAsia"/>
          <w:sz w:val="24"/>
          <w:szCs w:val="24"/>
          <w:lang w:eastAsia="zh-CN"/>
        </w:rPr>
        <w:t>2022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《记录控制程序》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XZTC/CX-19-</w:t>
      </w:r>
      <w:r>
        <w:rPr>
          <w:rFonts w:hint="eastAsia" w:asciiTheme="minorEastAsia" w:hAnsiTheme="minorEastAsia" w:eastAsiaTheme="minorEastAsia"/>
          <w:sz w:val="24"/>
          <w:szCs w:val="24"/>
          <w:lang w:eastAsia="zh-CN"/>
        </w:rPr>
        <w:t>2022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《计算机文件及数据控制程序》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XZTC/CX-26-</w:t>
      </w:r>
      <w:r>
        <w:rPr>
          <w:rFonts w:hint="eastAsia" w:asciiTheme="minorEastAsia" w:hAnsiTheme="minorEastAsia" w:eastAsiaTheme="minorEastAsia"/>
          <w:sz w:val="24"/>
          <w:szCs w:val="24"/>
          <w:lang w:eastAsia="zh-CN"/>
        </w:rPr>
        <w:t>2022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6</w:t>
      </w:r>
      <w:r>
        <w:rPr>
          <w:rFonts w:hint="eastAsia" w:asciiTheme="minorEastAsia" w:hAnsiTheme="minorEastAsia" w:eastAsiaTheme="minorEastAsia"/>
          <w:b/>
          <w:sz w:val="28"/>
          <w:szCs w:val="28"/>
          <w:lang w:val="en-US" w:eastAsia="zh-CN"/>
        </w:rPr>
        <w:t>.</w:t>
      </w:r>
      <w:r>
        <w:rPr>
          <w:rFonts w:hint="eastAsia" w:asciiTheme="minorEastAsia" w:hAnsiTheme="minorEastAsia" w:eastAsiaTheme="minorEastAsia"/>
          <w:b/>
          <w:sz w:val="28"/>
          <w:szCs w:val="28"/>
        </w:rPr>
        <w:t>记录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《内部受控文件登记表》                    </w:t>
      </w:r>
      <w:r>
        <w:rPr>
          <w:rFonts w:hint="eastAsia" w:asciiTheme="minorEastAsia" w:hAnsiTheme="minorEastAsia" w:cstheme="minorEastAsia"/>
          <w:sz w:val="24"/>
          <w:szCs w:val="24"/>
          <w:lang w:val="en-US" w:eastAsia="zh-CN"/>
        </w:rPr>
        <w:t>XZTC/BG-08-01</w:t>
      </w:r>
      <w:r>
        <w:rPr>
          <w:rFonts w:hint="eastAsia" w:asciiTheme="minorEastAsia" w:hAnsiTheme="minorEastAsia" w:eastAsiaTheme="minorEastAsia"/>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《外来文件资料登记表》                    </w:t>
      </w:r>
      <w:r>
        <w:rPr>
          <w:rFonts w:hint="eastAsia" w:asciiTheme="minorEastAsia" w:hAnsiTheme="minorEastAsia" w:cstheme="minorEastAsia"/>
          <w:sz w:val="24"/>
          <w:szCs w:val="24"/>
          <w:lang w:val="en-US" w:eastAsia="zh-CN"/>
        </w:rPr>
        <w:t>XZTC/BG-08-02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《文件发放回收登记表》                    </w:t>
      </w:r>
      <w:r>
        <w:rPr>
          <w:rFonts w:hint="eastAsia" w:asciiTheme="minorEastAsia" w:hAnsiTheme="minorEastAsia" w:cstheme="minorEastAsia"/>
          <w:sz w:val="24"/>
          <w:szCs w:val="24"/>
          <w:lang w:val="en-US" w:eastAsia="zh-CN"/>
        </w:rPr>
        <w:t>XZTC/BG-08-03</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《文件借阅登记表》                        </w:t>
      </w:r>
      <w:r>
        <w:rPr>
          <w:rFonts w:hint="eastAsia" w:asciiTheme="minorEastAsia" w:hAnsiTheme="minorEastAsia" w:cstheme="minorEastAsia"/>
          <w:sz w:val="24"/>
          <w:szCs w:val="24"/>
          <w:lang w:val="en-US" w:eastAsia="zh-CN"/>
        </w:rPr>
        <w:t>XZTC/BG-08-04</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《体系文件置换申请表》                    </w:t>
      </w:r>
      <w:r>
        <w:rPr>
          <w:rFonts w:hint="eastAsia" w:asciiTheme="minorEastAsia" w:hAnsiTheme="minorEastAsia" w:cstheme="minorEastAsia"/>
          <w:sz w:val="24"/>
          <w:szCs w:val="24"/>
          <w:lang w:val="en-US" w:eastAsia="zh-CN"/>
        </w:rPr>
        <w:t>XZTC/BG-08-05</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《体系文件更改审批表》                    </w:t>
      </w:r>
      <w:r>
        <w:rPr>
          <w:rFonts w:hint="eastAsia" w:asciiTheme="minorEastAsia" w:hAnsiTheme="minorEastAsia" w:cstheme="minorEastAsia"/>
          <w:sz w:val="24"/>
          <w:szCs w:val="24"/>
          <w:lang w:val="en-US" w:eastAsia="zh-CN"/>
        </w:rPr>
        <w:t>XZTC/BG-08-06</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《文件销毁记录表》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cstheme="minorEastAsia"/>
          <w:sz w:val="24"/>
          <w:szCs w:val="24"/>
          <w:lang w:val="en-US" w:eastAsia="zh-CN"/>
        </w:rPr>
        <w:t>XZTC/BG-08-07</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《会议签到记录表》                        </w:t>
      </w:r>
      <w:r>
        <w:rPr>
          <w:rFonts w:hint="eastAsia" w:asciiTheme="minorEastAsia" w:hAnsiTheme="minorEastAsia" w:cstheme="minorEastAsia"/>
          <w:sz w:val="24"/>
          <w:szCs w:val="24"/>
          <w:lang w:val="en-US" w:eastAsia="zh-CN"/>
        </w:rPr>
        <w:t>XZTC/BG-08-08</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（6/7）</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《检测原始记录表》</w:t>
      </w:r>
      <w:r>
        <w:rPr>
          <w:rFonts w:hint="eastAsia" w:asciiTheme="minorEastAsia" w:hAnsiTheme="minorEastAsia" w:eastAsiaTheme="minorEastAsia"/>
          <w:sz w:val="24"/>
          <w:szCs w:val="24"/>
          <w:lang w:val="en-US" w:eastAsia="zh-CN"/>
        </w:rPr>
        <w:t xml:space="preserve">                        </w:t>
      </w:r>
      <w:r>
        <w:rPr>
          <w:rFonts w:hint="eastAsia" w:asciiTheme="minorEastAsia" w:hAnsiTheme="minorEastAsia" w:cstheme="minorEastAsia"/>
          <w:sz w:val="24"/>
          <w:szCs w:val="24"/>
          <w:lang w:val="en-US" w:eastAsia="zh-CN"/>
        </w:rPr>
        <w:t>XZTC/BG-08-09</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b/>
          <w:bCs/>
          <w:sz w:val="28"/>
          <w:szCs w:val="28"/>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b/>
          <w:bCs/>
          <w:sz w:val="28"/>
          <w:szCs w:val="28"/>
        </w:rPr>
      </w:pPr>
      <w:r>
        <w:rPr>
          <w:rFonts w:hint="eastAsia" w:asciiTheme="minorEastAsia" w:hAnsiTheme="minorEastAsia" w:eastAsiaTheme="minorEastAsia"/>
          <w:b/>
          <w:bCs/>
          <w:sz w:val="28"/>
          <w:szCs w:val="28"/>
        </w:rPr>
        <w:t>附录1</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562" w:hangingChars="200"/>
        <w:jc w:val="center"/>
        <w:textAlignment w:val="auto"/>
        <w:outlineLvl w:val="9"/>
        <w:rPr>
          <w:rFonts w:asciiTheme="minorEastAsia" w:hAnsiTheme="minorEastAsia" w:eastAsiaTheme="minorEastAsia"/>
          <w:sz w:val="24"/>
          <w:szCs w:val="24"/>
        </w:rPr>
      </w:pPr>
      <w:r>
        <w:rPr>
          <w:rFonts w:hint="eastAsia" w:asciiTheme="minorEastAsia" w:hAnsiTheme="minorEastAsia" w:eastAsiaTheme="minorEastAsia"/>
          <w:b/>
          <w:sz w:val="28"/>
          <w:szCs w:val="28"/>
        </w:rPr>
        <w:t>管理体系文件编号及标识规定</w:t>
      </w:r>
    </w:p>
    <w:p>
      <w:pPr>
        <w:pStyle w:val="9"/>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textAlignment w:val="auto"/>
        <w:outlineLvl w:val="9"/>
        <w:rPr>
          <w:rFonts w:asciiTheme="minorEastAsia" w:hAnsiTheme="minorEastAsia" w:eastAsiaTheme="minorEastAsia"/>
          <w:sz w:val="24"/>
          <w:szCs w:val="24"/>
        </w:rPr>
      </w:pPr>
      <w:r>
        <w:rPr>
          <w:rFonts w:hint="eastAsia" w:asciiTheme="minorEastAsia" w:hAnsiTheme="minorEastAsia" w:eastAsiaTheme="minorEastAsia"/>
          <w:b/>
          <w:sz w:val="28"/>
          <w:szCs w:val="28"/>
          <w:lang w:val="en-US" w:eastAsia="zh-CN"/>
        </w:rPr>
        <w:t>1.</w:t>
      </w:r>
      <w:r>
        <w:rPr>
          <w:rFonts w:hint="eastAsia" w:asciiTheme="minorEastAsia" w:hAnsiTheme="minorEastAsia" w:eastAsiaTheme="minorEastAsia"/>
          <w:b/>
          <w:sz w:val="28"/>
          <w:szCs w:val="28"/>
        </w:rPr>
        <w:t>管理体系文件编号规定</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质量手册编号规定</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b/>
          <w:bCs/>
          <w:sz w:val="24"/>
          <w:szCs w:val="24"/>
          <w:u w:val="single"/>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single"/>
          <w:lang w:val="en-US" w:eastAsia="zh-CN"/>
        </w:rPr>
        <w:t>XZTC/SC-□□□□</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2" w:hangingChars="200"/>
        <w:textAlignment w:val="auto"/>
        <w:outlineLvl w:val="9"/>
        <w:rPr>
          <w:rFonts w:hint="eastAsia" w:asciiTheme="minorEastAsia" w:hAnsiTheme="minorEastAsia" w:eastAsiaTheme="minorEastAsia"/>
          <w:b/>
          <w:bCs/>
          <w:sz w:val="24"/>
          <w:szCs w:val="24"/>
          <w:u w:val="singl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颁布年号</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2" w:hangingChars="200"/>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lang w:val="en-US" w:eastAsia="zh-CN"/>
        </w:rPr>
        <w:t xml:space="preserve">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质量手册</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2" w:hangingChars="200"/>
        <w:textAlignment w:val="auto"/>
        <w:outlineLvl w:val="9"/>
        <w:rPr>
          <w:rFonts w:hint="eastAsia" w:asciiTheme="minorEastAsia" w:hAnsiTheme="minorEastAsia" w:eastAsiaTheme="minorEastAsia"/>
          <w:b/>
          <w:bCs/>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新疆中和鉴珠宝玉石质量检测研究所（有限公司）（下同）</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程序文件编号规定</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b/>
          <w:bCs/>
          <w:sz w:val="24"/>
          <w:szCs w:val="24"/>
          <w:u w:val="single"/>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single"/>
          <w:lang w:val="en-US" w:eastAsia="zh-CN"/>
        </w:rPr>
        <w:t>XZTC/CX--□□--□□□□</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2" w:hangingChars="200"/>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颁布年号</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顺序号</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b/>
          <w:bCs/>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xml:space="preserve">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程序文件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作业指导书编号规定</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bCs/>
          <w:sz w:val="24"/>
          <w:szCs w:val="24"/>
          <w:u w:val="single"/>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single"/>
          <w:lang w:val="en-US" w:eastAsia="zh-CN"/>
        </w:rPr>
        <w:t>XZTC/ZY--□--</w:t>
      </w:r>
      <w:r>
        <w:rPr>
          <w:rFonts w:hint="eastAsia" w:asciiTheme="minorEastAsia" w:hAnsiTheme="minorEastAsia" w:eastAsiaTheme="minorEastAsia"/>
          <w:b/>
          <w:bCs/>
          <w:sz w:val="24"/>
          <w:szCs w:val="24"/>
          <w:u w:val="single"/>
        </w:rPr>
        <w:t>□□</w:t>
      </w:r>
      <w:r>
        <w:rPr>
          <w:rFonts w:hint="eastAsia" w:asciiTheme="minorEastAsia" w:hAnsiTheme="minorEastAsia" w:eastAsiaTheme="minorEastAsia"/>
          <w:b/>
          <w:bCs/>
          <w:sz w:val="24"/>
          <w:szCs w:val="24"/>
          <w:u w:val="single"/>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颁布年号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 xml:space="preserve">顺序号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类别号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trike w:val="0"/>
          <w:dstrike w:val="0"/>
          <w:sz w:val="36"/>
          <w:szCs w:val="36"/>
          <w:u w:val="none"/>
          <w:lang w:val="en-US" w:eastAsia="zh-CN"/>
        </w:rPr>
      </w:pPr>
      <w:r>
        <w:rPr>
          <w:rFonts w:hint="eastAsia"/>
          <w:b/>
          <w:bCs/>
          <w:sz w:val="36"/>
          <w:szCs w:val="36"/>
          <w:lang w:val="en-US" w:eastAsia="zh-CN"/>
        </w:rPr>
        <w:t xml:space="preserve">    </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u w:val="thick"/>
          <w:lang w:val="en-US" w:eastAsia="zh-CN"/>
        </w:rPr>
        <w:t xml:space="preserve">                       </w:t>
      </w:r>
      <w:r>
        <w:rPr>
          <w:rFonts w:hint="eastAsia" w:asciiTheme="minorEastAsia" w:hAnsiTheme="minorEastAsia" w:eastAsiaTheme="minorEastAsia" w:cstheme="minorEastAsia"/>
          <w:b w:val="0"/>
          <w:bCs w:val="0"/>
          <w:strike w:val="0"/>
          <w:dstrike w:val="0"/>
          <w:sz w:val="24"/>
          <w:szCs w:val="24"/>
          <w:u w:val="none"/>
          <w:lang w:val="en-US" w:eastAsia="zh-CN"/>
        </w:rPr>
        <w:t>作业指导书</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作业指导书</w:t>
      </w:r>
      <w:r>
        <w:rPr>
          <w:rFonts w:hint="eastAsia" w:asciiTheme="minorEastAsia" w:hAnsiTheme="minorEastAsia" w:eastAsiaTheme="minorEastAsia"/>
          <w:sz w:val="24"/>
          <w:szCs w:val="24"/>
          <w:lang w:val="en-US" w:eastAsia="zh-CN"/>
        </w:rPr>
        <w:t>类别</w:t>
      </w:r>
      <w:r>
        <w:rPr>
          <w:rFonts w:hint="eastAsia" w:asciiTheme="minorEastAsia" w:hAnsiTheme="minorEastAsia" w:eastAsiaTheme="minorEastAsia"/>
          <w:sz w:val="24"/>
          <w:szCs w:val="24"/>
        </w:rPr>
        <w:t>代号：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1-管理类作业指导书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2-设备操作类作业指导书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3-期间核查方法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rPr>
        <w:t xml:space="preserve">4-方法类作业指导书 </w:t>
      </w:r>
      <w:r>
        <w:rPr>
          <w:rFonts w:hint="eastAsia" w:asciiTheme="minorEastAsia" w:hAnsiTheme="minorEastAsia" w:eastAsiaTheme="minor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5-样品类作业指导书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6-数值修约类作业指导书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7-仪器设备自校规程  </w:t>
      </w:r>
    </w:p>
    <w:p>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eastAsia"/>
          <w:b/>
          <w:bCs/>
          <w:sz w:val="36"/>
          <w:szCs w:val="36"/>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（7/7）</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1.4</w:t>
      </w:r>
      <w:r>
        <w:rPr>
          <w:rFonts w:hint="eastAsia" w:asciiTheme="minorEastAsia" w:hAnsiTheme="minorEastAsia" w:eastAsiaTheme="minorEastAsia"/>
          <w:sz w:val="24"/>
          <w:szCs w:val="24"/>
          <w:lang w:val="en-US" w:eastAsia="zh-CN"/>
        </w:rPr>
        <w:t>.1乌鲁木齐实验室</w:t>
      </w:r>
      <w:r>
        <w:rPr>
          <w:rFonts w:hint="eastAsia" w:asciiTheme="minorEastAsia" w:hAnsiTheme="minorEastAsia" w:eastAsiaTheme="minorEastAsia"/>
          <w:sz w:val="24"/>
          <w:szCs w:val="24"/>
        </w:rPr>
        <w:t>记录</w:t>
      </w:r>
      <w:r>
        <w:rPr>
          <w:rFonts w:hint="eastAsia" w:asciiTheme="minorEastAsia" w:hAnsiTheme="minorEastAsia" w:eastAsiaTheme="minorEastAsia"/>
          <w:sz w:val="24"/>
          <w:szCs w:val="24"/>
          <w:lang w:val="en-US" w:eastAsia="zh-CN"/>
        </w:rPr>
        <w:t>表格</w:t>
      </w:r>
      <w:r>
        <w:rPr>
          <w:rFonts w:hint="eastAsia" w:asciiTheme="minorEastAsia" w:hAnsiTheme="minorEastAsia" w:eastAsiaTheme="minorEastAsia"/>
          <w:sz w:val="24"/>
          <w:szCs w:val="24"/>
        </w:rPr>
        <w:t>编号规定</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bCs/>
          <w:sz w:val="24"/>
          <w:szCs w:val="24"/>
          <w:u w:val="thick"/>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thick"/>
          <w:lang w:val="en-US" w:eastAsia="zh-CN"/>
        </w:rPr>
        <w:t>XZTC/BG--□□--□□</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顺序号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 xml:space="preserve">程序文件顺序号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720" w:firstLineChars="30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记录表格</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1.4.2和田实验室</w:t>
      </w:r>
      <w:r>
        <w:rPr>
          <w:rFonts w:hint="eastAsia" w:asciiTheme="minorEastAsia" w:hAnsiTheme="minorEastAsia" w:eastAsiaTheme="minorEastAsia"/>
          <w:sz w:val="24"/>
          <w:szCs w:val="24"/>
        </w:rPr>
        <w:t>记录</w:t>
      </w:r>
      <w:r>
        <w:rPr>
          <w:rFonts w:hint="eastAsia" w:asciiTheme="minorEastAsia" w:hAnsiTheme="minorEastAsia" w:eastAsiaTheme="minorEastAsia"/>
          <w:sz w:val="24"/>
          <w:szCs w:val="24"/>
          <w:lang w:val="en-US" w:eastAsia="zh-CN"/>
        </w:rPr>
        <w:t>表格</w:t>
      </w:r>
      <w:r>
        <w:rPr>
          <w:rFonts w:hint="eastAsia" w:asciiTheme="minorEastAsia" w:hAnsiTheme="minorEastAsia" w:eastAsiaTheme="minorEastAsia"/>
          <w:sz w:val="24"/>
          <w:szCs w:val="24"/>
        </w:rPr>
        <w:t>编号规定</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bCs/>
          <w:sz w:val="24"/>
          <w:szCs w:val="24"/>
          <w:u w:val="thick"/>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thick"/>
          <w:lang w:val="en-US" w:eastAsia="zh-CN"/>
        </w:rPr>
        <w:t>XZTCH/BG--□□--□□</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顺序号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 xml:space="preserve">程序文件顺序号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720" w:firstLineChars="300"/>
        <w:jc w:val="both"/>
        <w:textAlignment w:val="auto"/>
        <w:outlineLvl w:val="9"/>
        <w:rPr>
          <w:rFonts w:hint="eastAsia" w:asciiTheme="minorEastAsia" w:hAnsiTheme="minorEastAsia" w:eastAsiaTheme="minorEastAsia"/>
          <w:b/>
          <w:bCs/>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记录表格</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outlineLvl w:val="9"/>
        <w:rPr>
          <w:rFonts w:hint="eastAsia" w:asciiTheme="minorEastAsia" w:hAnsiTheme="minorEastAsia" w:eastAsiaTheme="minorEastAsia"/>
          <w:sz w:val="24"/>
          <w:szCs w:val="24"/>
          <w:lang w:val="en-US" w:eastAsia="zh-CN"/>
        </w:rPr>
      </w:pPr>
    </w:p>
    <w:p>
      <w:pPr>
        <w:pStyle w:val="9"/>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 xml:space="preserve">2. </w:t>
      </w:r>
      <w:r>
        <w:rPr>
          <w:rFonts w:hint="eastAsia" w:asciiTheme="minorEastAsia" w:hAnsiTheme="minorEastAsia" w:eastAsiaTheme="minorEastAsia"/>
          <w:sz w:val="24"/>
          <w:szCs w:val="24"/>
        </w:rPr>
        <w:t>管理体系文件标识规定</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2</w:t>
      </w:r>
      <w:r>
        <w:rPr>
          <w:rFonts w:hint="eastAsia" w:asciiTheme="minorEastAsia" w:hAnsiTheme="minorEastAsia" w:eastAsiaTheme="minorEastAsia"/>
          <w:sz w:val="24"/>
          <w:szCs w:val="24"/>
        </w:rPr>
        <w:t>.1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本公司内部管理体系文件，在发放前应在文件封面盖“受控”标识章，并标</w:t>
      </w:r>
      <w:r>
        <w:rPr>
          <w:rFonts w:hint="eastAsia" w:asciiTheme="minorEastAsia" w:hAnsiTheme="minorEastAsia" w:eastAsiaTheme="minorEastAsia"/>
          <w:sz w:val="24"/>
          <w:szCs w:val="24"/>
          <w:lang w:val="en-US" w:eastAsia="zh-CN"/>
        </w:rPr>
        <w:t>注</w:t>
      </w:r>
      <w:r>
        <w:rPr>
          <w:rFonts w:hint="eastAsia" w:asciiTheme="minorEastAsia" w:hAnsiTheme="minorEastAsia" w:eastAsiaTheme="minorEastAsia"/>
          <w:sz w:val="24"/>
          <w:szCs w:val="24"/>
        </w:rPr>
        <w:t>日期以及</w:t>
      </w:r>
      <w:r>
        <w:rPr>
          <w:rFonts w:hint="eastAsia" w:asciiTheme="minorEastAsia" w:hAnsiTheme="minorEastAsia" w:eastAsiaTheme="minorEastAsia"/>
          <w:sz w:val="24"/>
          <w:szCs w:val="24"/>
          <w:lang w:val="en-US" w:eastAsia="zh-CN"/>
        </w:rPr>
        <w:t>本</w:t>
      </w:r>
      <w:r>
        <w:rPr>
          <w:rFonts w:hint="eastAsia" w:asciiTheme="minorEastAsia" w:hAnsiTheme="minorEastAsia" w:eastAsiaTheme="minorEastAsia"/>
          <w:sz w:val="24"/>
          <w:szCs w:val="24"/>
        </w:rPr>
        <w:t>公司的名称。</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asciiTheme="minorEastAsia" w:hAnsiTheme="minorEastAsia" w:eastAsiaTheme="minorEastAsia"/>
          <w:sz w:val="28"/>
          <w:szCs w:val="28"/>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 xml:space="preserve">受控章形式如下：   </w:t>
      </w:r>
      <w:r>
        <w:rPr>
          <w:rFonts w:hint="eastAsia" w:asciiTheme="minorEastAsia" w:hAnsiTheme="minorEastAsia" w:eastAsiaTheme="minorEastAsia"/>
          <w:sz w:val="28"/>
          <w:szCs w:val="28"/>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562" w:hangingChars="200"/>
        <w:textAlignment w:val="auto"/>
        <w:outlineLvl w:val="9"/>
        <w:rPr>
          <w:rFonts w:asciiTheme="minorEastAsia" w:hAnsiTheme="minorEastAsia" w:eastAsiaTheme="minorEastAsia"/>
          <w:b/>
          <w:sz w:val="28"/>
          <w:szCs w:val="28"/>
        </w:rPr>
      </w:pPr>
      <w:r>
        <w:rPr>
          <w:rFonts w:hint="eastAsia" w:asciiTheme="minorEastAsia" w:hAnsiTheme="minorEastAsia" w:eastAsiaTheme="minorEastAsia"/>
          <w:b/>
          <w:sz w:val="28"/>
          <w:szCs w:val="28"/>
        </w:rPr>
        <w:t xml:space="preserve">                       </w:t>
      </w:r>
    </w:p>
    <w:p>
      <w:pPr>
        <w:spacing w:line="360" w:lineRule="auto"/>
        <w:rPr>
          <w:rFonts w:hint="eastAsia" w:ascii="宋体" w:hAnsi="宋体"/>
          <w:bCs/>
          <w:color w:val="000000"/>
          <w:sz w:val="24"/>
        </w:rPr>
      </w:pPr>
    </w:p>
    <w:tbl>
      <w:tblPr>
        <w:tblStyle w:val="5"/>
        <w:tblW w:w="4680" w:type="dxa"/>
        <w:tblInd w:w="22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0" w:hRule="atLeast"/>
        </w:trPr>
        <w:tc>
          <w:tcPr>
            <w:tcW w:w="4680" w:type="dxa"/>
          </w:tcPr>
          <w:p>
            <w:pPr>
              <w:spacing w:line="360" w:lineRule="auto"/>
              <w:ind w:left="8083" w:hanging="8082" w:hangingChars="1837"/>
              <w:jc w:val="center"/>
              <w:rPr>
                <w:rFonts w:hint="eastAsia" w:ascii="宋体" w:hAnsi="宋体"/>
                <w:bCs/>
                <w:color w:val="000000"/>
                <w:sz w:val="44"/>
                <w:szCs w:val="44"/>
              </w:rPr>
            </w:pPr>
            <w:r>
              <w:rPr>
                <w:rFonts w:hint="eastAsia" w:ascii="宋体" w:hAnsi="宋体"/>
                <w:bCs/>
                <w:color w:val="000000"/>
                <w:sz w:val="44"/>
                <w:szCs w:val="44"/>
              </w:rPr>
              <w:t>受控</w:t>
            </w:r>
          </w:p>
          <w:tbl>
            <w:tblPr>
              <w:tblStyle w:val="5"/>
              <w:tblW w:w="3060" w:type="dxa"/>
              <w:tblInd w:w="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3060" w:type="dxa"/>
                </w:tcPr>
                <w:p>
                  <w:pPr>
                    <w:spacing w:line="360" w:lineRule="auto"/>
                    <w:ind w:left="8083" w:hanging="8082" w:hangingChars="1837"/>
                    <w:jc w:val="center"/>
                    <w:rPr>
                      <w:rFonts w:hint="eastAsia" w:ascii="宋体" w:hAnsi="宋体"/>
                      <w:color w:val="000000"/>
                      <w:sz w:val="44"/>
                      <w:szCs w:val="44"/>
                    </w:rPr>
                  </w:pPr>
                  <w:r>
                    <w:rPr>
                      <w:rFonts w:hint="eastAsia" w:ascii="宋体" w:hAnsi="宋体"/>
                      <w:color w:val="000000"/>
                      <w:sz w:val="44"/>
                      <w:szCs w:val="44"/>
                      <w:lang w:eastAsia="zh-CN"/>
                    </w:rPr>
                    <w:t>2022</w:t>
                  </w:r>
                  <w:r>
                    <w:rPr>
                      <w:rFonts w:hint="eastAsia" w:ascii="宋体" w:hAnsi="宋体"/>
                      <w:color w:val="000000"/>
                      <w:sz w:val="44"/>
                      <w:szCs w:val="44"/>
                    </w:rPr>
                    <w:t>-01-01</w:t>
                  </w:r>
                </w:p>
              </w:tc>
            </w:tr>
          </w:tbl>
          <w:p>
            <w:pPr>
              <w:jc w:val="center"/>
              <w:rPr>
                <w:rFonts w:hint="eastAsia" w:ascii="宋体" w:hAnsi="宋体"/>
                <w:color w:val="000000"/>
                <w:sz w:val="24"/>
              </w:rPr>
            </w:pPr>
            <w:r>
              <w:rPr>
                <w:rFonts w:hint="eastAsia" w:ascii="宋体" w:hAnsi="宋体"/>
                <w:color w:val="000000"/>
                <w:sz w:val="24"/>
              </w:rPr>
              <w:t>新疆中和鉴珠宝玉石质量检测研究所</w:t>
            </w:r>
          </w:p>
          <w:p>
            <w:pPr>
              <w:jc w:val="center"/>
              <w:rPr>
                <w:rFonts w:hint="eastAsia" w:ascii="宋体" w:hAnsi="宋体"/>
                <w:color w:val="000000"/>
                <w:sz w:val="32"/>
                <w:szCs w:val="32"/>
              </w:rPr>
            </w:pPr>
            <w:r>
              <w:rPr>
                <w:rFonts w:hint="eastAsia" w:ascii="宋体" w:hAnsi="宋体"/>
                <w:color w:val="000000"/>
                <w:sz w:val="24"/>
              </w:rPr>
              <w:t>（有限公司）</w:t>
            </w:r>
          </w:p>
        </w:tc>
      </w:tr>
    </w:tbl>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2</w:t>
      </w:r>
      <w:r>
        <w:rPr>
          <w:rFonts w:hint="eastAsia" w:asciiTheme="minorEastAsia" w:hAnsiTheme="minorEastAsia" w:eastAsiaTheme="minorEastAsia"/>
          <w:sz w:val="24"/>
          <w:szCs w:val="24"/>
        </w:rPr>
        <w:t>.2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外来文件经实验室主任识别确认后，须分发时，在封面盖“受控文件”并编发放编号。“非受控”文件不进行标识。</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2</w:t>
      </w:r>
      <w:r>
        <w:rPr>
          <w:rFonts w:hint="eastAsia" w:asciiTheme="minorEastAsia" w:hAnsiTheme="minorEastAsia" w:eastAsiaTheme="minorEastAsia"/>
          <w:sz w:val="24"/>
          <w:szCs w:val="24"/>
        </w:rPr>
        <w:t>.3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文件识别应有唯一性标识，包括文件编码、发布日期、实施日期、页码、总页数、发布</w:t>
      </w:r>
      <w:r>
        <w:rPr>
          <w:rFonts w:hint="eastAsia" w:asciiTheme="minorEastAsia" w:hAnsiTheme="minorEastAsia" w:eastAsiaTheme="minorEastAsia"/>
          <w:sz w:val="24"/>
          <w:szCs w:val="24"/>
          <w:lang w:val="en-US" w:eastAsia="zh-CN"/>
        </w:rPr>
        <w:t>部门、受控状态</w:t>
      </w:r>
      <w:r>
        <w:rPr>
          <w:rFonts w:hint="eastAsia" w:asciiTheme="minorEastAsia" w:hAnsiTheme="minorEastAsia" w:eastAsiaTheme="minorEastAsia"/>
          <w:sz w:val="24"/>
          <w:szCs w:val="24"/>
        </w:rPr>
        <w:t>等。</w:t>
      </w:r>
    </w:p>
    <w:p>
      <w:pPr>
        <w:spacing w:line="400" w:lineRule="atLeast"/>
        <w:rPr>
          <w:rFonts w:hint="eastAsia" w:ascii="宋体" w:hAnsi="宋体"/>
          <w:color w:val="auto"/>
          <w:sz w:val="24"/>
        </w:rPr>
      </w:pPr>
      <w:r>
        <w:rPr>
          <w:rFonts w:hint="eastAsia" w:ascii="宋体" w:hAnsi="宋体"/>
          <w:b/>
          <w:color w:val="auto"/>
          <w:sz w:val="24"/>
        </w:rPr>
        <w:t>3. 管理体系文件</w:t>
      </w:r>
      <w:r>
        <w:rPr>
          <w:rFonts w:hint="eastAsia" w:ascii="宋体" w:hAnsi="宋体"/>
          <w:b/>
          <w:bCs/>
          <w:color w:val="auto"/>
          <w:sz w:val="24"/>
          <w:szCs w:val="21"/>
        </w:rPr>
        <w:t>版本状态标识</w:t>
      </w:r>
    </w:p>
    <w:p>
      <w:pPr>
        <w:spacing w:line="400" w:lineRule="atLeast"/>
        <w:ind w:left="480" w:hanging="482" w:hangingChars="200"/>
        <w:rPr>
          <w:rFonts w:hint="eastAsia" w:ascii="宋体" w:hAnsi="宋体"/>
          <w:color w:val="auto"/>
          <w:sz w:val="24"/>
          <w:szCs w:val="21"/>
        </w:rPr>
      </w:pPr>
      <w:r>
        <w:rPr>
          <w:rFonts w:hint="eastAsia" w:ascii="宋体" w:hAnsi="宋体"/>
          <w:b/>
          <w:color w:val="auto"/>
          <w:sz w:val="24"/>
          <w:szCs w:val="21"/>
        </w:rPr>
        <w:t>3.1</w:t>
      </w:r>
      <w:r>
        <w:rPr>
          <w:rFonts w:hint="eastAsia" w:ascii="宋体" w:hAnsi="宋体"/>
          <w:color w:val="auto"/>
          <w:sz w:val="24"/>
          <w:szCs w:val="21"/>
        </w:rPr>
        <w:t xml:space="preserve"> 质量手册首次制订 版本：</w:t>
      </w:r>
      <w:r>
        <w:rPr>
          <w:rFonts w:hint="eastAsia" w:ascii="宋体" w:hAnsi="宋体"/>
          <w:color w:val="auto"/>
          <w:sz w:val="24"/>
          <w:szCs w:val="21"/>
          <w:lang w:eastAsia="zh-CN"/>
        </w:rPr>
        <w:t>第一版</w:t>
      </w:r>
      <w:r>
        <w:rPr>
          <w:rFonts w:hint="eastAsia" w:ascii="宋体" w:hAnsi="宋体"/>
          <w:color w:val="auto"/>
          <w:sz w:val="24"/>
          <w:szCs w:val="21"/>
        </w:rPr>
        <w:t>，版次：01，当修订次数超过第</w:t>
      </w:r>
      <w:r>
        <w:rPr>
          <w:rFonts w:ascii="宋体" w:hAnsi="宋体"/>
          <w:color w:val="auto"/>
          <w:sz w:val="24"/>
          <w:szCs w:val="21"/>
        </w:rPr>
        <w:t>10</w:t>
      </w:r>
      <w:r>
        <w:rPr>
          <w:rFonts w:hint="eastAsia" w:ascii="宋体" w:hAnsi="宋体"/>
          <w:color w:val="auto"/>
          <w:sz w:val="24"/>
          <w:szCs w:val="21"/>
        </w:rPr>
        <w:t>次时，版本升级为</w:t>
      </w:r>
      <w:r>
        <w:rPr>
          <w:rFonts w:hint="eastAsia" w:ascii="宋体" w:hAnsi="宋体"/>
          <w:color w:val="auto"/>
          <w:sz w:val="24"/>
          <w:szCs w:val="21"/>
          <w:lang w:eastAsia="zh-CN"/>
        </w:rPr>
        <w:t>第二</w:t>
      </w:r>
      <w:r>
        <w:rPr>
          <w:rFonts w:hint="eastAsia" w:ascii="宋体" w:hAnsi="宋体"/>
          <w:color w:val="auto"/>
          <w:sz w:val="24"/>
          <w:szCs w:val="21"/>
        </w:rPr>
        <w:t>版本，版次01，依此类推；</w:t>
      </w:r>
    </w:p>
    <w:p>
      <w:pPr>
        <w:spacing w:line="400" w:lineRule="atLeast"/>
        <w:ind w:left="480" w:hanging="482" w:hangingChars="200"/>
        <w:rPr>
          <w:rFonts w:hint="eastAsia" w:ascii="宋体" w:hAnsi="宋体"/>
          <w:color w:val="auto"/>
          <w:sz w:val="24"/>
          <w:szCs w:val="21"/>
        </w:rPr>
      </w:pPr>
      <w:r>
        <w:rPr>
          <w:rFonts w:hint="eastAsia" w:ascii="宋体" w:hAnsi="宋体"/>
          <w:b/>
          <w:color w:val="auto"/>
          <w:sz w:val="24"/>
          <w:szCs w:val="21"/>
        </w:rPr>
        <w:t xml:space="preserve">3.2 </w:t>
      </w:r>
      <w:r>
        <w:rPr>
          <w:rFonts w:hint="eastAsia" w:ascii="宋体" w:hAnsi="宋体"/>
          <w:color w:val="auto"/>
          <w:sz w:val="24"/>
          <w:szCs w:val="21"/>
        </w:rPr>
        <w:t>程序文件首次制订 版本：</w:t>
      </w:r>
      <w:r>
        <w:rPr>
          <w:rFonts w:hint="eastAsia" w:ascii="宋体" w:hAnsi="宋体"/>
          <w:color w:val="auto"/>
          <w:sz w:val="24"/>
          <w:szCs w:val="21"/>
          <w:lang w:eastAsia="zh-CN"/>
        </w:rPr>
        <w:t>第一版</w:t>
      </w:r>
      <w:r>
        <w:rPr>
          <w:rFonts w:hint="eastAsia" w:ascii="宋体" w:hAnsi="宋体"/>
          <w:color w:val="auto"/>
          <w:sz w:val="24"/>
          <w:szCs w:val="21"/>
        </w:rPr>
        <w:t>，版次：01，当修订次数超过第</w:t>
      </w:r>
      <w:r>
        <w:rPr>
          <w:rFonts w:ascii="宋体" w:hAnsi="宋体"/>
          <w:color w:val="auto"/>
          <w:sz w:val="24"/>
          <w:szCs w:val="21"/>
        </w:rPr>
        <w:t>10</w:t>
      </w:r>
      <w:r>
        <w:rPr>
          <w:rFonts w:hint="eastAsia" w:ascii="宋体" w:hAnsi="宋体"/>
          <w:color w:val="auto"/>
          <w:sz w:val="24"/>
          <w:szCs w:val="21"/>
        </w:rPr>
        <w:t>次时，版本升级为</w:t>
      </w:r>
      <w:r>
        <w:rPr>
          <w:rFonts w:hint="eastAsia" w:ascii="宋体" w:hAnsi="宋体"/>
          <w:color w:val="auto"/>
          <w:sz w:val="24"/>
          <w:szCs w:val="21"/>
          <w:lang w:eastAsia="zh-CN"/>
        </w:rPr>
        <w:t>第二</w:t>
      </w:r>
      <w:r>
        <w:rPr>
          <w:rFonts w:hint="eastAsia" w:ascii="宋体" w:hAnsi="宋体"/>
          <w:color w:val="auto"/>
          <w:sz w:val="24"/>
          <w:szCs w:val="21"/>
        </w:rPr>
        <w:t>版本，版次01，依此类推；</w:t>
      </w:r>
    </w:p>
    <w:p>
      <w:pPr>
        <w:spacing w:line="400" w:lineRule="atLeast"/>
        <w:ind w:left="480" w:hanging="482" w:hangingChars="200"/>
        <w:rPr>
          <w:rFonts w:hint="eastAsia" w:ascii="宋体" w:hAnsi="宋体"/>
          <w:color w:val="auto"/>
          <w:sz w:val="24"/>
          <w:szCs w:val="21"/>
        </w:rPr>
      </w:pPr>
      <w:r>
        <w:rPr>
          <w:rFonts w:hint="eastAsia" w:ascii="宋体" w:hAnsi="宋体"/>
          <w:b/>
          <w:color w:val="auto"/>
          <w:sz w:val="24"/>
          <w:szCs w:val="21"/>
        </w:rPr>
        <w:t xml:space="preserve">3.3 </w:t>
      </w:r>
      <w:r>
        <w:rPr>
          <w:rFonts w:hint="eastAsia" w:ascii="宋体" w:hAnsi="宋体"/>
          <w:color w:val="auto"/>
          <w:sz w:val="24"/>
          <w:szCs w:val="21"/>
        </w:rPr>
        <w:t>作业指导书首次制订 版本：</w:t>
      </w:r>
      <w:r>
        <w:rPr>
          <w:rFonts w:hint="eastAsia" w:ascii="宋体" w:hAnsi="宋体"/>
          <w:color w:val="auto"/>
          <w:sz w:val="24"/>
          <w:szCs w:val="21"/>
          <w:lang w:eastAsia="zh-CN"/>
        </w:rPr>
        <w:t>第一版</w:t>
      </w:r>
      <w:r>
        <w:rPr>
          <w:rFonts w:hint="eastAsia" w:ascii="宋体" w:hAnsi="宋体"/>
          <w:color w:val="auto"/>
          <w:sz w:val="24"/>
          <w:szCs w:val="21"/>
        </w:rPr>
        <w:t>，版次：01，当修订次数超过第</w:t>
      </w:r>
      <w:r>
        <w:rPr>
          <w:rFonts w:ascii="宋体" w:hAnsi="宋体"/>
          <w:color w:val="auto"/>
          <w:sz w:val="24"/>
          <w:szCs w:val="21"/>
        </w:rPr>
        <w:t>10</w:t>
      </w:r>
      <w:r>
        <w:rPr>
          <w:rFonts w:hint="eastAsia" w:ascii="宋体" w:hAnsi="宋体"/>
          <w:color w:val="auto"/>
          <w:sz w:val="24"/>
          <w:szCs w:val="21"/>
        </w:rPr>
        <w:t>次时，版本升级为</w:t>
      </w:r>
      <w:r>
        <w:rPr>
          <w:rFonts w:hint="eastAsia" w:ascii="宋体" w:hAnsi="宋体"/>
          <w:color w:val="auto"/>
          <w:sz w:val="24"/>
          <w:szCs w:val="21"/>
          <w:lang w:eastAsia="zh-CN"/>
        </w:rPr>
        <w:t>第二</w:t>
      </w:r>
      <w:r>
        <w:rPr>
          <w:rFonts w:hint="eastAsia" w:ascii="宋体" w:hAnsi="宋体"/>
          <w:color w:val="auto"/>
          <w:sz w:val="24"/>
          <w:szCs w:val="21"/>
        </w:rPr>
        <w:t>版本，版次01，依此类推；</w:t>
      </w:r>
    </w:p>
    <w:p>
      <w:pPr>
        <w:spacing w:line="400" w:lineRule="atLeast"/>
        <w:rPr>
          <w:rFonts w:hint="eastAsia" w:ascii="宋体" w:hAnsi="宋体"/>
          <w:color w:val="auto"/>
          <w:sz w:val="24"/>
          <w:szCs w:val="21"/>
        </w:rPr>
      </w:pPr>
      <w:r>
        <w:rPr>
          <w:rFonts w:hint="eastAsia" w:ascii="宋体" w:hAnsi="宋体"/>
          <w:b/>
          <w:color w:val="auto"/>
          <w:sz w:val="24"/>
          <w:szCs w:val="21"/>
        </w:rPr>
        <w:t xml:space="preserve">3.4 </w:t>
      </w:r>
      <w:r>
        <w:rPr>
          <w:rFonts w:hint="eastAsia" w:ascii="宋体" w:hAnsi="宋体"/>
          <w:color w:val="auto"/>
          <w:sz w:val="24"/>
          <w:szCs w:val="21"/>
        </w:rPr>
        <w:t>记录格式首次制订为1/</w:t>
      </w:r>
      <w:r>
        <w:rPr>
          <w:rFonts w:ascii="宋体" w:hAnsi="宋体"/>
          <w:color w:val="auto"/>
          <w:sz w:val="24"/>
          <w:szCs w:val="21"/>
        </w:rPr>
        <w:t>0</w:t>
      </w:r>
      <w:r>
        <w:rPr>
          <w:rFonts w:hint="eastAsia" w:ascii="宋体" w:hAnsi="宋体"/>
          <w:color w:val="auto"/>
          <w:sz w:val="24"/>
          <w:szCs w:val="21"/>
        </w:rPr>
        <w:t>版，第1次修订后为1/</w:t>
      </w:r>
      <w:r>
        <w:rPr>
          <w:rFonts w:ascii="宋体" w:hAnsi="宋体"/>
          <w:color w:val="auto"/>
          <w:sz w:val="24"/>
          <w:szCs w:val="21"/>
        </w:rPr>
        <w:t>1</w:t>
      </w:r>
      <w:r>
        <w:rPr>
          <w:rFonts w:hint="eastAsia" w:ascii="宋体" w:hAnsi="宋体"/>
          <w:color w:val="auto"/>
          <w:sz w:val="24"/>
          <w:szCs w:val="21"/>
        </w:rPr>
        <w:t>版，此类推。</w:t>
      </w:r>
    </w:p>
    <w:p>
      <w:pPr>
        <w:spacing w:line="400" w:lineRule="atLeast"/>
        <w:ind w:firstLine="480" w:firstLineChars="200"/>
        <w:rPr>
          <w:rFonts w:hint="eastAsia" w:ascii="宋体" w:hAnsi="宋体"/>
          <w:color w:val="auto"/>
          <w:sz w:val="24"/>
          <w:szCs w:val="21"/>
        </w:rPr>
      </w:pPr>
      <w:r>
        <w:rPr>
          <w:rFonts w:hint="eastAsia" w:ascii="宋体" w:hAnsi="宋体"/>
          <w:color w:val="auto"/>
          <w:sz w:val="24"/>
          <w:szCs w:val="21"/>
        </w:rPr>
        <w:t>外来文件不作版本状态标识，当有新版本文件发行时，旧版本文件按文件要求作废。</w:t>
      </w:r>
    </w:p>
    <w:p>
      <w:pPr>
        <w:rPr>
          <w:rFonts w:hint="eastAsia"/>
        </w:rPr>
      </w:pP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sz w:val="24"/>
          <w:szCs w:val="24"/>
        </w:rPr>
      </w:pPr>
    </w:p>
    <w:sectPr>
      <w:pgSz w:w="11906" w:h="16838"/>
      <w:pgMar w:top="1440" w:right="1746" w:bottom="1440" w:left="174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7E4D56"/>
    <w:multiLevelType w:val="multilevel"/>
    <w:tmpl w:val="627E4D5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606F82"/>
    <w:rsid w:val="000F289A"/>
    <w:rsid w:val="002543B6"/>
    <w:rsid w:val="002C1DAD"/>
    <w:rsid w:val="00333FFA"/>
    <w:rsid w:val="003459FC"/>
    <w:rsid w:val="003875C3"/>
    <w:rsid w:val="003944E3"/>
    <w:rsid w:val="004E1B8E"/>
    <w:rsid w:val="004F04A5"/>
    <w:rsid w:val="00606F82"/>
    <w:rsid w:val="006C7C21"/>
    <w:rsid w:val="00735297"/>
    <w:rsid w:val="0077635E"/>
    <w:rsid w:val="00835E60"/>
    <w:rsid w:val="009225F1"/>
    <w:rsid w:val="009B08B1"/>
    <w:rsid w:val="00A04DAA"/>
    <w:rsid w:val="00A2342B"/>
    <w:rsid w:val="00A81ED1"/>
    <w:rsid w:val="00AC7B80"/>
    <w:rsid w:val="00BE7BA7"/>
    <w:rsid w:val="00BF17EB"/>
    <w:rsid w:val="00C202F3"/>
    <w:rsid w:val="00C46160"/>
    <w:rsid w:val="00CB13E6"/>
    <w:rsid w:val="00CB48D7"/>
    <w:rsid w:val="00E42B5B"/>
    <w:rsid w:val="00E448A4"/>
    <w:rsid w:val="00ED7B98"/>
    <w:rsid w:val="00FB53BB"/>
    <w:rsid w:val="00FC0B6D"/>
    <w:rsid w:val="02C10D55"/>
    <w:rsid w:val="0B574097"/>
    <w:rsid w:val="0E82477B"/>
    <w:rsid w:val="1109710E"/>
    <w:rsid w:val="11BF7E9A"/>
    <w:rsid w:val="1C6C4556"/>
    <w:rsid w:val="1C8546B8"/>
    <w:rsid w:val="20CE6DAB"/>
    <w:rsid w:val="22897A86"/>
    <w:rsid w:val="23641EC6"/>
    <w:rsid w:val="275F16A8"/>
    <w:rsid w:val="27F13652"/>
    <w:rsid w:val="3218082C"/>
    <w:rsid w:val="340B3D1E"/>
    <w:rsid w:val="36DF67F8"/>
    <w:rsid w:val="36E83B65"/>
    <w:rsid w:val="37AE3780"/>
    <w:rsid w:val="3A5C46DE"/>
    <w:rsid w:val="3DF311CB"/>
    <w:rsid w:val="3F651EA6"/>
    <w:rsid w:val="40266AEB"/>
    <w:rsid w:val="40B248DA"/>
    <w:rsid w:val="42560E22"/>
    <w:rsid w:val="4CB62048"/>
    <w:rsid w:val="56364F01"/>
    <w:rsid w:val="5A280590"/>
    <w:rsid w:val="5E3003D3"/>
    <w:rsid w:val="675F44EF"/>
    <w:rsid w:val="67C953C5"/>
    <w:rsid w:val="67D76810"/>
    <w:rsid w:val="776C5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qFormat/>
    <w:uiPriority w:val="0"/>
    <w:pPr>
      <w:keepNext/>
      <w:jc w:val="center"/>
      <w:outlineLvl w:val="1"/>
    </w:pPr>
    <w:rPr>
      <w:rFonts w:ascii="宋体" w:hAnsi="宋体"/>
      <w:b/>
      <w:bCs/>
      <w:sz w:val="28"/>
      <w:szCs w:val="24"/>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styleId="8">
    <w:name w:val="Hyperlink"/>
    <w:qFormat/>
    <w:uiPriority w:val="0"/>
    <w:rPr>
      <w:color w:val="0000FF"/>
      <w:u w:val="single"/>
    </w:rPr>
  </w:style>
  <w:style w:type="paragraph" w:customStyle="1" w:styleId="9">
    <w:name w:val="List Paragraph"/>
    <w:basedOn w:val="1"/>
    <w:qFormat/>
    <w:uiPriority w:val="34"/>
    <w:pPr>
      <w:ind w:firstLine="420" w:firstLineChars="200"/>
    </w:pPr>
  </w:style>
  <w:style w:type="paragraph" w:customStyle="1" w:styleId="10">
    <w:name w:val="P0"/>
    <w:basedOn w:val="1"/>
    <w:qFormat/>
    <w:uiPriority w:val="0"/>
    <w:pPr>
      <w:widowControl/>
      <w:overflowPunct w:val="0"/>
      <w:autoSpaceDE w:val="0"/>
      <w:autoSpaceDN w:val="0"/>
      <w:adjustRightInd w:val="0"/>
      <w:textAlignment w:val="baseline"/>
    </w:pPr>
    <w:rPr>
      <w:rFonts w:eastAsia="PMingLiU"/>
      <w:caps/>
      <w:color w:val="0000FF"/>
      <w:kern w:val="0"/>
      <w:sz w:val="20"/>
      <w:lang w:eastAsia="zh-T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B8D8F-9B55-4BD4-81BD-9254E0F830B1}">
  <ds:schemaRefs/>
</ds:datastoreItem>
</file>

<file path=docProps/app.xml><?xml version="1.0" encoding="utf-8"?>
<Properties xmlns="http://schemas.openxmlformats.org/officeDocument/2006/extended-properties" xmlns:vt="http://schemas.openxmlformats.org/officeDocument/2006/docPropsVTypes">
  <Template>Normal</Template>
  <Pages>8</Pages>
  <Words>4091</Words>
  <Characters>4725</Characters>
  <Lines>35</Lines>
  <Paragraphs>9</Paragraphs>
  <TotalTime>1</TotalTime>
  <ScaleCrop>false</ScaleCrop>
  <LinksUpToDate>false</LinksUpToDate>
  <CharactersWithSpaces>5666</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2017-05-18T11:40:00Z</dcterms:created>
  <dc:creator>中和鉴</dc:creator>
  <cp:lastModifiedBy>曹红</cp:lastModifiedBy>
  <dcterms:modified xsi:type="dcterms:W3CDTF">2022-06-07T06:35:04Z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B1700AAA63694715BA0BC24F25584FBD</vt:lpwstr>
  </property>
</Properties>
</file>