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（1/4）</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目的</w:t>
      </w:r>
    </w:p>
    <w:p>
      <w:pPr>
        <w:spacing w:line="400" w:lineRule="exact"/>
        <w:ind w:firstLine="480" w:firstLineChars="2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对记录进行控制和管理，提供满足质量要求的管理体系有效运行的客观证据，复现检测过程。</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范围</w:t>
      </w:r>
    </w:p>
    <w:p>
      <w:pPr>
        <w:spacing w:line="400" w:lineRule="exact"/>
        <w:ind w:firstLine="48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适用于质量记录、技术记录有效管理的各个环节。</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职责</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3.1 实验室主任应：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3.1.1 负责设计各项技术记录表格。</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3.2 质量负责人应：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3.2.1 负责质量记录保存期限的审批。</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3.3 技术负责人应：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3.3.1 负责技术记录保存期限的审批。</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3.4 资料管理员应：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3.4.1 负责记录的管理工作。</w:t>
      </w:r>
    </w:p>
    <w:p>
      <w:pPr>
        <w:spacing w:line="400" w:lineRule="atLeast"/>
        <w:rPr>
          <w:rFonts w:ascii="宋体" w:hAnsi="宋体"/>
          <w:sz w:val="24"/>
          <w:szCs w:val="21"/>
        </w:rPr>
      </w:pPr>
      <w:r>
        <w:rPr>
          <w:rFonts w:ascii="宋体" w:hAnsi="宋体"/>
          <w:b/>
          <w:sz w:val="24"/>
          <w:szCs w:val="21"/>
        </w:rPr>
        <w:t>3.2.1</w:t>
      </w:r>
      <w:r>
        <w:rPr>
          <w:rFonts w:hint="eastAsia" w:ascii="宋体" w:hAnsi="宋体"/>
          <w:sz w:val="24"/>
          <w:szCs w:val="21"/>
        </w:rPr>
        <w:t>及时发放记录格式的有关信息；</w:t>
      </w:r>
    </w:p>
    <w:p>
      <w:pPr>
        <w:spacing w:line="400" w:lineRule="atLeast"/>
        <w:rPr>
          <w:rFonts w:asciiTheme="majorEastAsia" w:hAnsiTheme="majorEastAsia" w:eastAsiaTheme="majorEastAsia" w:cstheme="majorEastAsia"/>
          <w:sz w:val="24"/>
        </w:rPr>
      </w:pPr>
      <w:r>
        <w:rPr>
          <w:rFonts w:ascii="宋体" w:hAnsi="宋体"/>
          <w:b/>
          <w:sz w:val="24"/>
          <w:szCs w:val="21"/>
        </w:rPr>
        <w:t>3.2.2</w:t>
      </w:r>
      <w:r>
        <w:rPr>
          <w:rFonts w:hint="eastAsia" w:ascii="宋体" w:hAnsi="宋体"/>
          <w:sz w:val="24"/>
          <w:szCs w:val="21"/>
        </w:rPr>
        <w:t>负责标识、收集、编目、保存记录等工作。</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3.5 检测人员应：</w:t>
      </w:r>
    </w:p>
    <w:p>
      <w:pPr>
        <w:spacing w:line="400" w:lineRule="exact"/>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3.5.1 负责各种技术记录的填写。</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工作程序</w:t>
      </w:r>
    </w:p>
    <w:p>
      <w:pPr>
        <w:spacing w:line="400" w:lineRule="exact"/>
        <w:jc w:val="left"/>
        <w:rPr>
          <w:rFonts w:asciiTheme="minorEastAsia" w:hAnsiTheme="minorEastAsia" w:cstheme="minorEastAsia"/>
          <w:b/>
          <w:bCs/>
          <w:sz w:val="24"/>
        </w:rPr>
      </w:pPr>
      <w:r>
        <w:rPr>
          <w:rFonts w:hint="eastAsia" w:asciiTheme="majorEastAsia" w:hAnsiTheme="majorEastAsia" w:eastAsiaTheme="majorEastAsia" w:cstheme="majorEastAsia"/>
          <w:b/>
          <w:bCs/>
          <w:sz w:val="24"/>
        </w:rPr>
        <w:t>4.1 记录的分类</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 质量记录，管理体系运行中形成的记录主要包括：</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4.1.1.1 内部审核和管理评审记录；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4.1.1.2 不符合、纠正、预防措施的记录；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4.1.1.3 合同评审记录；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4.1.1.4 检测分包记录；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4.1.1.5 服务和供应品采购记录；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4.1.1.6 人员培训和考核记录；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4.1.1.7 服务客户及处理客户投诉记录；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4.1.1.8 文件控制记录。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 技术记录，数据和信息主要包括；</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4.1.2.1 原始记录；</w:t>
      </w:r>
    </w:p>
    <w:p>
      <w:pPr>
        <w:spacing w:line="400" w:lineRule="exact"/>
        <w:jc w:val="left"/>
        <w:rPr>
          <w:rFonts w:asciiTheme="minorEastAsia" w:hAnsiTheme="minorEastAsia" w:cstheme="minorEastAsia"/>
          <w:sz w:val="24"/>
        </w:rPr>
      </w:pP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（2/4）</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4.1.2.2 导出数据；</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4.1.2.3 校准记录；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4.1.2.4 检测报告；</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4.1.2.5 实验室间比对或能力验证记录；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4.1.2.6 仪器设备运行检查记录等。</w:t>
      </w:r>
    </w:p>
    <w:p>
      <w:pPr>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4.2 记录的形式</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4.2.1 记录可以以纸张、电子媒体等形式保存。</w:t>
      </w:r>
    </w:p>
    <w:p>
      <w:pPr>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4.3 记录的格式和要求</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4.3.1 质量记录的格式及变更，按《文件控制程序》要求执行。</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4.3.2 技术记录的格式及变更，按主管部门的规定和《文件控制程序》中的要求执行。</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4.3.3 资料管理员随时发布记录格式的记录表格，确保各场所均能及时了解记录格式的变化有关信息并使用有效格式记录表格，严禁私自变更表格的格式或使用无效表格，以满足有关要求。</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4.3.4 质量记录的要求</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4.3.4.1 根据工作内容，做好有关记录的填写工作，记录应真实、齐全、及时、清晰、明了，记录必须有记录人签名，必要时需要审核人、批准人签字，记录要求使用钢笔或签字笔填写。</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 技术记录的要求</w:t>
      </w:r>
    </w:p>
    <w:p>
      <w:pPr>
        <w:spacing w:line="400" w:lineRule="exact"/>
        <w:ind w:left="960" w:hanging="960" w:hangingChars="400"/>
        <w:jc w:val="left"/>
        <w:rPr>
          <w:rFonts w:asciiTheme="minorEastAsia" w:hAnsiTheme="minorEastAsia" w:cstheme="minorEastAsia"/>
          <w:color w:val="auto"/>
          <w:sz w:val="24"/>
        </w:rPr>
      </w:pPr>
      <w:r>
        <w:rPr>
          <w:rFonts w:hint="eastAsia" w:asciiTheme="minorEastAsia" w:hAnsiTheme="minorEastAsia" w:cstheme="minorEastAsia"/>
          <w:sz w:val="24"/>
        </w:rPr>
        <w:t>4.3.5.1 原始记录是检测结果的真实记载，检测人员应按记录格式所要求的的内容逐项认真、如实填写，其信息足以保证能在接近原条件下复现检测，</w:t>
      </w:r>
      <w:r>
        <w:rPr>
          <w:rFonts w:hint="eastAsia" w:ascii="Arial" w:hAnsi="Arial" w:cs="Arial"/>
          <w:color w:val="auto"/>
          <w:sz w:val="24"/>
        </w:rPr>
        <w:t>包括每项实验室活动以及审查数据结果的日期和责任人</w:t>
      </w:r>
      <w:r>
        <w:rPr>
          <w:rFonts w:hint="eastAsia" w:asciiTheme="minorEastAsia" w:hAnsiTheme="minorEastAsia" w:cstheme="minorEastAsia"/>
          <w:color w:val="auto"/>
          <w:sz w:val="24"/>
        </w:rPr>
        <w:t>；检测工作中实时填写，不得追记、补记，记录的填写应客观、真实、规范、准确、清晰、易于识别。</w:t>
      </w:r>
    </w:p>
    <w:p>
      <w:pPr>
        <w:spacing w:line="400" w:lineRule="exact"/>
        <w:ind w:left="960" w:hanging="960" w:hangingChars="400"/>
        <w:jc w:val="left"/>
        <w:rPr>
          <w:rFonts w:asciiTheme="minorEastAsia" w:hAnsiTheme="minorEastAsia" w:cstheme="minorEastAsia"/>
          <w:color w:val="auto"/>
          <w:sz w:val="24"/>
        </w:rPr>
      </w:pPr>
      <w:r>
        <w:rPr>
          <w:rFonts w:hint="eastAsia" w:asciiTheme="minorEastAsia" w:hAnsiTheme="minorEastAsia" w:cstheme="minorEastAsia"/>
          <w:color w:val="auto"/>
          <w:sz w:val="24"/>
        </w:rPr>
        <w:t>4.3.5.2 原始记录中数值的单位必须采用法定计量单位。</w:t>
      </w:r>
    </w:p>
    <w:p>
      <w:pPr>
        <w:spacing w:line="400" w:lineRule="exact"/>
        <w:ind w:left="960" w:hanging="960" w:hangingChars="400"/>
        <w:jc w:val="left"/>
        <w:rPr>
          <w:rFonts w:ascii="Arial" w:hAnsi="Arial" w:cs="Arial"/>
          <w:color w:val="FF0000"/>
          <w:sz w:val="24"/>
        </w:rPr>
      </w:pPr>
      <w:r>
        <w:rPr>
          <w:rFonts w:hint="eastAsia" w:asciiTheme="minorEastAsia" w:hAnsiTheme="minorEastAsia" w:cstheme="minorEastAsia"/>
          <w:color w:val="auto"/>
          <w:sz w:val="24"/>
        </w:rPr>
        <w:t>4.3.5.3 原始记录要求使用钢笔或签字笔填写，数据不得描改、涂改，如需修订时，应在作废数据上划一条下斜线（＝），将正确的数值填在上方，并有更改人签字或加盖更改人名章、</w:t>
      </w:r>
      <w:r>
        <w:rPr>
          <w:rFonts w:hint="eastAsia" w:ascii="Arial" w:hAnsi="Arial" w:cs="Arial"/>
          <w:color w:val="auto"/>
          <w:sz w:val="24"/>
        </w:rPr>
        <w:t>修改的日期</w:t>
      </w:r>
      <w:r>
        <w:rPr>
          <w:rFonts w:hint="eastAsia" w:asciiTheme="minorEastAsia" w:hAnsiTheme="minorEastAsia" w:cstheme="minorEastAsia"/>
          <w:color w:val="auto"/>
          <w:sz w:val="24"/>
        </w:rPr>
        <w:t>，原始记录中要求的内</w:t>
      </w:r>
      <w:r>
        <w:rPr>
          <w:rFonts w:hint="eastAsia" w:asciiTheme="minorEastAsia" w:hAnsiTheme="minorEastAsia" w:cstheme="minorEastAsia"/>
          <w:sz w:val="24"/>
        </w:rPr>
        <w:t>容应逐项填写，不得有空项，无需填写的项目划“/”，</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4.3.5.4 复（审）核人员在复（审）核原始记录过程中，无权更改检测结果。</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4.3.5.5 由计算机直接输出的原始记录或图谱，应注明样品（或检测）编号、检测日期。</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（3/4）</w:t>
      </w:r>
    </w:p>
    <w:p>
      <w:pPr>
        <w:jc w:val="center"/>
        <w:rPr>
          <w:rFonts w:hint="eastAsia" w:asciiTheme="minorEastAsia" w:hAnsiTheme="minorEastAsia" w:cstheme="minorEastAsia"/>
          <w:sz w:val="24"/>
        </w:rPr>
      </w:pPr>
    </w:p>
    <w:p>
      <w:pPr>
        <w:jc w:val="center"/>
        <w:rPr>
          <w:rFonts w:asciiTheme="minorEastAsia" w:hAnsiTheme="minorEastAsia" w:cstheme="minorEastAsia"/>
          <w:sz w:val="24"/>
        </w:rPr>
      </w:pPr>
      <w:r>
        <w:rPr>
          <w:rFonts w:hint="eastAsia" w:asciiTheme="minorEastAsia" w:hAnsiTheme="minorEastAsia" w:cstheme="minorEastAsia"/>
          <w:sz w:val="24"/>
        </w:rPr>
        <w:t>4.3.5.6 以电子形式储存的记录，检测室要留有备份，其保护和保密问题，执行</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 xml:space="preserve">        《计算机文件及数据控制程序》。</w:t>
      </w:r>
    </w:p>
    <w:p>
      <w:pPr>
        <w:rPr>
          <w:rFonts w:ascii="黑体" w:hAnsi="黑体" w:eastAsia="黑体" w:cs="黑体"/>
          <w:sz w:val="24"/>
          <w:u w:val="single"/>
        </w:rPr>
      </w:pPr>
      <w:r>
        <w:rPr>
          <w:rFonts w:hint="eastAsia" w:asciiTheme="minorEastAsia" w:hAnsiTheme="minorEastAsia" w:cstheme="minorEastAsia"/>
          <w:sz w:val="24"/>
        </w:rPr>
        <w:t>4.3.5.7 已存档的记录需经技术负责人/质量负责人批准后才能更改。记录填写</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 xml:space="preserve">        完毕后，应及时交资料员保存。</w:t>
      </w:r>
      <w:bookmarkStart w:id="0" w:name="_GoBack"/>
      <w:bookmarkEnd w:id="0"/>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4.4 记录的标识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4.4.1 资料管理员以表格编号、顺序号、页码、检测人签字、结果校核人签字等形式对记录进行标识。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4.4.2 质量记录和技术记录的编号（见《文件控制程序》）。</w:t>
      </w: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4.5 记录保管</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 记录的编目</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4.5.1.1 资料管理员对其保存的记录，应按要求分类、保存并编目，以便于检索；</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4.5.1.2 质量记录、技术记录归档应填写《记录归档登记表》。</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 查阅与复制</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4.5.2.1 本公司员工因工作需要借阅记录需经技术负责人/质量负责人同意，资料管理员填写《记录借阅登记表》。记录需要复制时，需经技术负责人/质量负责人同意才能复制。</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4.5.2.2 外单位人员一般不得借阅和复制记录，确因需要经技术负责人/质量负责人批准，填写《记录借阅登记表》；借阅时，资料管理员提示借阅人不得泄密和转移借阅，不得在记录上涂改、划线、丢失、损坏等，阅后及时交还管理人员，并办理归还手续。</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 贮存</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4.5.3.1 记录贮存应安排适宜的贮存场所，应具备空气流通、防潮、防火、防霉变、防虫蛀、防丢失等措施，必要时应有温度和湿度控制措施，外来人员未经许可不得进入。</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4.5.3.2 资料管理员负责收集、整理，进行适当贮存。经整理编目后及时归档，并履行交接手续。</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4.5.3.3 资料管理员负责编制《质量记录清单及保存期限表》和《技术记录清单及保存期限表》，按相关要求合理规定贮存期限并进行有效贮存。</w:t>
      </w:r>
    </w:p>
    <w:p>
      <w:pPr>
        <w:jc w:val="left"/>
        <w:rPr>
          <w:rFonts w:hint="eastAsia" w:ascii="宋体" w:hAnsi="宋体"/>
          <w:sz w:val="24"/>
          <w:szCs w:val="21"/>
        </w:rPr>
      </w:pPr>
      <w:r>
        <w:rPr>
          <w:rFonts w:hint="eastAsia" w:ascii="宋体" w:hAnsi="宋体"/>
          <w:b/>
          <w:sz w:val="24"/>
          <w:szCs w:val="21"/>
        </w:rPr>
        <w:t>4.5.3.3</w:t>
      </w:r>
      <w:r>
        <w:rPr>
          <w:rFonts w:hint="eastAsia" w:ascii="宋体" w:hAnsi="宋体"/>
          <w:sz w:val="24"/>
          <w:szCs w:val="21"/>
        </w:rPr>
        <w:t>资料员负责对本公司各类记录的保存期限做出规定,编制《质量</w:t>
      </w:r>
      <w:r>
        <w:fldChar w:fldCharType="begin"/>
      </w:r>
      <w:r>
        <w:instrText xml:space="preserve"> HYPERLINK "质量记录\\12记录控制程序\\03质量记录清单及保存期限表.doc" </w:instrText>
      </w:r>
      <w:r>
        <w:fldChar w:fldCharType="separate"/>
      </w:r>
      <w:r>
        <w:rPr>
          <w:rFonts w:hint="eastAsia" w:ascii="宋体" w:hAnsi="宋体"/>
          <w:sz w:val="24"/>
          <w:szCs w:val="21"/>
        </w:rPr>
        <w:t>记录清单及保存期限表</w:t>
      </w:r>
      <w:r>
        <w:rPr>
          <w:rFonts w:hint="eastAsia" w:ascii="宋体" w:hAnsi="宋体"/>
          <w:sz w:val="24"/>
          <w:szCs w:val="21"/>
        </w:rPr>
        <w:fldChar w:fldCharType="end"/>
      </w:r>
      <w:r>
        <w:rPr>
          <w:rFonts w:hint="eastAsia" w:ascii="宋体" w:hAnsi="宋体"/>
          <w:sz w:val="24"/>
          <w:szCs w:val="21"/>
        </w:rPr>
        <w:t>》，按相关要求合理规定贮存期限并进行有效贮存,本公司的记录保存年限应至少保存6年。如果法律法规、专业领域认可要求文件或客户规定了更长的保存期要求，本公司应满足这些要求。人员或设备记录应随同人员工作期</w:t>
      </w:r>
    </w:p>
    <w:p>
      <w:pPr>
        <w:jc w:val="center"/>
        <w:rPr>
          <w:rFonts w:hint="eastAsia" w:ascii="宋体" w:hAnsi="宋体"/>
          <w:sz w:val="24"/>
          <w:szCs w:val="21"/>
        </w:rPr>
      </w:pP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（4/4）</w:t>
      </w:r>
    </w:p>
    <w:p>
      <w:pPr>
        <w:keepNext w:val="0"/>
        <w:keepLines w:val="0"/>
        <w:pageBreakBefore w:val="0"/>
        <w:widowControl w:val="0"/>
        <w:kinsoku/>
        <w:wordWrap/>
        <w:overflowPunct/>
        <w:topLinePunct w:val="0"/>
        <w:autoSpaceDE/>
        <w:autoSpaceDN/>
        <w:bidi w:val="0"/>
        <w:adjustRightInd/>
        <w:snapToGrid/>
        <w:spacing w:line="400" w:lineRule="atLeast"/>
        <w:ind w:left="0" w:firstLine="0" w:firstLineChars="0"/>
        <w:jc w:val="both"/>
        <w:textAlignment w:val="auto"/>
        <w:rPr>
          <w:rFonts w:ascii="宋体" w:hAnsi="宋体"/>
          <w:b/>
          <w:bCs/>
          <w:sz w:val="24"/>
          <w:szCs w:val="21"/>
        </w:rPr>
      </w:pPr>
      <w:r>
        <w:rPr>
          <w:rFonts w:hint="eastAsia" w:ascii="宋体" w:hAnsi="宋体"/>
          <w:sz w:val="24"/>
          <w:szCs w:val="21"/>
        </w:rPr>
        <w:t>间或设备使用时限全程保留，在人员调离或设备停止使用后，人员或设备技术记录应再保</w:t>
      </w:r>
      <w:r>
        <w:rPr>
          <w:rFonts w:hint="eastAsia" w:ascii="宋体" w:hAnsi="宋体"/>
          <w:bCs/>
          <w:sz w:val="24"/>
        </w:rPr>
        <w:t>存3年</w:t>
      </w:r>
      <w:r>
        <w:rPr>
          <w:rFonts w:hint="eastAsia" w:ascii="宋体" w:hAnsi="宋体"/>
          <w:sz w:val="24"/>
          <w:szCs w:val="21"/>
        </w:rPr>
        <w:t>。</w:t>
      </w:r>
    </w:p>
    <w:p>
      <w:pPr>
        <w:spacing w:line="400" w:lineRule="exact"/>
        <w:ind w:left="960" w:hanging="960" w:hangingChars="400"/>
        <w:jc w:val="left"/>
        <w:rPr>
          <w:rFonts w:asciiTheme="minorEastAsia" w:hAnsiTheme="minorEastAsia" w:cstheme="minorEastAsia"/>
          <w:sz w:val="24"/>
        </w:rPr>
      </w:pP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4.6 记录的保密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4.6.1 记录应存放在指定场所，采取保密措施。</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4.6.2 借阅人员未经许可不得复制、摘抄或将记录带离指定场所，不得查阅其他无关记录。</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4.6.3 工作人员不得将客户的信息透露给其他客户。</w:t>
      </w: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4.7 记录的销毁</w:t>
      </w:r>
    </w:p>
    <w:p>
      <w:pPr>
        <w:ind w:left="720" w:hanging="720" w:hangingChars="300"/>
        <w:rPr>
          <w:rFonts w:asciiTheme="minorEastAsia" w:hAnsiTheme="minorEastAsia" w:cstheme="minorEastAsia"/>
          <w:sz w:val="24"/>
        </w:rPr>
      </w:pPr>
      <w:r>
        <w:rPr>
          <w:rFonts w:hint="eastAsia" w:asciiTheme="minorEastAsia" w:hAnsiTheme="minorEastAsia" w:cstheme="minorEastAsia"/>
          <w:sz w:val="24"/>
        </w:rPr>
        <w:t>4.7.1 对逾期的记录，由资料管理员办理销毁申请，质量负责人/技术负责人批准后进行销毁。</w:t>
      </w:r>
    </w:p>
    <w:p>
      <w:pPr>
        <w:spacing w:line="400" w:lineRule="exact"/>
        <w:ind w:left="960" w:hanging="960" w:hangingChars="400"/>
        <w:jc w:val="left"/>
        <w:rPr>
          <w:rFonts w:asciiTheme="minorEastAsia" w:hAnsiTheme="minorEastAsia" w:cstheme="minorEastAsia"/>
          <w:sz w:val="24"/>
        </w:rPr>
      </w:pP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2018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《计算机文件及数据控制程序》            XZTC/CX-26-</w:t>
      </w:r>
      <w:r>
        <w:rPr>
          <w:rFonts w:hint="eastAsia" w:asciiTheme="minorEastAsia" w:hAnsiTheme="minorEastAsia" w:cstheme="minorEastAsia"/>
          <w:sz w:val="24"/>
          <w:lang w:eastAsia="zh-CN"/>
        </w:rPr>
        <w:t>2018</w:t>
      </w:r>
    </w:p>
    <w:p>
      <w:pPr>
        <w:spacing w:line="400" w:lineRule="exact"/>
        <w:rPr>
          <w:rFonts w:asciiTheme="minorEastAsia" w:hAnsiTheme="minorEastAsia" w:cstheme="minorEastAsia"/>
          <w:sz w:val="24"/>
        </w:rPr>
      </w:pP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《记录归档登记表》                      XZTC/BG-19-01</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《记录借阅登记表》                      XZTC/BG-19-02</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《质量记录清单及保存期限表》            XZTC/BG-19-03</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《技术记录清单及保存期限表》            XZTC/BG-19-04</w:t>
      </w:r>
    </w:p>
    <w:p>
      <w:pPr>
        <w:spacing w:line="400" w:lineRule="exact"/>
        <w:jc w:val="left"/>
        <w:rPr>
          <w:rFonts w:asciiTheme="minorEastAsia" w:hAnsiTheme="minorEastAsia" w:cstheme="minorEastAsia"/>
          <w:sz w:val="24"/>
        </w:rPr>
      </w:pPr>
    </w:p>
    <w:p>
      <w:pPr>
        <w:spacing w:line="400" w:lineRule="exact"/>
        <w:jc w:val="left"/>
        <w:rPr>
          <w:rFonts w:asciiTheme="minorEastAsia" w:hAnsiTheme="minorEastAsia" w:cstheme="minorEastAsia"/>
          <w:sz w:val="24"/>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3EF4"/>
    <w:multiLevelType w:val="singleLevel"/>
    <w:tmpl w:val="59083E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1C36163E"/>
    <w:rsid w:val="00196A40"/>
    <w:rsid w:val="003575FC"/>
    <w:rsid w:val="00C73076"/>
    <w:rsid w:val="00DA54A0"/>
    <w:rsid w:val="02D458BE"/>
    <w:rsid w:val="031B64C4"/>
    <w:rsid w:val="04FE17B7"/>
    <w:rsid w:val="0F717C58"/>
    <w:rsid w:val="134F60B8"/>
    <w:rsid w:val="145F1141"/>
    <w:rsid w:val="16943B57"/>
    <w:rsid w:val="1A8F626A"/>
    <w:rsid w:val="1C36163E"/>
    <w:rsid w:val="1CE24F67"/>
    <w:rsid w:val="20A53AD9"/>
    <w:rsid w:val="268C7487"/>
    <w:rsid w:val="27BB082C"/>
    <w:rsid w:val="29280B41"/>
    <w:rsid w:val="345A52DF"/>
    <w:rsid w:val="37481111"/>
    <w:rsid w:val="3A124E14"/>
    <w:rsid w:val="3E271BEB"/>
    <w:rsid w:val="44FB2922"/>
    <w:rsid w:val="461102CC"/>
    <w:rsid w:val="4C2E64E0"/>
    <w:rsid w:val="4DD14B64"/>
    <w:rsid w:val="4F101AC5"/>
    <w:rsid w:val="689C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441</Words>
  <Characters>2517</Characters>
  <Lines>20</Lines>
  <Paragraphs>5</Paragraphs>
  <TotalTime>0</TotalTime>
  <ScaleCrop>false</ScaleCrop>
  <LinksUpToDate>false</LinksUpToDate>
  <CharactersWithSpaces>2953</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2017-05-02T07:37:00Z</dcterms:created>
  <dc:creator>xjzhj</dc:creator>
  <cp:lastModifiedBy>苏羽默</cp:lastModifiedBy>
  <dcterms:modified xsi:type="dcterms:W3CDTF">2021-07-28T03:49:49Z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