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7C6C6">
      <w:pPr>
        <w:keepNext w:val="0"/>
        <w:keepLines w:val="0"/>
        <w:pageBreakBefore w:val="0"/>
        <w:widowControl w:val="0"/>
        <w:numPr>
          <w:ilvl w:val="0"/>
          <w:numId w:val="1"/>
        </w:numPr>
        <w:kinsoku/>
        <w:wordWrap/>
        <w:overflowPunct/>
        <w:topLinePunct w:val="0"/>
        <w:autoSpaceDE/>
        <w:autoSpaceDN/>
        <w:bidi w:val="0"/>
        <w:adjustRightInd/>
        <w:snapToGrid/>
        <w:spacing w:line="440" w:lineRule="atLeast"/>
        <w:jc w:val="left"/>
        <w:textAlignment w:val="auto"/>
        <w:outlineLvl w:val="0"/>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目的</w:t>
      </w:r>
    </w:p>
    <w:p w14:paraId="1BC12C49">
      <w:pPr>
        <w:keepNext w:val="0"/>
        <w:keepLines w:val="0"/>
        <w:pageBreakBefore w:val="0"/>
        <w:widowControl w:val="0"/>
        <w:kinsoku/>
        <w:wordWrap/>
        <w:overflowPunct/>
        <w:topLinePunct w:val="0"/>
        <w:autoSpaceDE/>
        <w:autoSpaceDN/>
        <w:bidi w:val="0"/>
        <w:adjustRightInd/>
        <w:snapToGrid/>
        <w:spacing w:line="440" w:lineRule="atLeast"/>
        <w:ind w:firstLine="480" w:firstLineChars="200"/>
        <w:jc w:val="left"/>
        <w:textAlignment w:val="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对记录进行控制和管理</w:t>
      </w:r>
      <w:bookmarkStart w:id="0" w:name="_GoBack"/>
      <w:bookmarkEnd w:id="0"/>
      <w:r>
        <w:rPr>
          <w:rFonts w:hint="eastAsia" w:asciiTheme="majorEastAsia" w:hAnsiTheme="majorEastAsia" w:eastAsiaTheme="majorEastAsia" w:cstheme="majorEastAsia"/>
          <w:sz w:val="24"/>
        </w:rPr>
        <w:t>，提供满足质量要求的管理体系有效运行的客观证据，复现检测过程。</w:t>
      </w:r>
    </w:p>
    <w:p w14:paraId="74510B22">
      <w:pPr>
        <w:keepNext w:val="0"/>
        <w:keepLines w:val="0"/>
        <w:pageBreakBefore w:val="0"/>
        <w:widowControl w:val="0"/>
        <w:numPr>
          <w:ilvl w:val="0"/>
          <w:numId w:val="1"/>
        </w:numPr>
        <w:kinsoku/>
        <w:wordWrap/>
        <w:overflowPunct/>
        <w:topLinePunct w:val="0"/>
        <w:autoSpaceDE/>
        <w:autoSpaceDN/>
        <w:bidi w:val="0"/>
        <w:adjustRightInd/>
        <w:snapToGrid/>
        <w:spacing w:line="440" w:lineRule="atLeast"/>
        <w:jc w:val="left"/>
        <w:textAlignment w:val="auto"/>
        <w:outlineLvl w:val="0"/>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范围</w:t>
      </w:r>
    </w:p>
    <w:p w14:paraId="1852C3B5">
      <w:pPr>
        <w:keepNext w:val="0"/>
        <w:keepLines w:val="0"/>
        <w:pageBreakBefore w:val="0"/>
        <w:widowControl w:val="0"/>
        <w:kinsoku/>
        <w:wordWrap/>
        <w:overflowPunct/>
        <w:topLinePunct w:val="0"/>
        <w:autoSpaceDE/>
        <w:autoSpaceDN/>
        <w:bidi w:val="0"/>
        <w:adjustRightInd/>
        <w:snapToGrid/>
        <w:spacing w:line="440" w:lineRule="atLeast"/>
        <w:ind w:firstLine="480" w:firstLineChars="200"/>
        <w:jc w:val="left"/>
        <w:textAlignment w:val="auto"/>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4"/>
        </w:rPr>
        <w:t>适用于质量记录、技术记录有效管理的各个环节。</w:t>
      </w:r>
    </w:p>
    <w:p w14:paraId="6D5307E1">
      <w:pPr>
        <w:keepNext w:val="0"/>
        <w:keepLines w:val="0"/>
        <w:pageBreakBefore w:val="0"/>
        <w:widowControl w:val="0"/>
        <w:numPr>
          <w:ilvl w:val="0"/>
          <w:numId w:val="1"/>
        </w:numPr>
        <w:kinsoku/>
        <w:wordWrap/>
        <w:overflowPunct/>
        <w:topLinePunct w:val="0"/>
        <w:autoSpaceDE/>
        <w:autoSpaceDN/>
        <w:bidi w:val="0"/>
        <w:adjustRightInd/>
        <w:snapToGrid/>
        <w:spacing w:line="440" w:lineRule="atLeast"/>
        <w:jc w:val="left"/>
        <w:textAlignment w:val="auto"/>
        <w:outlineLvl w:val="0"/>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职责</w:t>
      </w:r>
    </w:p>
    <w:p w14:paraId="08148028">
      <w:pPr>
        <w:keepNext w:val="0"/>
        <w:keepLines w:val="0"/>
        <w:pageBreakBefore w:val="0"/>
        <w:widowControl w:val="0"/>
        <w:kinsoku/>
        <w:wordWrap/>
        <w:overflowPunct/>
        <w:topLinePunct w:val="0"/>
        <w:autoSpaceDE/>
        <w:autoSpaceDN/>
        <w:bidi w:val="0"/>
        <w:adjustRightInd/>
        <w:snapToGrid/>
        <w:spacing w:line="440" w:lineRule="atLeast"/>
        <w:jc w:val="left"/>
        <w:textAlignment w:val="auto"/>
        <w:outlineLvl w:val="1"/>
        <w:rPr>
          <w:rFonts w:hint="eastAsia" w:asciiTheme="majorEastAsia" w:hAnsiTheme="majorEastAsia" w:eastAsiaTheme="majorEastAsia" w:cstheme="majorEastAsia"/>
          <w:b/>
          <w:bCs/>
          <w:sz w:val="24"/>
          <w:lang w:eastAsia="zh-CN"/>
        </w:rPr>
      </w:pPr>
      <w:r>
        <w:rPr>
          <w:rFonts w:hint="eastAsia" w:asciiTheme="majorEastAsia" w:hAnsiTheme="majorEastAsia" w:eastAsiaTheme="majorEastAsia" w:cstheme="majorEastAsia"/>
          <w:b/>
          <w:bCs/>
          <w:sz w:val="24"/>
        </w:rPr>
        <w:t>3.1 实验室主任</w:t>
      </w:r>
    </w:p>
    <w:p w14:paraId="1082C840">
      <w:pPr>
        <w:keepNext w:val="0"/>
        <w:keepLines w:val="0"/>
        <w:pageBreakBefore w:val="0"/>
        <w:widowControl w:val="0"/>
        <w:kinsoku/>
        <w:wordWrap/>
        <w:overflowPunct/>
        <w:topLinePunct w:val="0"/>
        <w:autoSpaceDE/>
        <w:autoSpaceDN/>
        <w:bidi w:val="0"/>
        <w:adjustRightInd/>
        <w:snapToGrid/>
        <w:spacing w:line="440" w:lineRule="atLeast"/>
        <w:jc w:val="left"/>
        <w:textAlignment w:val="auto"/>
        <w:outlineLvl w:val="9"/>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3.1.1 负责设计各项技术记录表格。</w:t>
      </w:r>
    </w:p>
    <w:p w14:paraId="51E08D10">
      <w:pPr>
        <w:keepNext w:val="0"/>
        <w:keepLines w:val="0"/>
        <w:pageBreakBefore w:val="0"/>
        <w:widowControl w:val="0"/>
        <w:kinsoku/>
        <w:wordWrap/>
        <w:overflowPunct/>
        <w:topLinePunct w:val="0"/>
        <w:autoSpaceDE/>
        <w:autoSpaceDN/>
        <w:bidi w:val="0"/>
        <w:adjustRightInd/>
        <w:snapToGrid/>
        <w:spacing w:line="440" w:lineRule="atLeast"/>
        <w:jc w:val="left"/>
        <w:textAlignment w:val="auto"/>
        <w:outlineLvl w:val="1"/>
        <w:rPr>
          <w:rFonts w:hint="eastAsia" w:asciiTheme="majorEastAsia" w:hAnsiTheme="majorEastAsia" w:eastAsiaTheme="majorEastAsia" w:cstheme="majorEastAsia"/>
          <w:b/>
          <w:bCs/>
          <w:sz w:val="24"/>
          <w:lang w:eastAsia="zh-CN"/>
        </w:rPr>
      </w:pPr>
      <w:r>
        <w:rPr>
          <w:rFonts w:hint="eastAsia" w:asciiTheme="majorEastAsia" w:hAnsiTheme="majorEastAsia" w:eastAsiaTheme="majorEastAsia" w:cstheme="majorEastAsia"/>
          <w:b/>
          <w:bCs/>
          <w:sz w:val="24"/>
        </w:rPr>
        <w:t>3.2 质量负责人</w:t>
      </w:r>
    </w:p>
    <w:p w14:paraId="494E3E85">
      <w:pPr>
        <w:keepNext w:val="0"/>
        <w:keepLines w:val="0"/>
        <w:pageBreakBefore w:val="0"/>
        <w:widowControl w:val="0"/>
        <w:kinsoku/>
        <w:wordWrap/>
        <w:overflowPunct/>
        <w:topLinePunct w:val="0"/>
        <w:autoSpaceDE/>
        <w:autoSpaceDN/>
        <w:bidi w:val="0"/>
        <w:adjustRightInd/>
        <w:snapToGrid/>
        <w:spacing w:line="440" w:lineRule="atLeast"/>
        <w:jc w:val="left"/>
        <w:textAlignment w:val="auto"/>
        <w:outlineLvl w:val="9"/>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3.2.1 负责质量记录保存期限的审批。</w:t>
      </w:r>
    </w:p>
    <w:p w14:paraId="7CC7A31A">
      <w:pPr>
        <w:keepNext w:val="0"/>
        <w:keepLines w:val="0"/>
        <w:pageBreakBefore w:val="0"/>
        <w:widowControl w:val="0"/>
        <w:kinsoku/>
        <w:wordWrap/>
        <w:overflowPunct/>
        <w:topLinePunct w:val="0"/>
        <w:autoSpaceDE/>
        <w:autoSpaceDN/>
        <w:bidi w:val="0"/>
        <w:adjustRightInd/>
        <w:snapToGrid/>
        <w:spacing w:line="440" w:lineRule="atLeast"/>
        <w:jc w:val="left"/>
        <w:textAlignment w:val="auto"/>
        <w:outlineLvl w:val="1"/>
        <w:rPr>
          <w:rFonts w:hint="eastAsia" w:asciiTheme="majorEastAsia" w:hAnsiTheme="majorEastAsia" w:eastAsiaTheme="majorEastAsia" w:cstheme="majorEastAsia"/>
          <w:b/>
          <w:bCs/>
          <w:sz w:val="24"/>
          <w:lang w:eastAsia="zh-CN"/>
        </w:rPr>
      </w:pPr>
      <w:r>
        <w:rPr>
          <w:rFonts w:hint="eastAsia" w:asciiTheme="majorEastAsia" w:hAnsiTheme="majorEastAsia" w:eastAsiaTheme="majorEastAsia" w:cstheme="majorEastAsia"/>
          <w:b/>
          <w:bCs/>
          <w:sz w:val="24"/>
        </w:rPr>
        <w:t>3.3 技术负责人</w:t>
      </w:r>
    </w:p>
    <w:p w14:paraId="7D08C595">
      <w:pPr>
        <w:keepNext w:val="0"/>
        <w:keepLines w:val="0"/>
        <w:pageBreakBefore w:val="0"/>
        <w:widowControl w:val="0"/>
        <w:kinsoku/>
        <w:wordWrap/>
        <w:overflowPunct/>
        <w:topLinePunct w:val="0"/>
        <w:autoSpaceDE/>
        <w:autoSpaceDN/>
        <w:bidi w:val="0"/>
        <w:adjustRightInd/>
        <w:snapToGrid/>
        <w:spacing w:line="440" w:lineRule="atLeast"/>
        <w:jc w:val="left"/>
        <w:textAlignment w:val="auto"/>
        <w:outlineLvl w:val="9"/>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3.3.1 负责技术记录保存期限的审批。</w:t>
      </w:r>
    </w:p>
    <w:p w14:paraId="49217696">
      <w:pPr>
        <w:keepNext w:val="0"/>
        <w:keepLines w:val="0"/>
        <w:pageBreakBefore w:val="0"/>
        <w:widowControl w:val="0"/>
        <w:kinsoku/>
        <w:wordWrap/>
        <w:overflowPunct/>
        <w:topLinePunct w:val="0"/>
        <w:autoSpaceDE/>
        <w:autoSpaceDN/>
        <w:bidi w:val="0"/>
        <w:adjustRightInd/>
        <w:snapToGrid/>
        <w:spacing w:line="440" w:lineRule="atLeast"/>
        <w:jc w:val="left"/>
        <w:textAlignment w:val="auto"/>
        <w:outlineLvl w:val="1"/>
        <w:rPr>
          <w:rFonts w:hint="eastAsia" w:asciiTheme="majorEastAsia" w:hAnsiTheme="majorEastAsia" w:eastAsiaTheme="majorEastAsia" w:cstheme="majorEastAsia"/>
          <w:b/>
          <w:bCs/>
          <w:sz w:val="24"/>
          <w:lang w:eastAsia="zh-CN"/>
        </w:rPr>
      </w:pPr>
      <w:r>
        <w:rPr>
          <w:rFonts w:hint="eastAsia" w:asciiTheme="majorEastAsia" w:hAnsiTheme="majorEastAsia" w:eastAsiaTheme="majorEastAsia" w:cstheme="majorEastAsia"/>
          <w:b/>
          <w:bCs/>
          <w:sz w:val="24"/>
        </w:rPr>
        <w:t>3.4 资料管理员</w:t>
      </w:r>
    </w:p>
    <w:p w14:paraId="738F3E25">
      <w:pPr>
        <w:keepNext w:val="0"/>
        <w:keepLines w:val="0"/>
        <w:pageBreakBefore w:val="0"/>
        <w:widowControl w:val="0"/>
        <w:kinsoku/>
        <w:wordWrap/>
        <w:overflowPunct/>
        <w:topLinePunct w:val="0"/>
        <w:autoSpaceDE/>
        <w:autoSpaceDN/>
        <w:bidi w:val="0"/>
        <w:adjustRightInd/>
        <w:snapToGrid/>
        <w:spacing w:line="440" w:lineRule="atLeast"/>
        <w:jc w:val="left"/>
        <w:textAlignment w:val="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3.4.1 负责记录的管理工作。</w:t>
      </w:r>
    </w:p>
    <w:p w14:paraId="34FA07BC">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宋体" w:hAnsi="宋体"/>
          <w:sz w:val="24"/>
          <w:szCs w:val="21"/>
        </w:rPr>
      </w:pPr>
      <w:r>
        <w:rPr>
          <w:rFonts w:ascii="宋体" w:hAnsi="宋体"/>
          <w:b/>
          <w:sz w:val="24"/>
          <w:szCs w:val="21"/>
        </w:rPr>
        <w:t>3.2.1</w:t>
      </w:r>
      <w:r>
        <w:rPr>
          <w:rFonts w:hint="eastAsia" w:ascii="宋体" w:hAnsi="宋体"/>
          <w:sz w:val="24"/>
          <w:szCs w:val="21"/>
        </w:rPr>
        <w:t>及时发放记录格式的有关信息；</w:t>
      </w:r>
    </w:p>
    <w:p w14:paraId="344CCD45">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ajorEastAsia" w:hAnsiTheme="majorEastAsia" w:eastAsiaTheme="majorEastAsia" w:cstheme="majorEastAsia"/>
          <w:sz w:val="24"/>
        </w:rPr>
      </w:pPr>
      <w:r>
        <w:rPr>
          <w:rFonts w:ascii="宋体" w:hAnsi="宋体"/>
          <w:b/>
          <w:sz w:val="24"/>
          <w:szCs w:val="21"/>
        </w:rPr>
        <w:t>3.2.2</w:t>
      </w:r>
      <w:r>
        <w:rPr>
          <w:rFonts w:hint="eastAsia" w:ascii="宋体" w:hAnsi="宋体"/>
          <w:sz w:val="24"/>
          <w:szCs w:val="21"/>
        </w:rPr>
        <w:t>负责标识、收集、编目、保存记录等工作。</w:t>
      </w:r>
    </w:p>
    <w:p w14:paraId="1F9AE163">
      <w:pPr>
        <w:keepNext w:val="0"/>
        <w:keepLines w:val="0"/>
        <w:pageBreakBefore w:val="0"/>
        <w:widowControl w:val="0"/>
        <w:kinsoku/>
        <w:wordWrap/>
        <w:overflowPunct/>
        <w:topLinePunct w:val="0"/>
        <w:autoSpaceDE/>
        <w:autoSpaceDN/>
        <w:bidi w:val="0"/>
        <w:adjustRightInd/>
        <w:snapToGrid/>
        <w:spacing w:line="440" w:lineRule="atLeast"/>
        <w:jc w:val="left"/>
        <w:textAlignment w:val="auto"/>
        <w:outlineLvl w:val="1"/>
        <w:rPr>
          <w:rFonts w:hint="eastAsia" w:asciiTheme="majorEastAsia" w:hAnsiTheme="majorEastAsia" w:eastAsiaTheme="majorEastAsia" w:cstheme="majorEastAsia"/>
          <w:b/>
          <w:bCs/>
          <w:sz w:val="24"/>
          <w:lang w:eastAsia="zh-CN"/>
        </w:rPr>
      </w:pPr>
      <w:r>
        <w:rPr>
          <w:rFonts w:hint="eastAsia" w:asciiTheme="majorEastAsia" w:hAnsiTheme="majorEastAsia" w:eastAsiaTheme="majorEastAsia" w:cstheme="majorEastAsia"/>
          <w:b/>
          <w:bCs/>
          <w:sz w:val="24"/>
        </w:rPr>
        <w:t>3.5 检测人员</w:t>
      </w:r>
    </w:p>
    <w:p w14:paraId="601E0F38">
      <w:pPr>
        <w:keepNext w:val="0"/>
        <w:keepLines w:val="0"/>
        <w:pageBreakBefore w:val="0"/>
        <w:widowControl w:val="0"/>
        <w:kinsoku/>
        <w:wordWrap/>
        <w:overflowPunct/>
        <w:topLinePunct w:val="0"/>
        <w:autoSpaceDE/>
        <w:autoSpaceDN/>
        <w:bidi w:val="0"/>
        <w:adjustRightInd/>
        <w:snapToGrid/>
        <w:spacing w:line="440" w:lineRule="atLeast"/>
        <w:jc w:val="left"/>
        <w:textAlignment w:val="auto"/>
        <w:outlineLvl w:val="9"/>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4"/>
        </w:rPr>
        <w:t>3.5.1 负责各种技术记录的填写。</w:t>
      </w:r>
    </w:p>
    <w:p w14:paraId="4C34F0A6">
      <w:pPr>
        <w:keepNext w:val="0"/>
        <w:keepLines w:val="0"/>
        <w:pageBreakBefore w:val="0"/>
        <w:widowControl w:val="0"/>
        <w:numPr>
          <w:ilvl w:val="0"/>
          <w:numId w:val="1"/>
        </w:numPr>
        <w:kinsoku/>
        <w:wordWrap/>
        <w:overflowPunct/>
        <w:topLinePunct w:val="0"/>
        <w:autoSpaceDE/>
        <w:autoSpaceDN/>
        <w:bidi w:val="0"/>
        <w:adjustRightInd/>
        <w:snapToGrid/>
        <w:spacing w:line="440" w:lineRule="atLeast"/>
        <w:jc w:val="left"/>
        <w:textAlignment w:val="auto"/>
        <w:outlineLvl w:val="0"/>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工作程序</w:t>
      </w:r>
    </w:p>
    <w:p w14:paraId="2A3319F6">
      <w:pPr>
        <w:keepNext w:val="0"/>
        <w:keepLines w:val="0"/>
        <w:pageBreakBefore w:val="0"/>
        <w:widowControl w:val="0"/>
        <w:kinsoku/>
        <w:wordWrap/>
        <w:overflowPunct/>
        <w:topLinePunct w:val="0"/>
        <w:autoSpaceDE/>
        <w:autoSpaceDN/>
        <w:bidi w:val="0"/>
        <w:adjustRightInd/>
        <w:snapToGrid/>
        <w:spacing w:line="440" w:lineRule="atLeast"/>
        <w:jc w:val="left"/>
        <w:textAlignment w:val="auto"/>
        <w:outlineLvl w:val="1"/>
        <w:rPr>
          <w:rFonts w:asciiTheme="minorEastAsia" w:hAnsiTheme="minorEastAsia" w:cstheme="minorEastAsia"/>
          <w:b/>
          <w:bCs/>
          <w:sz w:val="24"/>
        </w:rPr>
      </w:pPr>
      <w:r>
        <w:rPr>
          <w:rFonts w:hint="eastAsia" w:asciiTheme="majorEastAsia" w:hAnsiTheme="majorEastAsia" w:eastAsiaTheme="majorEastAsia" w:cstheme="majorEastAsia"/>
          <w:b/>
          <w:bCs/>
          <w:sz w:val="24"/>
        </w:rPr>
        <w:t>4.1 记录的分类</w:t>
      </w:r>
    </w:p>
    <w:p w14:paraId="768AADE1">
      <w:pPr>
        <w:keepNext w:val="0"/>
        <w:keepLines w:val="0"/>
        <w:pageBreakBefore w:val="0"/>
        <w:widowControl w:val="0"/>
        <w:kinsoku/>
        <w:wordWrap/>
        <w:overflowPunct/>
        <w:topLinePunct w:val="0"/>
        <w:autoSpaceDE/>
        <w:autoSpaceDN/>
        <w:bidi w:val="0"/>
        <w:adjustRightInd/>
        <w:snapToGrid/>
        <w:spacing w:line="440" w:lineRule="atLeast"/>
        <w:jc w:val="left"/>
        <w:textAlignment w:val="auto"/>
        <w:outlineLvl w:val="9"/>
        <w:rPr>
          <w:rFonts w:asciiTheme="minorEastAsia" w:hAnsiTheme="minorEastAsia" w:cstheme="minorEastAsia"/>
          <w:sz w:val="24"/>
        </w:rPr>
      </w:pPr>
      <w:r>
        <w:rPr>
          <w:rFonts w:hint="eastAsia" w:asciiTheme="minorEastAsia" w:hAnsiTheme="minorEastAsia" w:cstheme="minorEastAsia"/>
          <w:sz w:val="24"/>
        </w:rPr>
        <w:t>4.1.1 质量记录，管理体系运行中形成的记录主要包括：</w:t>
      </w:r>
    </w:p>
    <w:p w14:paraId="70F6EF67">
      <w:pPr>
        <w:keepNext w:val="0"/>
        <w:keepLines w:val="0"/>
        <w:pageBreakBefore w:val="0"/>
        <w:widowControl w:val="0"/>
        <w:kinsoku/>
        <w:wordWrap/>
        <w:overflowPunct/>
        <w:topLinePunct w:val="0"/>
        <w:autoSpaceDE/>
        <w:autoSpaceDN/>
        <w:bidi w:val="0"/>
        <w:adjustRightInd/>
        <w:snapToGrid/>
        <w:spacing w:line="440" w:lineRule="atLeast"/>
        <w:ind w:left="218" w:leftChars="104" w:firstLine="0" w:firstLineChars="0"/>
        <w:jc w:val="left"/>
        <w:textAlignment w:val="auto"/>
        <w:rPr>
          <w:rFonts w:asciiTheme="minorEastAsia" w:hAnsiTheme="minorEastAsia" w:cstheme="minorEastAsia"/>
          <w:sz w:val="24"/>
        </w:rPr>
      </w:pPr>
      <w:r>
        <w:rPr>
          <w:rFonts w:hint="eastAsia" w:asciiTheme="minorEastAsia" w:hAnsiTheme="minorEastAsia" w:cstheme="minorEastAsia"/>
          <w:sz w:val="24"/>
        </w:rPr>
        <w:t>4.1.1.1 内部审核和管理评审记录；</w:t>
      </w:r>
    </w:p>
    <w:p w14:paraId="23EB6B08">
      <w:pPr>
        <w:keepNext w:val="0"/>
        <w:keepLines w:val="0"/>
        <w:pageBreakBefore w:val="0"/>
        <w:widowControl w:val="0"/>
        <w:kinsoku/>
        <w:wordWrap/>
        <w:overflowPunct/>
        <w:topLinePunct w:val="0"/>
        <w:autoSpaceDE/>
        <w:autoSpaceDN/>
        <w:bidi w:val="0"/>
        <w:adjustRightInd/>
        <w:snapToGrid/>
        <w:spacing w:line="440" w:lineRule="atLeast"/>
        <w:ind w:left="218" w:leftChars="104" w:firstLine="0" w:firstLineChars="0"/>
        <w:jc w:val="left"/>
        <w:textAlignment w:val="auto"/>
        <w:rPr>
          <w:rFonts w:asciiTheme="minorEastAsia" w:hAnsiTheme="minorEastAsia" w:cstheme="minorEastAsia"/>
          <w:sz w:val="24"/>
        </w:rPr>
      </w:pPr>
      <w:r>
        <w:rPr>
          <w:rFonts w:hint="eastAsia" w:asciiTheme="minorEastAsia" w:hAnsiTheme="minorEastAsia" w:cstheme="minorEastAsia"/>
          <w:sz w:val="24"/>
        </w:rPr>
        <w:t>4.1.1.2 不符合、纠正、预防措施的记录；</w:t>
      </w:r>
    </w:p>
    <w:p w14:paraId="17255E39">
      <w:pPr>
        <w:keepNext w:val="0"/>
        <w:keepLines w:val="0"/>
        <w:pageBreakBefore w:val="0"/>
        <w:widowControl w:val="0"/>
        <w:kinsoku/>
        <w:wordWrap/>
        <w:overflowPunct/>
        <w:topLinePunct w:val="0"/>
        <w:autoSpaceDE/>
        <w:autoSpaceDN/>
        <w:bidi w:val="0"/>
        <w:adjustRightInd/>
        <w:snapToGrid/>
        <w:spacing w:line="440" w:lineRule="atLeast"/>
        <w:ind w:left="218" w:leftChars="104" w:firstLine="0" w:firstLineChars="0"/>
        <w:jc w:val="left"/>
        <w:textAlignment w:val="auto"/>
        <w:rPr>
          <w:rFonts w:asciiTheme="minorEastAsia" w:hAnsiTheme="minorEastAsia" w:cstheme="minorEastAsia"/>
          <w:sz w:val="24"/>
        </w:rPr>
      </w:pPr>
      <w:r>
        <w:rPr>
          <w:rFonts w:hint="eastAsia" w:asciiTheme="minorEastAsia" w:hAnsiTheme="minorEastAsia" w:cstheme="minorEastAsia"/>
          <w:sz w:val="24"/>
        </w:rPr>
        <w:t>4.1.1.3 合同评审记录；</w:t>
      </w:r>
    </w:p>
    <w:p w14:paraId="0055EE06">
      <w:pPr>
        <w:keepNext w:val="0"/>
        <w:keepLines w:val="0"/>
        <w:pageBreakBefore w:val="0"/>
        <w:widowControl w:val="0"/>
        <w:kinsoku/>
        <w:wordWrap/>
        <w:overflowPunct/>
        <w:topLinePunct w:val="0"/>
        <w:autoSpaceDE/>
        <w:autoSpaceDN/>
        <w:bidi w:val="0"/>
        <w:adjustRightInd/>
        <w:snapToGrid/>
        <w:spacing w:line="440" w:lineRule="atLeast"/>
        <w:ind w:left="218" w:leftChars="104" w:firstLine="0" w:firstLineChars="0"/>
        <w:jc w:val="left"/>
        <w:textAlignment w:val="auto"/>
        <w:rPr>
          <w:rFonts w:asciiTheme="minorEastAsia" w:hAnsiTheme="minorEastAsia" w:cstheme="minorEastAsia"/>
          <w:sz w:val="24"/>
        </w:rPr>
      </w:pPr>
      <w:r>
        <w:rPr>
          <w:rFonts w:hint="eastAsia" w:asciiTheme="minorEastAsia" w:hAnsiTheme="minorEastAsia" w:cstheme="minorEastAsia"/>
          <w:sz w:val="24"/>
        </w:rPr>
        <w:t>4.1.1.4 检测分包记录；</w:t>
      </w:r>
    </w:p>
    <w:p w14:paraId="7938853E">
      <w:pPr>
        <w:keepNext w:val="0"/>
        <w:keepLines w:val="0"/>
        <w:pageBreakBefore w:val="0"/>
        <w:widowControl w:val="0"/>
        <w:kinsoku/>
        <w:wordWrap/>
        <w:overflowPunct/>
        <w:topLinePunct w:val="0"/>
        <w:autoSpaceDE/>
        <w:autoSpaceDN/>
        <w:bidi w:val="0"/>
        <w:adjustRightInd/>
        <w:snapToGrid/>
        <w:spacing w:line="440" w:lineRule="atLeast"/>
        <w:ind w:left="218" w:leftChars="104" w:firstLine="0" w:firstLineChars="0"/>
        <w:jc w:val="left"/>
        <w:textAlignment w:val="auto"/>
        <w:rPr>
          <w:rFonts w:asciiTheme="minorEastAsia" w:hAnsiTheme="minorEastAsia" w:cstheme="minorEastAsia"/>
          <w:sz w:val="24"/>
        </w:rPr>
      </w:pPr>
      <w:r>
        <w:rPr>
          <w:rFonts w:hint="eastAsia" w:asciiTheme="minorEastAsia" w:hAnsiTheme="minorEastAsia" w:cstheme="minorEastAsia"/>
          <w:sz w:val="24"/>
        </w:rPr>
        <w:t>4.1.1.5 服务和供应品采购记录；</w:t>
      </w:r>
    </w:p>
    <w:p w14:paraId="6065F52C">
      <w:pPr>
        <w:keepNext w:val="0"/>
        <w:keepLines w:val="0"/>
        <w:pageBreakBefore w:val="0"/>
        <w:widowControl w:val="0"/>
        <w:kinsoku/>
        <w:wordWrap/>
        <w:overflowPunct/>
        <w:topLinePunct w:val="0"/>
        <w:autoSpaceDE/>
        <w:autoSpaceDN/>
        <w:bidi w:val="0"/>
        <w:adjustRightInd/>
        <w:snapToGrid/>
        <w:spacing w:line="440" w:lineRule="atLeast"/>
        <w:ind w:left="218" w:leftChars="104" w:firstLine="0" w:firstLineChars="0"/>
        <w:jc w:val="left"/>
        <w:textAlignment w:val="auto"/>
        <w:rPr>
          <w:rFonts w:asciiTheme="minorEastAsia" w:hAnsiTheme="minorEastAsia" w:cstheme="minorEastAsia"/>
          <w:sz w:val="24"/>
        </w:rPr>
      </w:pPr>
      <w:r>
        <w:rPr>
          <w:rFonts w:hint="eastAsia" w:asciiTheme="minorEastAsia" w:hAnsiTheme="minorEastAsia" w:cstheme="minorEastAsia"/>
          <w:sz w:val="24"/>
        </w:rPr>
        <w:t>4.1.1.6 人员培训和考核记录；</w:t>
      </w:r>
    </w:p>
    <w:p w14:paraId="45681780">
      <w:pPr>
        <w:keepNext w:val="0"/>
        <w:keepLines w:val="0"/>
        <w:pageBreakBefore w:val="0"/>
        <w:widowControl w:val="0"/>
        <w:kinsoku/>
        <w:wordWrap/>
        <w:overflowPunct/>
        <w:topLinePunct w:val="0"/>
        <w:autoSpaceDE/>
        <w:autoSpaceDN/>
        <w:bidi w:val="0"/>
        <w:adjustRightInd/>
        <w:snapToGrid/>
        <w:spacing w:line="440" w:lineRule="atLeast"/>
        <w:ind w:left="218" w:leftChars="104" w:firstLine="0" w:firstLineChars="0"/>
        <w:jc w:val="left"/>
        <w:textAlignment w:val="auto"/>
        <w:rPr>
          <w:rFonts w:asciiTheme="minorEastAsia" w:hAnsiTheme="minorEastAsia" w:cstheme="minorEastAsia"/>
          <w:sz w:val="24"/>
        </w:rPr>
      </w:pPr>
      <w:r>
        <w:rPr>
          <w:rFonts w:hint="eastAsia" w:asciiTheme="minorEastAsia" w:hAnsiTheme="minorEastAsia" w:cstheme="minorEastAsia"/>
          <w:sz w:val="24"/>
        </w:rPr>
        <w:t>4.1.1.7 服务客户及处理客户投诉记录；</w:t>
      </w:r>
    </w:p>
    <w:p w14:paraId="3201C962">
      <w:pPr>
        <w:keepNext w:val="0"/>
        <w:keepLines w:val="0"/>
        <w:pageBreakBefore w:val="0"/>
        <w:widowControl w:val="0"/>
        <w:kinsoku/>
        <w:wordWrap/>
        <w:overflowPunct/>
        <w:topLinePunct w:val="0"/>
        <w:autoSpaceDE/>
        <w:autoSpaceDN/>
        <w:bidi w:val="0"/>
        <w:adjustRightInd/>
        <w:snapToGrid/>
        <w:spacing w:line="440" w:lineRule="atLeast"/>
        <w:ind w:left="218" w:leftChars="104" w:firstLine="0" w:firstLineChars="0"/>
        <w:jc w:val="left"/>
        <w:textAlignment w:val="auto"/>
        <w:rPr>
          <w:rFonts w:asciiTheme="minorEastAsia" w:hAnsiTheme="minorEastAsia" w:cstheme="minorEastAsia"/>
          <w:sz w:val="24"/>
        </w:rPr>
      </w:pPr>
      <w:r>
        <w:rPr>
          <w:rFonts w:hint="eastAsia" w:asciiTheme="minorEastAsia" w:hAnsiTheme="minorEastAsia" w:cstheme="minorEastAsia"/>
          <w:sz w:val="24"/>
        </w:rPr>
        <w:t>4.1.1.8 文件控制记录。</w:t>
      </w:r>
    </w:p>
    <w:p w14:paraId="664C1907">
      <w:pPr>
        <w:keepNext w:val="0"/>
        <w:keepLines w:val="0"/>
        <w:pageBreakBefore w:val="0"/>
        <w:widowControl w:val="0"/>
        <w:kinsoku/>
        <w:wordWrap/>
        <w:overflowPunct/>
        <w:topLinePunct w:val="0"/>
        <w:autoSpaceDE/>
        <w:autoSpaceDN/>
        <w:bidi w:val="0"/>
        <w:adjustRightInd/>
        <w:snapToGrid/>
        <w:spacing w:line="440" w:lineRule="atLeast"/>
        <w:jc w:val="left"/>
        <w:textAlignment w:val="auto"/>
        <w:outlineLvl w:val="9"/>
        <w:rPr>
          <w:rFonts w:asciiTheme="minorEastAsia" w:hAnsiTheme="minorEastAsia" w:cstheme="minorEastAsia"/>
          <w:sz w:val="24"/>
        </w:rPr>
      </w:pPr>
      <w:r>
        <w:rPr>
          <w:rFonts w:hint="eastAsia" w:asciiTheme="minorEastAsia" w:hAnsiTheme="minorEastAsia" w:cstheme="minorEastAsia"/>
          <w:sz w:val="24"/>
        </w:rPr>
        <w:t>4.1.2 技术记录，数据和信息主要包括；</w:t>
      </w:r>
    </w:p>
    <w:p w14:paraId="6332AE82">
      <w:pPr>
        <w:keepNext w:val="0"/>
        <w:keepLines w:val="0"/>
        <w:pageBreakBefore w:val="0"/>
        <w:widowControl w:val="0"/>
        <w:kinsoku/>
        <w:wordWrap/>
        <w:overflowPunct/>
        <w:topLinePunct w:val="0"/>
        <w:autoSpaceDE/>
        <w:autoSpaceDN/>
        <w:bidi w:val="0"/>
        <w:adjustRightInd/>
        <w:snapToGrid/>
        <w:spacing w:line="440" w:lineRule="atLeast"/>
        <w:ind w:left="218" w:leftChars="104" w:firstLine="0" w:firstLineChars="0"/>
        <w:jc w:val="left"/>
        <w:textAlignment w:val="auto"/>
        <w:rPr>
          <w:rFonts w:hint="eastAsia" w:asciiTheme="minorEastAsia" w:hAnsiTheme="minorEastAsia" w:cstheme="minorEastAsia"/>
          <w:sz w:val="24"/>
        </w:rPr>
      </w:pPr>
      <w:r>
        <w:rPr>
          <w:rFonts w:hint="eastAsia" w:asciiTheme="minorEastAsia" w:hAnsiTheme="minorEastAsia" w:cstheme="minorEastAsia"/>
          <w:sz w:val="24"/>
        </w:rPr>
        <w:t>4.1.2.1 原始记录；</w:t>
      </w:r>
    </w:p>
    <w:p w14:paraId="7A1A5C43">
      <w:pPr>
        <w:keepNext w:val="0"/>
        <w:keepLines w:val="0"/>
        <w:pageBreakBefore w:val="0"/>
        <w:widowControl w:val="0"/>
        <w:kinsoku/>
        <w:wordWrap/>
        <w:overflowPunct/>
        <w:topLinePunct w:val="0"/>
        <w:autoSpaceDE/>
        <w:autoSpaceDN/>
        <w:bidi w:val="0"/>
        <w:adjustRightInd/>
        <w:snapToGrid/>
        <w:spacing w:line="440" w:lineRule="atLeast"/>
        <w:ind w:left="218" w:leftChars="104" w:firstLine="0" w:firstLineChars="0"/>
        <w:jc w:val="left"/>
        <w:textAlignment w:val="auto"/>
        <w:rPr>
          <w:rFonts w:hint="eastAsia" w:asciiTheme="minorEastAsia" w:hAnsiTheme="minorEastAsia" w:cstheme="minorEastAsia"/>
          <w:sz w:val="24"/>
        </w:rPr>
      </w:pPr>
      <w:r>
        <w:rPr>
          <w:rFonts w:hint="eastAsia" w:asciiTheme="minorEastAsia" w:hAnsiTheme="minorEastAsia" w:cstheme="minorEastAsia"/>
          <w:sz w:val="24"/>
        </w:rPr>
        <w:t>4.1.2.2 导出数据；</w:t>
      </w:r>
    </w:p>
    <w:p w14:paraId="3D9F147F">
      <w:pPr>
        <w:keepNext w:val="0"/>
        <w:keepLines w:val="0"/>
        <w:pageBreakBefore w:val="0"/>
        <w:widowControl w:val="0"/>
        <w:kinsoku/>
        <w:wordWrap/>
        <w:overflowPunct/>
        <w:topLinePunct w:val="0"/>
        <w:autoSpaceDE/>
        <w:autoSpaceDN/>
        <w:bidi w:val="0"/>
        <w:adjustRightInd/>
        <w:snapToGrid/>
        <w:spacing w:line="440" w:lineRule="atLeast"/>
        <w:ind w:left="218" w:leftChars="104" w:firstLine="0" w:firstLineChars="0"/>
        <w:jc w:val="left"/>
        <w:textAlignment w:val="auto"/>
        <w:rPr>
          <w:rFonts w:hint="eastAsia" w:asciiTheme="minorEastAsia" w:hAnsiTheme="minorEastAsia" w:cstheme="minorEastAsia"/>
          <w:sz w:val="24"/>
        </w:rPr>
      </w:pPr>
      <w:r>
        <w:rPr>
          <w:rFonts w:hint="eastAsia" w:asciiTheme="minorEastAsia" w:hAnsiTheme="minorEastAsia" w:cstheme="minorEastAsia"/>
          <w:sz w:val="24"/>
        </w:rPr>
        <w:t>4.1.2.3 校准记录；</w:t>
      </w:r>
    </w:p>
    <w:p w14:paraId="6F0B8B1C">
      <w:pPr>
        <w:keepNext w:val="0"/>
        <w:keepLines w:val="0"/>
        <w:pageBreakBefore w:val="0"/>
        <w:widowControl w:val="0"/>
        <w:kinsoku/>
        <w:wordWrap/>
        <w:overflowPunct/>
        <w:topLinePunct w:val="0"/>
        <w:autoSpaceDE/>
        <w:autoSpaceDN/>
        <w:bidi w:val="0"/>
        <w:adjustRightInd/>
        <w:snapToGrid/>
        <w:spacing w:line="440" w:lineRule="atLeast"/>
        <w:ind w:left="218" w:leftChars="104" w:firstLine="0" w:firstLineChars="0"/>
        <w:jc w:val="left"/>
        <w:textAlignment w:val="auto"/>
        <w:rPr>
          <w:rFonts w:hint="eastAsia" w:asciiTheme="minorEastAsia" w:hAnsiTheme="minorEastAsia" w:cstheme="minorEastAsia"/>
          <w:sz w:val="24"/>
        </w:rPr>
      </w:pPr>
      <w:r>
        <w:rPr>
          <w:rFonts w:hint="eastAsia" w:asciiTheme="minorEastAsia" w:hAnsiTheme="minorEastAsia" w:cstheme="minorEastAsia"/>
          <w:sz w:val="24"/>
        </w:rPr>
        <w:t>4.1.2.4 检测报告；</w:t>
      </w:r>
    </w:p>
    <w:p w14:paraId="06BBBFF3">
      <w:pPr>
        <w:keepNext w:val="0"/>
        <w:keepLines w:val="0"/>
        <w:pageBreakBefore w:val="0"/>
        <w:widowControl w:val="0"/>
        <w:kinsoku/>
        <w:wordWrap/>
        <w:overflowPunct/>
        <w:topLinePunct w:val="0"/>
        <w:autoSpaceDE/>
        <w:autoSpaceDN/>
        <w:bidi w:val="0"/>
        <w:adjustRightInd/>
        <w:snapToGrid/>
        <w:spacing w:line="440" w:lineRule="atLeast"/>
        <w:ind w:left="218" w:leftChars="104" w:firstLine="0" w:firstLineChars="0"/>
        <w:jc w:val="left"/>
        <w:textAlignment w:val="auto"/>
        <w:rPr>
          <w:rFonts w:hint="eastAsia" w:asciiTheme="minorEastAsia" w:hAnsiTheme="minorEastAsia" w:cstheme="minorEastAsia"/>
          <w:sz w:val="24"/>
        </w:rPr>
      </w:pPr>
      <w:r>
        <w:rPr>
          <w:rFonts w:hint="eastAsia" w:asciiTheme="minorEastAsia" w:hAnsiTheme="minorEastAsia" w:cstheme="minorEastAsia"/>
          <w:sz w:val="24"/>
        </w:rPr>
        <w:t>4.1.2.5 实验室间比对或能力验证记录；</w:t>
      </w:r>
    </w:p>
    <w:p w14:paraId="7573FA65">
      <w:pPr>
        <w:keepNext w:val="0"/>
        <w:keepLines w:val="0"/>
        <w:pageBreakBefore w:val="0"/>
        <w:widowControl w:val="0"/>
        <w:kinsoku/>
        <w:wordWrap/>
        <w:overflowPunct/>
        <w:topLinePunct w:val="0"/>
        <w:autoSpaceDE/>
        <w:autoSpaceDN/>
        <w:bidi w:val="0"/>
        <w:adjustRightInd/>
        <w:snapToGrid/>
        <w:spacing w:line="440" w:lineRule="atLeast"/>
        <w:ind w:left="218" w:leftChars="104" w:firstLine="0" w:firstLineChars="0"/>
        <w:jc w:val="left"/>
        <w:textAlignment w:val="auto"/>
        <w:rPr>
          <w:rFonts w:hint="eastAsia" w:asciiTheme="minorEastAsia" w:hAnsiTheme="minorEastAsia" w:cstheme="minorEastAsia"/>
          <w:sz w:val="24"/>
        </w:rPr>
      </w:pPr>
      <w:r>
        <w:rPr>
          <w:rFonts w:hint="eastAsia" w:asciiTheme="minorEastAsia" w:hAnsiTheme="minorEastAsia" w:cstheme="minorEastAsia"/>
          <w:sz w:val="24"/>
        </w:rPr>
        <w:t>4.1.2.6 仪器设备运行检查记录等。</w:t>
      </w:r>
    </w:p>
    <w:p w14:paraId="5A80559C">
      <w:pPr>
        <w:keepNext w:val="0"/>
        <w:keepLines w:val="0"/>
        <w:pageBreakBefore w:val="0"/>
        <w:widowControl w:val="0"/>
        <w:kinsoku/>
        <w:wordWrap/>
        <w:overflowPunct/>
        <w:topLinePunct w:val="0"/>
        <w:autoSpaceDE/>
        <w:autoSpaceDN/>
        <w:bidi w:val="0"/>
        <w:adjustRightInd/>
        <w:snapToGrid/>
        <w:spacing w:line="440" w:lineRule="atLeast"/>
        <w:jc w:val="left"/>
        <w:textAlignment w:val="auto"/>
        <w:outlineLvl w:val="1"/>
        <w:rPr>
          <w:rFonts w:asciiTheme="minorEastAsia" w:hAnsiTheme="minorEastAsia" w:cstheme="minorEastAsia"/>
          <w:b/>
          <w:bCs/>
          <w:sz w:val="24"/>
        </w:rPr>
      </w:pPr>
      <w:r>
        <w:rPr>
          <w:rFonts w:hint="eastAsia" w:asciiTheme="minorEastAsia" w:hAnsiTheme="minorEastAsia" w:cstheme="minorEastAsia"/>
          <w:b/>
          <w:bCs/>
          <w:sz w:val="24"/>
        </w:rPr>
        <w:t>4.2 记录的形式</w:t>
      </w:r>
    </w:p>
    <w:p w14:paraId="6B197A6A">
      <w:pPr>
        <w:keepNext w:val="0"/>
        <w:keepLines w:val="0"/>
        <w:pageBreakBefore w:val="0"/>
        <w:widowControl w:val="0"/>
        <w:kinsoku/>
        <w:wordWrap/>
        <w:overflowPunct/>
        <w:topLinePunct w:val="0"/>
        <w:autoSpaceDE/>
        <w:autoSpaceDN/>
        <w:bidi w:val="0"/>
        <w:adjustRightInd/>
        <w:snapToGrid/>
        <w:spacing w:line="440" w:lineRule="atLeast"/>
        <w:jc w:val="left"/>
        <w:textAlignment w:val="auto"/>
        <w:outlineLvl w:val="9"/>
        <w:rPr>
          <w:rFonts w:asciiTheme="minorEastAsia" w:hAnsiTheme="minorEastAsia" w:cstheme="minorEastAsia"/>
          <w:sz w:val="24"/>
        </w:rPr>
      </w:pPr>
      <w:r>
        <w:rPr>
          <w:rFonts w:hint="eastAsia" w:asciiTheme="minorEastAsia" w:hAnsiTheme="minorEastAsia" w:cstheme="minorEastAsia"/>
          <w:sz w:val="24"/>
        </w:rPr>
        <w:t>4.2.1 记录可以以纸张、电子媒体等形式保存。</w:t>
      </w:r>
    </w:p>
    <w:p w14:paraId="416913B9">
      <w:pPr>
        <w:keepNext w:val="0"/>
        <w:keepLines w:val="0"/>
        <w:pageBreakBefore w:val="0"/>
        <w:widowControl w:val="0"/>
        <w:kinsoku/>
        <w:wordWrap/>
        <w:overflowPunct/>
        <w:topLinePunct w:val="0"/>
        <w:autoSpaceDE/>
        <w:autoSpaceDN/>
        <w:bidi w:val="0"/>
        <w:adjustRightInd/>
        <w:snapToGrid/>
        <w:spacing w:line="440" w:lineRule="atLeast"/>
        <w:jc w:val="left"/>
        <w:textAlignment w:val="auto"/>
        <w:outlineLvl w:val="1"/>
        <w:rPr>
          <w:rFonts w:asciiTheme="minorEastAsia" w:hAnsiTheme="minorEastAsia" w:cstheme="minorEastAsia"/>
          <w:b/>
          <w:bCs/>
          <w:sz w:val="24"/>
        </w:rPr>
      </w:pPr>
      <w:r>
        <w:rPr>
          <w:rFonts w:hint="eastAsia" w:asciiTheme="minorEastAsia" w:hAnsiTheme="minorEastAsia" w:cstheme="minorEastAsia"/>
          <w:b/>
          <w:bCs/>
          <w:sz w:val="24"/>
        </w:rPr>
        <w:t>4.3 记录的格式和要求</w:t>
      </w:r>
    </w:p>
    <w:p w14:paraId="497CDF62">
      <w:pPr>
        <w:keepNext w:val="0"/>
        <w:keepLines w:val="0"/>
        <w:pageBreakBefore w:val="0"/>
        <w:widowControl w:val="0"/>
        <w:kinsoku/>
        <w:wordWrap/>
        <w:overflowPunct/>
        <w:topLinePunct w:val="0"/>
        <w:autoSpaceDE/>
        <w:autoSpaceDN/>
        <w:bidi w:val="0"/>
        <w:adjustRightInd/>
        <w:snapToGrid/>
        <w:spacing w:line="440" w:lineRule="atLeast"/>
        <w:jc w:val="left"/>
        <w:textAlignment w:val="auto"/>
        <w:rPr>
          <w:rFonts w:asciiTheme="minorEastAsia" w:hAnsiTheme="minorEastAsia" w:cstheme="minorEastAsia"/>
          <w:sz w:val="24"/>
        </w:rPr>
      </w:pPr>
      <w:r>
        <w:rPr>
          <w:rFonts w:hint="eastAsia" w:asciiTheme="minorEastAsia" w:hAnsiTheme="minorEastAsia" w:cstheme="minorEastAsia"/>
          <w:sz w:val="24"/>
        </w:rPr>
        <w:t>4.3.1 质量记录的格式及变更，按《文件控制程序》要求执行。</w:t>
      </w:r>
    </w:p>
    <w:p w14:paraId="6907F3B0">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jc w:val="left"/>
        <w:textAlignment w:val="auto"/>
        <w:rPr>
          <w:rFonts w:asciiTheme="minorEastAsia" w:hAnsiTheme="minorEastAsia" w:cstheme="minorEastAsia"/>
          <w:sz w:val="24"/>
        </w:rPr>
      </w:pPr>
      <w:r>
        <w:rPr>
          <w:rFonts w:hint="eastAsia" w:asciiTheme="minorEastAsia" w:hAnsiTheme="minorEastAsia" w:cstheme="minorEastAsia"/>
          <w:sz w:val="24"/>
        </w:rPr>
        <w:t>4.3.2 技术记录的格式及变更，按主管部门的规定和《文件控制程序》中的要求执行。</w:t>
      </w:r>
    </w:p>
    <w:p w14:paraId="44A88862">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jc w:val="left"/>
        <w:textAlignment w:val="auto"/>
        <w:rPr>
          <w:rFonts w:asciiTheme="minorEastAsia" w:hAnsiTheme="minorEastAsia" w:cstheme="minorEastAsia"/>
          <w:sz w:val="24"/>
        </w:rPr>
      </w:pPr>
      <w:r>
        <w:rPr>
          <w:rFonts w:hint="eastAsia" w:asciiTheme="minorEastAsia" w:hAnsiTheme="minorEastAsia" w:cstheme="minorEastAsia"/>
          <w:sz w:val="24"/>
        </w:rPr>
        <w:t>4.3.3 资料管理员随时发布记录格式的记录表格，确保各场所均能及时了解记录格式的变化有关信息并使用有效格式记录表格，严禁私自变更表格的格式或使用无效表格，以满足有关要求。</w:t>
      </w:r>
    </w:p>
    <w:p w14:paraId="7879C0D4">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jc w:val="left"/>
        <w:textAlignment w:val="auto"/>
        <w:outlineLvl w:val="9"/>
        <w:rPr>
          <w:rFonts w:asciiTheme="minorEastAsia" w:hAnsiTheme="minorEastAsia" w:cstheme="minorEastAsia"/>
          <w:sz w:val="24"/>
        </w:rPr>
      </w:pPr>
      <w:r>
        <w:rPr>
          <w:rFonts w:hint="eastAsia" w:asciiTheme="minorEastAsia" w:hAnsiTheme="minorEastAsia" w:cstheme="minorEastAsia"/>
          <w:sz w:val="24"/>
        </w:rPr>
        <w:t>4.3.4 质量记录的要求</w:t>
      </w:r>
    </w:p>
    <w:p w14:paraId="1A3727F7">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rPr>
          <w:rFonts w:asciiTheme="minorEastAsia" w:hAnsiTheme="minorEastAsia" w:cstheme="minorEastAsia"/>
          <w:sz w:val="24"/>
        </w:rPr>
      </w:pPr>
      <w:r>
        <w:rPr>
          <w:rFonts w:hint="eastAsia" w:asciiTheme="minorEastAsia" w:hAnsiTheme="minorEastAsia" w:cstheme="minorEastAsia"/>
          <w:sz w:val="24"/>
        </w:rPr>
        <w:t>4.3.4.1 根据工作内容，做好有关记录的填写工作，记录应真实、齐全、及时、清晰、明了，记录必须有记录人签名，必要时需要审核人、批准人签字，记录要求使用钢笔或签字笔填写。</w:t>
      </w:r>
    </w:p>
    <w:p w14:paraId="1AA2C7E3">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outlineLvl w:val="9"/>
        <w:rPr>
          <w:rFonts w:asciiTheme="minorEastAsia" w:hAnsiTheme="minorEastAsia" w:cstheme="minorEastAsia"/>
          <w:sz w:val="24"/>
        </w:rPr>
      </w:pPr>
      <w:r>
        <w:rPr>
          <w:rFonts w:hint="eastAsia" w:asciiTheme="minorEastAsia" w:hAnsiTheme="minorEastAsia" w:cstheme="minorEastAsia"/>
          <w:sz w:val="24"/>
        </w:rPr>
        <w:t>4.3.5 技术记录的要求</w:t>
      </w:r>
    </w:p>
    <w:p w14:paraId="59F5EAFF">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rPr>
          <w:rFonts w:asciiTheme="minorEastAsia" w:hAnsiTheme="minorEastAsia" w:cstheme="minorEastAsia"/>
          <w:color w:val="auto"/>
          <w:sz w:val="24"/>
        </w:rPr>
      </w:pPr>
      <w:r>
        <w:rPr>
          <w:rFonts w:hint="eastAsia" w:asciiTheme="minorEastAsia" w:hAnsiTheme="minorEastAsia" w:cstheme="minorEastAsia"/>
          <w:sz w:val="24"/>
        </w:rPr>
        <w:t>4.3.5.1 原始记录是检测结果的真实记载，检测人员应按记录格式所要求的的内容逐项认真、如实填写，其信息足以保证能在接近原条件下复现检测，</w:t>
      </w:r>
      <w:r>
        <w:rPr>
          <w:rFonts w:hint="eastAsia" w:ascii="Arial" w:hAnsi="Arial" w:cs="Arial"/>
          <w:color w:val="auto"/>
          <w:sz w:val="24"/>
        </w:rPr>
        <w:t>包括每项实验室活动以及审查数据结果的日期和责任人</w:t>
      </w:r>
      <w:r>
        <w:rPr>
          <w:rFonts w:hint="eastAsia" w:asciiTheme="minorEastAsia" w:hAnsiTheme="minorEastAsia" w:cstheme="minorEastAsia"/>
          <w:color w:val="auto"/>
          <w:sz w:val="24"/>
        </w:rPr>
        <w:t>；检测工作中实时填写，不得追记、补记，记录的填写应客观、真实、规范、准确、清晰、易于识别。</w:t>
      </w:r>
    </w:p>
    <w:p w14:paraId="40653655">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outlineLvl w:val="9"/>
        <w:rPr>
          <w:rFonts w:asciiTheme="minorEastAsia" w:hAnsiTheme="minorEastAsia" w:cstheme="minorEastAsia"/>
          <w:color w:val="auto"/>
          <w:sz w:val="24"/>
        </w:rPr>
      </w:pPr>
      <w:r>
        <w:rPr>
          <w:rFonts w:hint="eastAsia" w:asciiTheme="minorEastAsia" w:hAnsiTheme="minorEastAsia" w:cstheme="minorEastAsia"/>
          <w:color w:val="auto"/>
          <w:sz w:val="24"/>
        </w:rPr>
        <w:t>4.3.5.2 原始记录中数值的单位必须采用法定计量单位。</w:t>
      </w:r>
    </w:p>
    <w:p w14:paraId="135AEBBB">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rPr>
          <w:rFonts w:ascii="Arial" w:hAnsi="Arial" w:cs="Arial"/>
          <w:color w:val="FF0000"/>
          <w:sz w:val="24"/>
        </w:rPr>
      </w:pPr>
      <w:r>
        <w:rPr>
          <w:rFonts w:hint="eastAsia" w:asciiTheme="minorEastAsia" w:hAnsiTheme="minorEastAsia" w:cstheme="minorEastAsia"/>
          <w:color w:val="auto"/>
          <w:sz w:val="24"/>
        </w:rPr>
        <w:t>4.3.5.3 原始记录要求使用钢笔或签字笔填写，数据不得描改、涂改，如需修订时，应在作废数据上划一条下斜线（＝），将正确的数值填在上方，并有更改人签字或加盖更改人名章、</w:t>
      </w:r>
      <w:r>
        <w:rPr>
          <w:rFonts w:hint="eastAsia" w:ascii="Arial" w:hAnsi="Arial" w:cs="Arial"/>
          <w:color w:val="auto"/>
          <w:sz w:val="24"/>
        </w:rPr>
        <w:t>修改的日期</w:t>
      </w:r>
      <w:r>
        <w:rPr>
          <w:rFonts w:hint="eastAsia" w:asciiTheme="minorEastAsia" w:hAnsiTheme="minorEastAsia" w:cstheme="minorEastAsia"/>
          <w:color w:val="auto"/>
          <w:sz w:val="24"/>
        </w:rPr>
        <w:t>，原始记录中要求的内</w:t>
      </w:r>
      <w:r>
        <w:rPr>
          <w:rFonts w:hint="eastAsia" w:asciiTheme="minorEastAsia" w:hAnsiTheme="minorEastAsia" w:cstheme="minorEastAsia"/>
          <w:sz w:val="24"/>
        </w:rPr>
        <w:t>容应逐项填写，不得有空项，无需填写的项目划“/”，</w:t>
      </w:r>
    </w:p>
    <w:p w14:paraId="16F837E0">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rPr>
          <w:rFonts w:asciiTheme="minorEastAsia" w:hAnsiTheme="minorEastAsia" w:cstheme="minorEastAsia"/>
          <w:sz w:val="24"/>
        </w:rPr>
      </w:pPr>
      <w:r>
        <w:rPr>
          <w:rFonts w:hint="eastAsia" w:asciiTheme="minorEastAsia" w:hAnsiTheme="minorEastAsia" w:cstheme="minorEastAsia"/>
          <w:sz w:val="24"/>
        </w:rPr>
        <w:t>4.3.5.4 复（审）核人员在复（审）核原始记录过程中，无权更改检测结果。</w:t>
      </w:r>
    </w:p>
    <w:p w14:paraId="31432D4F">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rPr>
          <w:rFonts w:asciiTheme="minorEastAsia" w:hAnsiTheme="minorEastAsia" w:cstheme="minorEastAsia"/>
          <w:sz w:val="24"/>
        </w:rPr>
      </w:pPr>
      <w:r>
        <w:rPr>
          <w:rFonts w:hint="eastAsia" w:asciiTheme="minorEastAsia" w:hAnsiTheme="minorEastAsia" w:cstheme="minorEastAsia"/>
          <w:sz w:val="24"/>
        </w:rPr>
        <w:t>4.3.5.5 由计算机直接输出的原始记录或图谱，应注明样品（或检测）编号、检测日期。</w:t>
      </w:r>
    </w:p>
    <w:p w14:paraId="617C1A0A">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rPr>
          <w:rFonts w:asciiTheme="minorEastAsia" w:hAnsiTheme="minorEastAsia" w:cstheme="minorEastAsia"/>
          <w:sz w:val="24"/>
        </w:rPr>
      </w:pPr>
      <w:r>
        <w:rPr>
          <w:rFonts w:hint="eastAsia" w:asciiTheme="minorEastAsia" w:hAnsiTheme="minorEastAsia" w:cstheme="minorEastAsia"/>
          <w:sz w:val="24"/>
        </w:rPr>
        <w:t>4.3.5.6 以电子形式储存的记录，检测室要留有备份，其保护和保密问题，执行《计算机文件及数据控制程序》。</w:t>
      </w:r>
    </w:p>
    <w:p w14:paraId="74209DC1">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rPr>
          <w:rFonts w:asciiTheme="minorEastAsia" w:hAnsiTheme="minorEastAsia" w:cstheme="minorEastAsia"/>
          <w:sz w:val="24"/>
        </w:rPr>
      </w:pPr>
      <w:r>
        <w:rPr>
          <w:rFonts w:hint="eastAsia" w:asciiTheme="minorEastAsia" w:hAnsiTheme="minorEastAsia" w:cstheme="minorEastAsia"/>
          <w:sz w:val="24"/>
        </w:rPr>
        <w:t>4.3.5.7 已存档的记录需经技术负责人/质量负责人批准后才能更改。记录填写完毕后，应及时交资料员保存。</w:t>
      </w:r>
    </w:p>
    <w:p w14:paraId="4186A793">
      <w:pPr>
        <w:keepNext w:val="0"/>
        <w:keepLines w:val="0"/>
        <w:pageBreakBefore w:val="0"/>
        <w:widowControl w:val="0"/>
        <w:kinsoku/>
        <w:wordWrap/>
        <w:overflowPunct/>
        <w:topLinePunct w:val="0"/>
        <w:autoSpaceDE/>
        <w:autoSpaceDN/>
        <w:bidi w:val="0"/>
        <w:adjustRightInd/>
        <w:snapToGrid/>
        <w:spacing w:line="440" w:lineRule="atLeast"/>
        <w:ind w:left="964" w:hanging="964" w:hangingChars="400"/>
        <w:jc w:val="left"/>
        <w:textAlignment w:val="auto"/>
        <w:outlineLvl w:val="1"/>
        <w:rPr>
          <w:rFonts w:asciiTheme="minorEastAsia" w:hAnsiTheme="minorEastAsia" w:cstheme="minorEastAsia"/>
          <w:b/>
          <w:bCs/>
          <w:sz w:val="24"/>
        </w:rPr>
      </w:pPr>
      <w:r>
        <w:rPr>
          <w:rFonts w:hint="eastAsia" w:asciiTheme="minorEastAsia" w:hAnsiTheme="minorEastAsia" w:cstheme="minorEastAsia"/>
          <w:b/>
          <w:bCs/>
          <w:sz w:val="24"/>
        </w:rPr>
        <w:t>4.4 记录的标识</w:t>
      </w:r>
    </w:p>
    <w:p w14:paraId="0E90E292">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rPr>
          <w:rFonts w:asciiTheme="minorEastAsia" w:hAnsiTheme="minorEastAsia" w:cstheme="minorEastAsia"/>
          <w:sz w:val="24"/>
        </w:rPr>
      </w:pPr>
      <w:r>
        <w:rPr>
          <w:rFonts w:hint="eastAsia" w:asciiTheme="minorEastAsia" w:hAnsiTheme="minorEastAsia" w:cstheme="minorEastAsia"/>
          <w:sz w:val="24"/>
        </w:rPr>
        <w:t>4.4.1 资料管理员以表格编号、顺序号、页码、检测人签字、结果校核人签字等形式对记录进行标识。</w:t>
      </w:r>
    </w:p>
    <w:p w14:paraId="26313E03">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outlineLvl w:val="9"/>
        <w:rPr>
          <w:rFonts w:asciiTheme="minorEastAsia" w:hAnsiTheme="minorEastAsia" w:cstheme="minorEastAsia"/>
          <w:sz w:val="24"/>
        </w:rPr>
      </w:pPr>
      <w:r>
        <w:rPr>
          <w:rFonts w:hint="eastAsia" w:asciiTheme="minorEastAsia" w:hAnsiTheme="minorEastAsia" w:cstheme="minorEastAsia"/>
          <w:sz w:val="24"/>
        </w:rPr>
        <w:t>4.4.2 质量记录和技术记录的编号（见《文件控制程序》）。</w:t>
      </w:r>
    </w:p>
    <w:p w14:paraId="790A8AD3">
      <w:pPr>
        <w:keepNext w:val="0"/>
        <w:keepLines w:val="0"/>
        <w:pageBreakBefore w:val="0"/>
        <w:widowControl w:val="0"/>
        <w:kinsoku/>
        <w:wordWrap/>
        <w:overflowPunct/>
        <w:topLinePunct w:val="0"/>
        <w:autoSpaceDE/>
        <w:autoSpaceDN/>
        <w:bidi w:val="0"/>
        <w:adjustRightInd/>
        <w:snapToGrid/>
        <w:spacing w:line="440" w:lineRule="atLeast"/>
        <w:ind w:left="964" w:hanging="964" w:hangingChars="400"/>
        <w:jc w:val="left"/>
        <w:textAlignment w:val="auto"/>
        <w:outlineLvl w:val="1"/>
        <w:rPr>
          <w:rFonts w:asciiTheme="minorEastAsia" w:hAnsiTheme="minorEastAsia" w:cstheme="minorEastAsia"/>
          <w:b/>
          <w:bCs/>
          <w:sz w:val="24"/>
        </w:rPr>
      </w:pPr>
      <w:r>
        <w:rPr>
          <w:rFonts w:hint="eastAsia" w:asciiTheme="minorEastAsia" w:hAnsiTheme="minorEastAsia" w:cstheme="minorEastAsia"/>
          <w:b/>
          <w:bCs/>
          <w:sz w:val="24"/>
        </w:rPr>
        <w:t>4.5 记录保管</w:t>
      </w:r>
    </w:p>
    <w:p w14:paraId="4886753F">
      <w:pPr>
        <w:keepNext w:val="0"/>
        <w:keepLines w:val="0"/>
        <w:pageBreakBefore w:val="0"/>
        <w:widowControl w:val="0"/>
        <w:kinsoku/>
        <w:wordWrap/>
        <w:overflowPunct/>
        <w:topLinePunct w:val="0"/>
        <w:autoSpaceDE/>
        <w:autoSpaceDN/>
        <w:bidi w:val="0"/>
        <w:adjustRightInd/>
        <w:snapToGrid/>
        <w:spacing w:line="440" w:lineRule="atLeast"/>
        <w:ind w:left="960" w:hanging="964" w:hangingChars="400"/>
        <w:jc w:val="left"/>
        <w:textAlignment w:val="auto"/>
        <w:outlineLvl w:val="2"/>
        <w:rPr>
          <w:rFonts w:asciiTheme="minorEastAsia" w:hAnsiTheme="minorEastAsia" w:cstheme="minorEastAsia"/>
          <w:b/>
          <w:bCs/>
          <w:sz w:val="24"/>
        </w:rPr>
      </w:pPr>
      <w:r>
        <w:rPr>
          <w:rFonts w:hint="eastAsia" w:asciiTheme="minorEastAsia" w:hAnsiTheme="minorEastAsia" w:cstheme="minorEastAsia"/>
          <w:b/>
          <w:bCs/>
          <w:sz w:val="24"/>
        </w:rPr>
        <w:t>4.5.1 记录的编目</w:t>
      </w:r>
    </w:p>
    <w:p w14:paraId="4019C4BC">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rPr>
          <w:rFonts w:asciiTheme="minorEastAsia" w:hAnsiTheme="minorEastAsia" w:cstheme="minorEastAsia"/>
          <w:sz w:val="24"/>
        </w:rPr>
      </w:pPr>
      <w:r>
        <w:rPr>
          <w:rFonts w:hint="eastAsia" w:asciiTheme="minorEastAsia" w:hAnsiTheme="minorEastAsia" w:cstheme="minorEastAsia"/>
          <w:sz w:val="24"/>
        </w:rPr>
        <w:t>4.5.1.1 资料管理员对其保存的记录，应按要求分类、保存并编目，以便于检索；</w:t>
      </w:r>
    </w:p>
    <w:p w14:paraId="7BDA0186">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rPr>
          <w:rFonts w:asciiTheme="minorEastAsia" w:hAnsiTheme="minorEastAsia" w:cstheme="minorEastAsia"/>
          <w:sz w:val="24"/>
        </w:rPr>
      </w:pPr>
      <w:r>
        <w:rPr>
          <w:rFonts w:hint="eastAsia" w:asciiTheme="minorEastAsia" w:hAnsiTheme="minorEastAsia" w:cstheme="minorEastAsia"/>
          <w:sz w:val="24"/>
        </w:rPr>
        <w:t>4.5.1.2 质量记录、技术记录归档应填写《记录归档登记表》。</w:t>
      </w:r>
    </w:p>
    <w:p w14:paraId="4282450B">
      <w:pPr>
        <w:keepNext w:val="0"/>
        <w:keepLines w:val="0"/>
        <w:pageBreakBefore w:val="0"/>
        <w:widowControl w:val="0"/>
        <w:kinsoku/>
        <w:wordWrap/>
        <w:overflowPunct/>
        <w:topLinePunct w:val="0"/>
        <w:autoSpaceDE/>
        <w:autoSpaceDN/>
        <w:bidi w:val="0"/>
        <w:adjustRightInd/>
        <w:snapToGrid/>
        <w:spacing w:line="440" w:lineRule="atLeast"/>
        <w:ind w:left="960" w:hanging="964" w:hangingChars="400"/>
        <w:jc w:val="left"/>
        <w:textAlignment w:val="auto"/>
        <w:outlineLvl w:val="2"/>
        <w:rPr>
          <w:rFonts w:asciiTheme="minorEastAsia" w:hAnsiTheme="minorEastAsia" w:cstheme="minorEastAsia"/>
          <w:b/>
          <w:bCs/>
          <w:sz w:val="24"/>
        </w:rPr>
      </w:pPr>
      <w:r>
        <w:rPr>
          <w:rFonts w:hint="eastAsia" w:asciiTheme="minorEastAsia" w:hAnsiTheme="minorEastAsia" w:cstheme="minorEastAsia"/>
          <w:b/>
          <w:bCs/>
          <w:sz w:val="24"/>
        </w:rPr>
        <w:t>4.5.2 查阅与复制</w:t>
      </w:r>
    </w:p>
    <w:p w14:paraId="665EF1C7">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rPr>
          <w:rFonts w:asciiTheme="minorEastAsia" w:hAnsiTheme="minorEastAsia" w:cstheme="minorEastAsia"/>
          <w:sz w:val="24"/>
        </w:rPr>
      </w:pPr>
      <w:r>
        <w:rPr>
          <w:rFonts w:hint="eastAsia" w:asciiTheme="minorEastAsia" w:hAnsiTheme="minorEastAsia" w:cstheme="minorEastAsia"/>
          <w:sz w:val="24"/>
        </w:rPr>
        <w:t>4.5.2.1 本公司员工因工作需要借阅记录需经技术负责人/质量负责人同意，资料管理员填写《记录借阅登记表》。记录需要复制时，需经技术负责人/质量负责人同意才能复制。</w:t>
      </w:r>
    </w:p>
    <w:p w14:paraId="10BA651A">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rPr>
          <w:rFonts w:asciiTheme="minorEastAsia" w:hAnsiTheme="minorEastAsia" w:cstheme="minorEastAsia"/>
          <w:sz w:val="24"/>
        </w:rPr>
      </w:pPr>
      <w:r>
        <w:rPr>
          <w:rFonts w:hint="eastAsia" w:asciiTheme="minorEastAsia" w:hAnsiTheme="minorEastAsia" w:cstheme="minorEastAsia"/>
          <w:sz w:val="24"/>
        </w:rPr>
        <w:t>4.5.2.2 外单位人员一般不得借阅和复制记录，确因需要经技术负责人/质量负责人批准，填写《记录借阅登记表》；借阅时，资料管理员提示借阅人不得泄密和转移借阅，不得在记录上涂改、划线、丢失、损坏等，阅后及时交还管理人员，并办理归还手续。</w:t>
      </w:r>
    </w:p>
    <w:p w14:paraId="2822EF78">
      <w:pPr>
        <w:keepNext w:val="0"/>
        <w:keepLines w:val="0"/>
        <w:pageBreakBefore w:val="0"/>
        <w:widowControl w:val="0"/>
        <w:kinsoku/>
        <w:wordWrap/>
        <w:overflowPunct/>
        <w:topLinePunct w:val="0"/>
        <w:autoSpaceDE/>
        <w:autoSpaceDN/>
        <w:bidi w:val="0"/>
        <w:adjustRightInd/>
        <w:snapToGrid/>
        <w:spacing w:line="440" w:lineRule="atLeast"/>
        <w:ind w:left="960" w:hanging="964" w:hangingChars="400"/>
        <w:jc w:val="left"/>
        <w:textAlignment w:val="auto"/>
        <w:outlineLvl w:val="2"/>
        <w:rPr>
          <w:rFonts w:asciiTheme="minorEastAsia" w:hAnsiTheme="minorEastAsia" w:cstheme="minorEastAsia"/>
          <w:b/>
          <w:bCs/>
          <w:sz w:val="24"/>
        </w:rPr>
      </w:pPr>
      <w:r>
        <w:rPr>
          <w:rFonts w:hint="eastAsia" w:asciiTheme="minorEastAsia" w:hAnsiTheme="minorEastAsia" w:cstheme="minorEastAsia"/>
          <w:b/>
          <w:bCs/>
          <w:sz w:val="24"/>
        </w:rPr>
        <w:t>4.5.3 贮存</w:t>
      </w:r>
    </w:p>
    <w:p w14:paraId="0535423F">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rPr>
          <w:rFonts w:asciiTheme="minorEastAsia" w:hAnsiTheme="minorEastAsia" w:cstheme="minorEastAsia"/>
          <w:sz w:val="24"/>
        </w:rPr>
      </w:pPr>
      <w:r>
        <w:rPr>
          <w:rFonts w:hint="eastAsia" w:asciiTheme="minorEastAsia" w:hAnsiTheme="minorEastAsia" w:cstheme="minorEastAsia"/>
          <w:sz w:val="24"/>
        </w:rPr>
        <w:t>4.5.3.1 记录贮存应安排适宜的贮存场所，应具备空气流通、防潮、防火、防霉变、防虫蛀、防丢失等措施，必要时应有温度和湿度控制措施，外来人员未经许可不得进入。</w:t>
      </w:r>
    </w:p>
    <w:p w14:paraId="7F7C0765">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rPr>
          <w:rFonts w:asciiTheme="minorEastAsia" w:hAnsiTheme="minorEastAsia" w:cstheme="minorEastAsia"/>
          <w:sz w:val="24"/>
        </w:rPr>
      </w:pPr>
      <w:r>
        <w:rPr>
          <w:rFonts w:hint="eastAsia" w:asciiTheme="minorEastAsia" w:hAnsiTheme="minorEastAsia" w:cstheme="minorEastAsia"/>
          <w:sz w:val="24"/>
        </w:rPr>
        <w:t>4.5.3.2 资料管理员负责收集、整理，进行适当贮存。经整理编目后及时归档，并履行交接手续。</w:t>
      </w:r>
    </w:p>
    <w:p w14:paraId="01B5035F">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rPr>
          <w:rFonts w:asciiTheme="minorEastAsia" w:hAnsiTheme="minorEastAsia" w:cstheme="minorEastAsia"/>
          <w:sz w:val="24"/>
        </w:rPr>
      </w:pPr>
      <w:r>
        <w:rPr>
          <w:rFonts w:hint="eastAsia" w:asciiTheme="minorEastAsia" w:hAnsiTheme="minorEastAsia" w:cstheme="minorEastAsia"/>
          <w:sz w:val="24"/>
        </w:rPr>
        <w:t>4.5.3.3 资料管理员负责编制《质量记录清单及保存期限表》和《技术记录清单及保存期限表》，按相关要求合理规定贮存期限并进行有效贮存。</w:t>
      </w:r>
    </w:p>
    <w:p w14:paraId="05642B9C">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rPr>
          <w:rFonts w:hint="eastAsia" w:asciiTheme="minorEastAsia" w:hAnsiTheme="minorEastAsia" w:cstheme="minorEastAsia"/>
          <w:sz w:val="24"/>
        </w:rPr>
      </w:pPr>
      <w:r>
        <w:rPr>
          <w:rFonts w:hint="eastAsia" w:asciiTheme="minorEastAsia" w:hAnsiTheme="minorEastAsia" w:cstheme="minorEastAsia"/>
          <w:sz w:val="24"/>
        </w:rPr>
        <w:t>4.5.3.3资料员负责对本公司各类记录的保存期限做出规定,编制《质量</w:t>
      </w:r>
      <w:r>
        <w:rPr>
          <w:rFonts w:hint="eastAsia" w:asciiTheme="minorEastAsia" w:hAnsiTheme="minorEastAsia" w:cstheme="minorEastAsia"/>
          <w:sz w:val="24"/>
        </w:rPr>
        <w:fldChar w:fldCharType="begin"/>
      </w:r>
      <w:r>
        <w:rPr>
          <w:rFonts w:hint="eastAsia" w:asciiTheme="minorEastAsia" w:hAnsiTheme="minorEastAsia" w:cstheme="minorEastAsia"/>
          <w:sz w:val="24"/>
        </w:rPr>
        <w:instrText xml:space="preserve"> HYPERLINK "质量记录\\12记录控制程序\\03质量记录清单及保存期限表.doc" </w:instrText>
      </w:r>
      <w:r>
        <w:rPr>
          <w:rFonts w:hint="eastAsia" w:asciiTheme="minorEastAsia" w:hAnsiTheme="minorEastAsia" w:cstheme="minorEastAsia"/>
          <w:sz w:val="24"/>
        </w:rPr>
        <w:fldChar w:fldCharType="separate"/>
      </w:r>
      <w:r>
        <w:rPr>
          <w:rFonts w:hint="eastAsia" w:asciiTheme="minorEastAsia" w:hAnsiTheme="minorEastAsia" w:cstheme="minorEastAsia"/>
          <w:sz w:val="24"/>
        </w:rPr>
        <w:t>记录清单及保存期限表</w:t>
      </w:r>
      <w:r>
        <w:rPr>
          <w:rFonts w:hint="eastAsia" w:asciiTheme="minorEastAsia" w:hAnsiTheme="minorEastAsia" w:cstheme="minorEastAsia"/>
          <w:sz w:val="24"/>
        </w:rPr>
        <w:fldChar w:fldCharType="end"/>
      </w:r>
      <w:r>
        <w:rPr>
          <w:rFonts w:hint="eastAsia" w:asciiTheme="minorEastAsia" w:hAnsiTheme="minorEastAsia" w:cstheme="minorEastAsia"/>
          <w:sz w:val="24"/>
        </w:rPr>
        <w:t>》，按相关要求合理规定贮存期限并进行有效贮存,本公司的记录保存年限应至少保存6年。如果法律法规、专业领域认可要求文件或客户规定了更长的保存期要求，本公司应满足这些要求。人员或设备记录应随同人员工作期间或设备使用时限全程保留，在人员调离或设备停止使用后，人员或设备技术记录应再保存3年。</w:t>
      </w:r>
    </w:p>
    <w:p w14:paraId="5AC0EF56">
      <w:pPr>
        <w:keepNext w:val="0"/>
        <w:keepLines w:val="0"/>
        <w:pageBreakBefore w:val="0"/>
        <w:widowControl w:val="0"/>
        <w:kinsoku/>
        <w:wordWrap/>
        <w:overflowPunct/>
        <w:topLinePunct w:val="0"/>
        <w:autoSpaceDE/>
        <w:autoSpaceDN/>
        <w:bidi w:val="0"/>
        <w:adjustRightInd/>
        <w:snapToGrid/>
        <w:spacing w:line="440" w:lineRule="atLeast"/>
        <w:ind w:left="964" w:hanging="964" w:hangingChars="400"/>
        <w:jc w:val="left"/>
        <w:textAlignment w:val="auto"/>
        <w:outlineLvl w:val="1"/>
        <w:rPr>
          <w:rFonts w:asciiTheme="minorEastAsia" w:hAnsiTheme="minorEastAsia" w:cstheme="minorEastAsia"/>
          <w:b/>
          <w:bCs/>
          <w:sz w:val="24"/>
        </w:rPr>
      </w:pPr>
      <w:r>
        <w:rPr>
          <w:rFonts w:hint="eastAsia" w:asciiTheme="minorEastAsia" w:hAnsiTheme="minorEastAsia" w:cstheme="minorEastAsia"/>
          <w:b/>
          <w:bCs/>
          <w:sz w:val="24"/>
        </w:rPr>
        <w:t>4.6 记录的保密</w:t>
      </w:r>
    </w:p>
    <w:p w14:paraId="211DD389">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outlineLvl w:val="9"/>
        <w:rPr>
          <w:rFonts w:asciiTheme="minorEastAsia" w:hAnsiTheme="minorEastAsia" w:cstheme="minorEastAsia"/>
          <w:sz w:val="24"/>
        </w:rPr>
      </w:pPr>
      <w:r>
        <w:rPr>
          <w:rFonts w:hint="eastAsia" w:asciiTheme="minorEastAsia" w:hAnsiTheme="minorEastAsia" w:cstheme="minorEastAsia"/>
          <w:sz w:val="24"/>
        </w:rPr>
        <w:t>4.6.1 记录应存放在指定场所，采取保密措施。</w:t>
      </w:r>
    </w:p>
    <w:p w14:paraId="0CD55CE9">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jc w:val="left"/>
        <w:textAlignment w:val="auto"/>
        <w:rPr>
          <w:rFonts w:asciiTheme="minorEastAsia" w:hAnsiTheme="minorEastAsia" w:cstheme="minorEastAsia"/>
          <w:sz w:val="24"/>
        </w:rPr>
      </w:pPr>
      <w:r>
        <w:rPr>
          <w:rFonts w:hint="eastAsia" w:asciiTheme="minorEastAsia" w:hAnsiTheme="minorEastAsia" w:cstheme="minorEastAsia"/>
          <w:sz w:val="24"/>
        </w:rPr>
        <w:t>4.6.2 借阅人员未经许可不得复制、摘抄或将记录带离指定场所，不得查阅其他无关记录。</w:t>
      </w:r>
    </w:p>
    <w:p w14:paraId="7A33AE21">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outlineLvl w:val="9"/>
        <w:rPr>
          <w:rFonts w:asciiTheme="minorEastAsia" w:hAnsiTheme="minorEastAsia" w:cstheme="minorEastAsia"/>
          <w:sz w:val="24"/>
        </w:rPr>
      </w:pPr>
      <w:r>
        <w:rPr>
          <w:rFonts w:hint="eastAsia" w:asciiTheme="minorEastAsia" w:hAnsiTheme="minorEastAsia" w:cstheme="minorEastAsia"/>
          <w:sz w:val="24"/>
        </w:rPr>
        <w:t>4.6.3 工作人员不得将客户的信息透露给其他客户。</w:t>
      </w:r>
    </w:p>
    <w:p w14:paraId="33DCF731">
      <w:pPr>
        <w:keepNext w:val="0"/>
        <w:keepLines w:val="0"/>
        <w:pageBreakBefore w:val="0"/>
        <w:widowControl w:val="0"/>
        <w:kinsoku/>
        <w:wordWrap/>
        <w:overflowPunct/>
        <w:topLinePunct w:val="0"/>
        <w:autoSpaceDE/>
        <w:autoSpaceDN/>
        <w:bidi w:val="0"/>
        <w:adjustRightInd/>
        <w:snapToGrid/>
        <w:spacing w:line="440" w:lineRule="atLeast"/>
        <w:ind w:left="964" w:hanging="964" w:hangingChars="400"/>
        <w:jc w:val="left"/>
        <w:textAlignment w:val="auto"/>
        <w:outlineLvl w:val="1"/>
        <w:rPr>
          <w:rFonts w:asciiTheme="minorEastAsia" w:hAnsiTheme="minorEastAsia" w:cstheme="minorEastAsia"/>
          <w:b/>
          <w:bCs/>
          <w:sz w:val="24"/>
        </w:rPr>
      </w:pPr>
      <w:r>
        <w:rPr>
          <w:rFonts w:hint="eastAsia" w:asciiTheme="minorEastAsia" w:hAnsiTheme="minorEastAsia" w:cstheme="minorEastAsia"/>
          <w:b/>
          <w:bCs/>
          <w:sz w:val="24"/>
        </w:rPr>
        <w:t>4.7 记录的销毁</w:t>
      </w:r>
    </w:p>
    <w:p w14:paraId="63791858">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4.7.1 对逾期的记录，由资料管理员办理销毁申请，质量负责人/技术负责人批准后进行销毁。</w:t>
      </w:r>
    </w:p>
    <w:p w14:paraId="1DCA74E7">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jc w:val="left"/>
        <w:textAlignment w:val="auto"/>
        <w:rPr>
          <w:rFonts w:asciiTheme="minorEastAsia" w:hAnsiTheme="minorEastAsia" w:cstheme="minorEastAsia"/>
          <w:sz w:val="24"/>
        </w:rPr>
      </w:pPr>
    </w:p>
    <w:p w14:paraId="2D5BA8C0">
      <w:pPr>
        <w:keepNext w:val="0"/>
        <w:keepLines w:val="0"/>
        <w:pageBreakBefore w:val="0"/>
        <w:widowControl w:val="0"/>
        <w:numPr>
          <w:ilvl w:val="0"/>
          <w:numId w:val="1"/>
        </w:numPr>
        <w:kinsoku/>
        <w:wordWrap/>
        <w:overflowPunct/>
        <w:topLinePunct w:val="0"/>
        <w:autoSpaceDE/>
        <w:autoSpaceDN/>
        <w:bidi w:val="0"/>
        <w:adjustRightInd/>
        <w:snapToGrid/>
        <w:spacing w:line="440" w:lineRule="atLeast"/>
        <w:jc w:val="left"/>
        <w:textAlignment w:val="auto"/>
        <w:outlineLvl w:val="0"/>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相关文件</w:t>
      </w:r>
    </w:p>
    <w:p w14:paraId="239B6F2C">
      <w:pPr>
        <w:keepNext w:val="0"/>
        <w:keepLines w:val="0"/>
        <w:pageBreakBefore w:val="0"/>
        <w:widowControl w:val="0"/>
        <w:kinsoku/>
        <w:wordWrap/>
        <w:overflowPunct/>
        <w:topLinePunct w:val="0"/>
        <w:autoSpaceDE/>
        <w:autoSpaceDN/>
        <w:bidi w:val="0"/>
        <w:adjustRightInd/>
        <w:snapToGrid/>
        <w:spacing w:line="440" w:lineRule="atLeast"/>
        <w:ind w:left="638" w:leftChars="304" w:firstLine="0" w:firstLineChars="0"/>
        <w:textAlignment w:val="auto"/>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《文件控制程序》                        XZTC/CX-08-</w:t>
      </w:r>
      <w:r>
        <w:rPr>
          <w:rFonts w:hint="eastAsia" w:asciiTheme="minorEastAsia" w:hAnsiTheme="minorEastAsia" w:cstheme="minorEastAsia"/>
          <w:sz w:val="24"/>
          <w:lang w:eastAsia="zh-CN"/>
        </w:rPr>
        <w:t>2026</w:t>
      </w:r>
    </w:p>
    <w:p w14:paraId="490579CE">
      <w:pPr>
        <w:keepNext w:val="0"/>
        <w:keepLines w:val="0"/>
        <w:pageBreakBefore w:val="0"/>
        <w:widowControl w:val="0"/>
        <w:kinsoku/>
        <w:wordWrap/>
        <w:overflowPunct/>
        <w:topLinePunct w:val="0"/>
        <w:autoSpaceDE/>
        <w:autoSpaceDN/>
        <w:bidi w:val="0"/>
        <w:adjustRightInd/>
        <w:snapToGrid/>
        <w:spacing w:line="440" w:lineRule="atLeast"/>
        <w:ind w:left="638" w:leftChars="304" w:firstLine="0" w:firstLineChars="0"/>
        <w:textAlignment w:val="auto"/>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《计算机文件及数据控制程序》            XZTC/CX-26-</w:t>
      </w:r>
      <w:r>
        <w:rPr>
          <w:rFonts w:hint="eastAsia" w:asciiTheme="minorEastAsia" w:hAnsiTheme="minorEastAsia" w:cstheme="minorEastAsia"/>
          <w:sz w:val="24"/>
          <w:lang w:eastAsia="zh-CN"/>
        </w:rPr>
        <w:t>2026</w:t>
      </w:r>
    </w:p>
    <w:p w14:paraId="6C75D8F1">
      <w:pPr>
        <w:keepNext w:val="0"/>
        <w:keepLines w:val="0"/>
        <w:pageBreakBefore w:val="0"/>
        <w:widowControl w:val="0"/>
        <w:kinsoku/>
        <w:wordWrap/>
        <w:overflowPunct/>
        <w:topLinePunct w:val="0"/>
        <w:autoSpaceDE/>
        <w:autoSpaceDN/>
        <w:bidi w:val="0"/>
        <w:adjustRightInd/>
        <w:snapToGrid/>
        <w:spacing w:line="440" w:lineRule="atLeast"/>
        <w:ind w:left="638" w:leftChars="304" w:firstLine="0" w:firstLineChars="0"/>
        <w:textAlignment w:val="auto"/>
        <w:rPr>
          <w:rFonts w:asciiTheme="minorEastAsia" w:hAnsiTheme="minorEastAsia" w:cstheme="minorEastAsia"/>
          <w:sz w:val="24"/>
        </w:rPr>
      </w:pPr>
    </w:p>
    <w:p w14:paraId="4AB8D2A8">
      <w:pPr>
        <w:keepNext w:val="0"/>
        <w:keepLines w:val="0"/>
        <w:pageBreakBefore w:val="0"/>
        <w:widowControl w:val="0"/>
        <w:numPr>
          <w:ilvl w:val="0"/>
          <w:numId w:val="1"/>
        </w:numPr>
        <w:kinsoku/>
        <w:wordWrap/>
        <w:overflowPunct/>
        <w:topLinePunct w:val="0"/>
        <w:autoSpaceDE/>
        <w:autoSpaceDN/>
        <w:bidi w:val="0"/>
        <w:adjustRightInd/>
        <w:snapToGrid/>
        <w:spacing w:line="440" w:lineRule="atLeast"/>
        <w:jc w:val="left"/>
        <w:textAlignment w:val="auto"/>
        <w:outlineLvl w:val="0"/>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记录</w:t>
      </w:r>
    </w:p>
    <w:p w14:paraId="26B05F36">
      <w:pPr>
        <w:keepNext w:val="0"/>
        <w:keepLines w:val="0"/>
        <w:pageBreakBefore w:val="0"/>
        <w:widowControl w:val="0"/>
        <w:kinsoku/>
        <w:wordWrap/>
        <w:overflowPunct/>
        <w:topLinePunct w:val="0"/>
        <w:autoSpaceDE/>
        <w:autoSpaceDN/>
        <w:bidi w:val="0"/>
        <w:adjustRightInd/>
        <w:snapToGrid/>
        <w:spacing w:line="440" w:lineRule="atLeast"/>
        <w:ind w:left="638" w:leftChars="304" w:firstLine="0" w:firstLineChars="0"/>
        <w:textAlignment w:val="auto"/>
        <w:rPr>
          <w:rFonts w:hint="eastAsia" w:asciiTheme="minorEastAsia" w:hAnsiTheme="minorEastAsia" w:cstheme="minorEastAsia"/>
          <w:sz w:val="24"/>
        </w:rPr>
      </w:pPr>
      <w:r>
        <w:rPr>
          <w:rFonts w:hint="eastAsia" w:asciiTheme="minorEastAsia" w:hAnsiTheme="minorEastAsia" w:cstheme="minorEastAsia"/>
          <w:sz w:val="24"/>
        </w:rPr>
        <w:t>《记录归档登记表》                      XZTC/BG-19-01</w:t>
      </w:r>
    </w:p>
    <w:p w14:paraId="28EDBB4F">
      <w:pPr>
        <w:keepNext w:val="0"/>
        <w:keepLines w:val="0"/>
        <w:pageBreakBefore w:val="0"/>
        <w:widowControl w:val="0"/>
        <w:kinsoku/>
        <w:wordWrap/>
        <w:overflowPunct/>
        <w:topLinePunct w:val="0"/>
        <w:autoSpaceDE/>
        <w:autoSpaceDN/>
        <w:bidi w:val="0"/>
        <w:adjustRightInd/>
        <w:snapToGrid/>
        <w:spacing w:line="440" w:lineRule="atLeast"/>
        <w:ind w:left="638" w:leftChars="304" w:firstLine="0" w:firstLineChars="0"/>
        <w:textAlignment w:val="auto"/>
        <w:rPr>
          <w:rFonts w:hint="eastAsia" w:asciiTheme="minorEastAsia" w:hAnsiTheme="minorEastAsia" w:cstheme="minorEastAsia"/>
          <w:sz w:val="24"/>
        </w:rPr>
      </w:pPr>
      <w:r>
        <w:rPr>
          <w:rFonts w:hint="eastAsia" w:asciiTheme="minorEastAsia" w:hAnsiTheme="minorEastAsia" w:cstheme="minorEastAsia"/>
          <w:sz w:val="24"/>
        </w:rPr>
        <w:t>《记录借阅登记表》                      XZTC/BG-19-02</w:t>
      </w:r>
    </w:p>
    <w:p w14:paraId="2C2B0570">
      <w:pPr>
        <w:keepNext w:val="0"/>
        <w:keepLines w:val="0"/>
        <w:pageBreakBefore w:val="0"/>
        <w:widowControl w:val="0"/>
        <w:kinsoku/>
        <w:wordWrap/>
        <w:overflowPunct/>
        <w:topLinePunct w:val="0"/>
        <w:autoSpaceDE/>
        <w:autoSpaceDN/>
        <w:bidi w:val="0"/>
        <w:adjustRightInd/>
        <w:snapToGrid/>
        <w:spacing w:line="440" w:lineRule="atLeast"/>
        <w:ind w:left="638" w:leftChars="304" w:firstLine="0" w:firstLineChars="0"/>
        <w:textAlignment w:val="auto"/>
        <w:rPr>
          <w:rFonts w:hint="eastAsia" w:asciiTheme="minorEastAsia" w:hAnsiTheme="minorEastAsia" w:cstheme="minorEastAsia"/>
          <w:sz w:val="24"/>
        </w:rPr>
      </w:pPr>
      <w:r>
        <w:rPr>
          <w:rFonts w:hint="eastAsia" w:asciiTheme="minorEastAsia" w:hAnsiTheme="minorEastAsia" w:cstheme="minorEastAsia"/>
          <w:sz w:val="24"/>
        </w:rPr>
        <w:t>《质量记录清单及保存期限表》            XZTC/BG-19-03</w:t>
      </w:r>
    </w:p>
    <w:p w14:paraId="0EB39C06">
      <w:pPr>
        <w:keepNext w:val="0"/>
        <w:keepLines w:val="0"/>
        <w:pageBreakBefore w:val="0"/>
        <w:widowControl w:val="0"/>
        <w:kinsoku/>
        <w:wordWrap/>
        <w:overflowPunct/>
        <w:topLinePunct w:val="0"/>
        <w:autoSpaceDE/>
        <w:autoSpaceDN/>
        <w:bidi w:val="0"/>
        <w:adjustRightInd/>
        <w:snapToGrid/>
        <w:spacing w:line="440" w:lineRule="atLeast"/>
        <w:ind w:left="638" w:leftChars="304" w:firstLine="0" w:firstLineChars="0"/>
        <w:textAlignment w:val="auto"/>
        <w:rPr>
          <w:rFonts w:hint="eastAsia" w:asciiTheme="minorEastAsia" w:hAnsiTheme="minorEastAsia" w:cstheme="minorEastAsia"/>
          <w:sz w:val="24"/>
        </w:rPr>
      </w:pPr>
      <w:r>
        <w:rPr>
          <w:rFonts w:hint="eastAsia" w:asciiTheme="minorEastAsia" w:hAnsiTheme="minorEastAsia" w:cstheme="minorEastAsia"/>
          <w:sz w:val="24"/>
        </w:rPr>
        <w:t>《技术记录清单及保存期限表》            XZTC/BG-19-04</w:t>
      </w:r>
    </w:p>
    <w:sectPr>
      <w:headerReference r:id="rId3" w:type="default"/>
      <w:footerReference r:id="rId4" w:type="default"/>
      <w:pgSz w:w="11906" w:h="16838"/>
      <w:pgMar w:top="1984" w:right="1587" w:bottom="1417" w:left="1587" w:header="1020" w:footer="850" w:gutter="0"/>
      <w:paperSrc/>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81858">
    <w:pPr>
      <w:pStyle w:val="2"/>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140C6BE2">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85AC2">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记录控制程序</w:t>
    </w:r>
  </w:p>
  <w:p w14:paraId="270087B8">
    <w:pPr>
      <w:pStyle w:val="3"/>
      <w:rPr>
        <w:u w:val="none"/>
      </w:rPr>
    </w:pPr>
    <w:r>
      <w:rPr>
        <w:rFonts w:hint="eastAsia" w:ascii="黑体" w:hAnsi="黑体" w:eastAsia="黑体" w:cs="黑体"/>
        <w:sz w:val="24"/>
        <w:u w:val="none"/>
      </w:rPr>
      <w:t xml:space="preserve">程序文件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编号：XZTC/CX-19-</w:t>
    </w:r>
    <w:r>
      <w:rPr>
        <w:rFonts w:hint="eastAsia" w:ascii="黑体" w:hAnsi="黑体" w:eastAsia="黑体" w:cs="黑体"/>
        <w:sz w:val="24"/>
        <w:u w:val="none"/>
        <w:lang w:eastAsia="zh-CN"/>
      </w:rPr>
      <w:t>2026</w:t>
    </w:r>
    <w:r>
      <w:rPr>
        <w:rFonts w:hint="eastAsia" w:ascii="黑体" w:hAnsi="黑体" w:eastAsia="黑体" w:cs="黑体"/>
        <w:sz w:val="24"/>
        <w:u w:val="none"/>
      </w:rPr>
      <w:t xml:space="preserve">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版本：</w:t>
    </w:r>
    <w:r>
      <w:rPr>
        <w:rFonts w:hint="eastAsia" w:ascii="黑体" w:hAnsi="黑体" w:eastAsia="黑体" w:cs="黑体"/>
        <w:sz w:val="24"/>
        <w:u w:val="none"/>
        <w:lang w:eastAsia="zh-CN"/>
      </w:rPr>
      <w:t>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083EF4"/>
    <w:multiLevelType w:val="singleLevel"/>
    <w:tmpl w:val="59083EF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I2MzhjODE3MjE3YjUxM2FiN2NlYjkwOGExMjkzNmYifQ=="/>
  </w:docVars>
  <w:rsids>
    <w:rsidRoot w:val="1C36163E"/>
    <w:rsid w:val="00196A40"/>
    <w:rsid w:val="003575FC"/>
    <w:rsid w:val="00C73076"/>
    <w:rsid w:val="00DA54A0"/>
    <w:rsid w:val="02D458BE"/>
    <w:rsid w:val="031B64C4"/>
    <w:rsid w:val="04FE17B7"/>
    <w:rsid w:val="0F717C58"/>
    <w:rsid w:val="134F60B8"/>
    <w:rsid w:val="145F1141"/>
    <w:rsid w:val="16943B57"/>
    <w:rsid w:val="1A8F626A"/>
    <w:rsid w:val="1C36163E"/>
    <w:rsid w:val="1CE24F67"/>
    <w:rsid w:val="20A53AD9"/>
    <w:rsid w:val="268C7487"/>
    <w:rsid w:val="27BB082C"/>
    <w:rsid w:val="29280B41"/>
    <w:rsid w:val="345A52DF"/>
    <w:rsid w:val="37481111"/>
    <w:rsid w:val="3A124E14"/>
    <w:rsid w:val="3E271BEB"/>
    <w:rsid w:val="44FB2922"/>
    <w:rsid w:val="45796338"/>
    <w:rsid w:val="461102CC"/>
    <w:rsid w:val="4C2E64E0"/>
    <w:rsid w:val="4DD14B64"/>
    <w:rsid w:val="4F101AC5"/>
    <w:rsid w:val="689C7E17"/>
    <w:rsid w:val="719E4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0"/>
    <w:rPr>
      <w:rFonts w:asciiTheme="minorHAnsi" w:hAnsiTheme="minorHAnsi" w:eastAsiaTheme="minorEastAsia" w:cstheme="minorBidi"/>
      <w:kern w:val="2"/>
      <w:sz w:val="18"/>
      <w:szCs w:val="18"/>
    </w:rPr>
  </w:style>
  <w:style w:type="character" w:customStyle="1" w:styleId="7">
    <w:name w:val="页脚 Char"/>
    <w:basedOn w:val="5"/>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2123</Words>
  <Characters>2563</Characters>
  <Lines>20</Lines>
  <Paragraphs>5</Paragraphs>
  <TotalTime>5</TotalTime>
  <ScaleCrop>false</ScaleCrop>
  <LinksUpToDate>false</LinksUpToDate>
  <CharactersWithSpaces>2810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2017-05-02T07:37:00Z</dcterms:created>
  <dc:creator>xjzhj</dc:creator>
  <cp:lastModifiedBy>陈建刚</cp:lastModifiedBy>
  <dcterms:modified xsi:type="dcterms:W3CDTF">2026-07-05T08:05:02Z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9D77F19268554071B023B1F870943058</vt:lpwstr>
  </property>
  <property fmtid="{D5CDD505-2E9C-101B-9397-08002B2CF9AE}" pid="4" name="KSOTemplateDocerSaveRecord">
    <vt:lpwstr>eyJoZGlkIjoiZTc2NTBjNTNjOWJlMjE5NTdkMDFiYmY1YzBmZGY2YmEiLCJ1c2VySWQiOiIxODY2OTczMTE3In0=</vt:lpwstr>
  </property>
</Properties>
</file>