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69283">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目的</w:t>
      </w:r>
    </w:p>
    <w:p w14:paraId="52F5209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验证本公司体系是否符合管理体系和《实验室资质认证评审标准》的要求，检查管理体系的各项要求是否在工作中得到全面的贯彻，发现和解决问题，确保管理体系得到有效运作和持续改进。</w:t>
      </w:r>
    </w:p>
    <w:p w14:paraId="4D9BE7A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bookmarkStart w:id="0" w:name="_GoBack"/>
      <w:bookmarkEnd w:id="0"/>
    </w:p>
    <w:p w14:paraId="7DC0BB7A">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范围</w:t>
      </w:r>
    </w:p>
    <w:p w14:paraId="4983130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r>
        <w:rPr>
          <w:rFonts w:hint="eastAsia" w:asciiTheme="majorEastAsia" w:hAnsiTheme="majorEastAsia" w:eastAsiaTheme="majorEastAsia" w:cstheme="majorEastAsia"/>
          <w:b w:val="0"/>
          <w:bCs w:val="0"/>
          <w:sz w:val="24"/>
          <w:szCs w:val="24"/>
          <w:u w:val="none"/>
          <w:lang w:val="en-US" w:eastAsia="zh-CN"/>
        </w:rPr>
        <w:t>适用于管理体系涉及的所有部门和所有要素的内部审核</w:t>
      </w:r>
      <w:r>
        <w:rPr>
          <w:rFonts w:hint="eastAsia" w:asciiTheme="majorEastAsia" w:hAnsiTheme="majorEastAsia" w:eastAsiaTheme="majorEastAsia" w:cstheme="majorEastAsia"/>
          <w:b w:val="0"/>
          <w:bCs w:val="0"/>
          <w:sz w:val="28"/>
          <w:szCs w:val="28"/>
          <w:u w:val="none"/>
          <w:lang w:val="en-US" w:eastAsia="zh-CN"/>
        </w:rPr>
        <w:t>。</w:t>
      </w:r>
    </w:p>
    <w:p w14:paraId="674A8AB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0" w:leftChars="0" w:right="0" w:rightChars="0" w:firstLine="56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p>
    <w:p w14:paraId="6FCB7C20">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职责</w:t>
      </w:r>
    </w:p>
    <w:p w14:paraId="673F077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3.1 实验室主任</w:t>
      </w:r>
    </w:p>
    <w:p w14:paraId="02A1017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3.1.1 负责批准年度内部审核计划。</w:t>
      </w:r>
    </w:p>
    <w:p w14:paraId="71CDB34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3.2 质量负责人</w:t>
      </w:r>
    </w:p>
    <w:p w14:paraId="1833553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3.2.1 负责审核年度内部审核计划；</w:t>
      </w:r>
    </w:p>
    <w:p w14:paraId="19F9A46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3.2.2 负责批准内部审核实施计划。</w:t>
      </w:r>
    </w:p>
    <w:p w14:paraId="5F76A02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3.3 办公室主任</w:t>
      </w:r>
    </w:p>
    <w:p w14:paraId="13A7EEC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3.3.1 负责制定内部审核年底计划；</w:t>
      </w:r>
    </w:p>
    <w:p w14:paraId="767E681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3.3.2 策划内部审核，任命审核组长，委派内审员，批准内审实施计划。</w:t>
      </w:r>
    </w:p>
    <w:p w14:paraId="318B392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3.4 审核组长</w:t>
      </w:r>
    </w:p>
    <w:p w14:paraId="4B82BE5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3.4.1 负责制定审核实施计划，组织实施内审工作，编制内部审核报告，组织对纠正措施实施的验证。</w:t>
      </w:r>
    </w:p>
    <w:p w14:paraId="4067D35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3.5 内审员</w:t>
      </w:r>
    </w:p>
    <w:p w14:paraId="3A586BB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3.5.1 负责编制内审检查表，实施内部审核，对内审不符合事项的整改情况进行跟踪验证。</w:t>
      </w:r>
    </w:p>
    <w:p w14:paraId="3CB7349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3.6 岗位责任人</w:t>
      </w:r>
    </w:p>
    <w:p w14:paraId="2CCF852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3.6.1 负责不符合项纠正/纠正措施的制定和执行。</w:t>
      </w:r>
    </w:p>
    <w:p w14:paraId="048B7C4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14:paraId="6E5B5789">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工作程序</w:t>
      </w:r>
    </w:p>
    <w:p w14:paraId="4EEDD4A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Chars="0" w:right="0" w:rightChars="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4.1 内部审核的策划</w:t>
      </w:r>
    </w:p>
    <w:p w14:paraId="2282DD9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4.1.1 办公室负责人每年年初制定年度内部审核计划，经质量负责人审核，实验室主任批准。</w:t>
      </w:r>
    </w:p>
    <w:p w14:paraId="38972C6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4.1.2 可根据实际情况采取滚动式审核或定期集中审核的方法（见《年度内审计划表（集中式）》），内部审核每隔12个月至少进行一次，一般可安排在管理评审前进行。</w:t>
      </w:r>
    </w:p>
    <w:p w14:paraId="430E719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4.1.3 审核范围应覆盖本实验室所有岗位和管理体系要素，包括检测活动。</w:t>
      </w:r>
    </w:p>
    <w:p w14:paraId="3FD671B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4.1.4 当对不符合或偏离的鉴别、纠正措施实施而需进行附加审核时，由办公室负责人安排对相关活动区域的临时审核，详见《实施纠正措施程序》。</w:t>
      </w:r>
    </w:p>
    <w:p w14:paraId="6E1D205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4.2 准备工作</w:t>
      </w:r>
    </w:p>
    <w:p w14:paraId="2A204CA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4.2.1 成立审核组</w:t>
      </w:r>
    </w:p>
    <w:p w14:paraId="441B89B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内审员由办公室负责人委派，由经过培训取得内审员培训合格证书的人员担任，审核组长由办公室负责人本人或委托人担任。在审核中，内审员应独立于被审核的活动，不能审核自己的工作，以保证审核的客观性、公正性。</w:t>
      </w:r>
    </w:p>
    <w:p w14:paraId="5C2D1BD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 制定审核实施计划</w:t>
      </w:r>
    </w:p>
    <w:p w14:paraId="47580EC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4.2.2.1 审核实施计划由审核组长编制，办公室负责人审核，质量负责人批准（见：《内部审核日程计划表》）。</w:t>
      </w:r>
    </w:p>
    <w:p w14:paraId="70A7270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 审核实施计划应对管理体系要素及相关岗位全面覆盖，且重点突出。内容包括：</w:t>
      </w:r>
    </w:p>
    <w:p w14:paraId="5C036B7D">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40" w:leftChars="0" w:right="0" w:rightChars="0" w:hanging="5"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审核的目的和范围；</w:t>
      </w:r>
    </w:p>
    <w:p w14:paraId="17C8D77C">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40" w:leftChars="0" w:right="0" w:rightChars="0" w:hanging="5"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审核依据；</w:t>
      </w:r>
    </w:p>
    <w:p w14:paraId="61D8A2EB">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40" w:leftChars="0" w:right="0" w:rightChars="0" w:hanging="5"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审核组长和审核人员；</w:t>
      </w:r>
    </w:p>
    <w:p w14:paraId="06154429">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40" w:leftChars="0" w:right="0" w:rightChars="0" w:hanging="5"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审核要素和岗位及审核员分工；</w:t>
      </w:r>
    </w:p>
    <w:p w14:paraId="0589DF3A">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40" w:leftChars="0" w:right="0" w:rightChars="0" w:hanging="5"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审核日程安排等。</w:t>
      </w:r>
    </w:p>
    <w:p w14:paraId="72312E7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 审核计划的发放</w:t>
      </w:r>
    </w:p>
    <w:p w14:paraId="2B51A5D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4.2.3.1 审核计划经质量负责人批准后实施。一般应在审核一周前发放到各受审岗位。受审岗位做好准备、安排好工作，以保证审核的顺利进行。</w:t>
      </w:r>
    </w:p>
    <w:p w14:paraId="69095B2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 审核组预备会</w:t>
      </w:r>
    </w:p>
    <w:p w14:paraId="04EFFBC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4.2.4.1 审核前3-5天，由审核组长组织内审员召开预备会议。布置审核要求，明确每个审核员的工作内容，并准备《内审检查记录表》和必要的文件。</w:t>
      </w:r>
    </w:p>
    <w:p w14:paraId="15E956D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964" w:leftChars="0" w:right="0" w:rightChars="0" w:hanging="964" w:hangingChars="4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4.3 实施审核</w:t>
      </w:r>
    </w:p>
    <w:p w14:paraId="2AF6549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 首次会议</w:t>
      </w:r>
    </w:p>
    <w:p w14:paraId="2D50445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审核正式开始时，审核组长主持召开由审核组全体成员和受审核岗位人员参加的首次会议，主要内容为：</w:t>
      </w:r>
    </w:p>
    <w:p w14:paraId="6BDC2F3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218" w:leftChars="104"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4.3.1.1 介绍审核组成员和审核分工；</w:t>
      </w:r>
    </w:p>
    <w:p w14:paraId="54AA996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218" w:leftChars="104"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4.3.1.2 宣布审核目的和范围；</w:t>
      </w:r>
    </w:p>
    <w:p w14:paraId="5DA443D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218" w:leftChars="104"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4.3.1.3 说明审核活动的内容及其要点，审核采用的方法和程序；</w:t>
      </w:r>
    </w:p>
    <w:p w14:paraId="51F823E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218" w:leftChars="104"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4.3.1.4 宣布审核时间表。</w:t>
      </w:r>
    </w:p>
    <w:p w14:paraId="505B13B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 现场审核</w:t>
      </w:r>
    </w:p>
    <w:p w14:paraId="0F05C7C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4.3.2.1 审核员依照分工按检查表开展审核工作；</w:t>
      </w:r>
    </w:p>
    <w:p w14:paraId="08EF0B9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4.3.2.2 审核过程应通过交谈询问、查阅文件和记录、观察及现场考核检查等方法收集客观证据，并在《内审检查记录表》中填写相关审核记录；</w:t>
      </w:r>
    </w:p>
    <w:p w14:paraId="2707F8E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4.3.2.3 受审核岗位人员应如实回答审核员的提问，主动配合审核员的工作，及时提供审核的证明材料、实物等；</w:t>
      </w:r>
    </w:p>
    <w:p w14:paraId="2455B16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4.3.2.4 审核中发现问题应及时提出，有不同意见时，应耐心解释，使问题尽早解决；</w:t>
      </w:r>
    </w:p>
    <w:p w14:paraId="772960C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4.3.2.5 审核组应在审核期间定期或不定期召开例行会议，交流总结审核工作，以确保审核的准确性；</w:t>
      </w:r>
    </w:p>
    <w:p w14:paraId="5BA3E8C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4.3.2.6 开具不符合报告。审核结束时，审核员根据审核记录记载的资料经评审确定的不符合项填写《不符合项处置通知表》对不符合事实予以描述并评价其性质，由责任岗位人员制订的落实纠正/纠正措施要求，经部门负责人批准后实施，由审核组长组织内审员验证纠正/纠正措施实施的有效性。</w:t>
      </w:r>
    </w:p>
    <w:p w14:paraId="56760BA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 末次会议</w:t>
      </w:r>
    </w:p>
    <w:p w14:paraId="3EC8573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4.3.3.1 由审核组长主持，参加人员为受审核岗位人员和内审员；</w:t>
      </w:r>
    </w:p>
    <w:p w14:paraId="7886F7B0">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hint="eastAsia" w:ascii="宋体" w:hAnsi="宋体"/>
          <w:color w:val="auto"/>
          <w:sz w:val="24"/>
          <w:szCs w:val="21"/>
        </w:rPr>
      </w:pPr>
      <w:r>
        <w:rPr>
          <w:rFonts w:hint="eastAsia" w:asciiTheme="majorEastAsia" w:hAnsiTheme="majorEastAsia" w:eastAsiaTheme="majorEastAsia" w:cstheme="majorEastAsia"/>
          <w:b w:val="0"/>
          <w:bCs w:val="0"/>
          <w:sz w:val="24"/>
          <w:szCs w:val="24"/>
          <w:u w:val="none"/>
          <w:lang w:val="en-US" w:eastAsia="zh-CN"/>
        </w:rPr>
        <w:t>4.3.3.2 审核组介绍本次审核的过程和结果，说明不符合项的数量及分布；对审核情况的综合评价，及对采取措施的建议和要求；</w:t>
      </w:r>
      <w:r>
        <w:rPr>
          <w:rFonts w:hint="eastAsia" w:ascii="宋体" w:hAnsi="宋体"/>
          <w:color w:val="auto"/>
          <w:sz w:val="24"/>
          <w:szCs w:val="21"/>
        </w:rPr>
        <w:t>不符合项处置通知表交由不符合部门确认；</w:t>
      </w:r>
    </w:p>
    <w:p w14:paraId="575FC66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4.3.3.3 实验室主任、质量负责人对审核活动总结、提出整改落实的要求；</w:t>
      </w:r>
    </w:p>
    <w:p w14:paraId="18A5F3E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4.3.3.4 审核组长组织相应内审员负责做好会议的记录和签到</w:t>
      </w:r>
    </w:p>
    <w:p w14:paraId="76AFCCA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 内部审核报告</w:t>
      </w:r>
    </w:p>
    <w:p w14:paraId="3D88CD8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4.3.4.1 审核活动结束后，由审核组长负责编制《内部审核报告》；</w:t>
      </w:r>
    </w:p>
    <w:p w14:paraId="168C751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4.3.4.2 内部审核报告应包括以下内容：审核的目的和范围、受审核部门或岗位名称、审核日期及审核员、审核所依据的文件、审核过程的描述、审核结果、观察到的不符合项、根据审核情况做出的结论或建议等。</w:t>
      </w:r>
    </w:p>
    <w:p w14:paraId="1550FAB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4.3.4.3 《内部审核报告》应在审核结束一周内提交质量负责人，经质量负责人签批后，由审核组分发到各受审核部门、岗位有关人员，并报质量负责人和技术负责人。</w:t>
      </w:r>
    </w:p>
    <w:p w14:paraId="623BF44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964" w:leftChars="0" w:right="0" w:rightChars="0" w:hanging="964" w:hangingChars="4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4.4 不符合项处置及跟踪验证</w:t>
      </w:r>
    </w:p>
    <w:p w14:paraId="3E05F4A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4.4.1 各责任部门、岗位根据内审组的要求，落实纠正和纠正措施，认真填写《不符合评审处置记录表》、《实施纠正措施记录表》，并报告实施情况，由审核组长组织内审员进行验证。详见《不符合检测工作的控制管理程序》和《实施纠正措施程序》。</w:t>
      </w:r>
    </w:p>
    <w:p w14:paraId="57BF72F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4.4.2 若发现不符合已对客户产生不利影响，应及时书面通知客户。</w:t>
      </w:r>
    </w:p>
    <w:p w14:paraId="0051951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4.4.3 在下次内审中，应首先对上次内审中发现的不符合项进行审核，内审员应检查纠正措施是否有效得以实施。</w:t>
      </w:r>
    </w:p>
    <w:p w14:paraId="7DF7ED1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4.5 审核资料</w:t>
      </w:r>
    </w:p>
    <w:p w14:paraId="7F7E397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4.5.1 内审记录：</w:t>
      </w:r>
    </w:p>
    <w:p w14:paraId="10EEC0B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内审组应该认真保留内部审核的全部记录，包括文审记录、内审计划表、内审首次会议记录表、内设检查表、不符合检测工作记录表、末次会议记录等。所有审核记录应按规定的质量记录保存时间保存。</w:t>
      </w:r>
    </w:p>
    <w:p w14:paraId="14890DF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4.5.2 不符合项记录：</w:t>
      </w:r>
    </w:p>
    <w:p w14:paraId="1506AE0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其中应当记录已确定的每一个不符合项，详细记录其性质、可能产生的原因、需采取的纠正措施和适当的不符合项关闭时间、不符合项的分布情况等。</w:t>
      </w:r>
    </w:p>
    <w:p w14:paraId="6D23B69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 内部审核报告：</w:t>
      </w:r>
    </w:p>
    <w:p w14:paraId="161E704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审核结束后，内审员负责编制最终内部审核报告。报告应当总结审核结果，并包括以下信息：</w:t>
      </w:r>
    </w:p>
    <w:p w14:paraId="5228B0A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 审核组成员名单；</w:t>
      </w:r>
    </w:p>
    <w:p w14:paraId="7463BCB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4.5.3.2 审核日期；</w:t>
      </w:r>
    </w:p>
    <w:p w14:paraId="2C71193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4.5.3.3 审核区域；</w:t>
      </w:r>
    </w:p>
    <w:p w14:paraId="48D8C66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4.5.3.4 被检查的所有区域的详细情况；</w:t>
      </w:r>
    </w:p>
    <w:p w14:paraId="0F5AB82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4.5.3.5 机构运作中值得肯定的或好的地方；</w:t>
      </w:r>
    </w:p>
    <w:p w14:paraId="1200EA6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4.5.3.6 确定的不符合项及其对应的相关文件条款；</w:t>
      </w:r>
    </w:p>
    <w:p w14:paraId="226BAF8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4.5.3.7 改进建议；</w:t>
      </w:r>
    </w:p>
    <w:p w14:paraId="0C0DDCB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4.5.3.8 商定的纠正措施及其完成时间，以及负责实施纠正错误的人员；</w:t>
      </w:r>
    </w:p>
    <w:p w14:paraId="1AB9E75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4.5.3.9 采取的纠正措施；</w:t>
      </w:r>
    </w:p>
    <w:p w14:paraId="25060EB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4.5.3.10 确认完成纠正措施的时间；</w:t>
      </w:r>
    </w:p>
    <w:p w14:paraId="33EA064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7" w:leftChars="104" w:right="0" w:rightChars="0" w:hanging="499" w:hangingChars="208"/>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4.5.3.11 质量负责人确认完成纠正措施的签名。</w:t>
      </w:r>
    </w:p>
    <w:p w14:paraId="611B82D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4.5.4 内部审核报告提交：</w:t>
      </w:r>
    </w:p>
    <w:p w14:paraId="3570322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内部审核报告交质量负责人，必要时将包括不符合项的记录及整改资料在内的内审资料提交实验室主任。</w:t>
      </w:r>
    </w:p>
    <w:p w14:paraId="415AFDC0">
      <w:pPr>
        <w:keepNext w:val="0"/>
        <w:keepLines w:val="0"/>
        <w:pageBreakBefore w:val="0"/>
        <w:widowControl w:val="0"/>
        <w:kinsoku/>
        <w:wordWrap/>
        <w:overflowPunct/>
        <w:topLinePunct w:val="0"/>
        <w:autoSpaceDE/>
        <w:autoSpaceDN/>
        <w:bidi w:val="0"/>
        <w:adjustRightInd/>
        <w:snapToGrid/>
        <w:spacing w:line="440" w:lineRule="atLeast"/>
        <w:jc w:val="both"/>
        <w:textAlignment w:val="auto"/>
        <w:outlineLvl w:val="2"/>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4.5.5 输入管理评审</w:t>
      </w:r>
    </w:p>
    <w:p w14:paraId="2EA4C81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left"/>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质量负责人应当对本次内部审核的结果和采取的纠正措施的趋势进行分析，并形成报告，在下次管理评审会议时提交会议评审。</w:t>
      </w:r>
    </w:p>
    <w:p w14:paraId="5AB8F9E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14:paraId="53E26A58">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1124" w:leftChars="0" w:right="0" w:rightChars="0" w:hanging="1124" w:hangingChars="40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相关文件</w:t>
      </w:r>
    </w:p>
    <w:p w14:paraId="28210E3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《不符合检测工作管理程序》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15-2026</w:t>
      </w:r>
    </w:p>
    <w:p w14:paraId="630CD34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16-2026</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实施预防措施程序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17-2026</w:t>
      </w:r>
    </w:p>
    <w:p w14:paraId="6083393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《内部管理体系审核程序》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21-2026</w:t>
      </w:r>
    </w:p>
    <w:p w14:paraId="09A4073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p>
    <w:p w14:paraId="4AAB8FB7">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记录</w:t>
      </w:r>
    </w:p>
    <w:p w14:paraId="3A4D021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《年度内审计划表》                     XZTC/BG-20-02</w:t>
      </w:r>
    </w:p>
    <w:p w14:paraId="4396914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《内部审核日程计划表》                 XZTC/BG-20-08</w:t>
      </w:r>
    </w:p>
    <w:p w14:paraId="0ACFAAA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《内部审核检查记录表》                 XZTC/BG-20-06</w:t>
      </w:r>
    </w:p>
    <w:p w14:paraId="3ABF118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38" w:leftChars="304"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《内部审核报告》                       XZTC/BG-20-01</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E46A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ADABE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CADABE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05A03">
    <w:pPr>
      <w:pBdr>
        <w:bottom w:val="none" w:color="auto" w:sz="0" w:space="0"/>
      </w:pBdr>
      <w:jc w:val="center"/>
      <w:rPr>
        <w:rFonts w:hint="eastAsia" w:asciiTheme="majorEastAsia" w:hAnsiTheme="majorEastAsia" w:eastAsiaTheme="majorEastAsia" w:cstheme="majorEastAsia"/>
        <w:b/>
        <w:bCs/>
        <w:i w:val="0"/>
        <w:iCs w:val="0"/>
        <w:color w:val="0000FF"/>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14:paraId="48135774">
    <w:pPr>
      <w:pStyle w:val="3"/>
      <w:pBdr>
        <w:bottom w:val="single" w:color="auto" w:sz="4" w:space="1"/>
      </w:pBdr>
      <w:jc w:val="center"/>
      <w:rPr>
        <w:u w:val="none"/>
      </w:rPr>
    </w:pPr>
    <w:r>
      <w:rPr>
        <w:rFonts w:hint="eastAsia" w:ascii="黑体" w:hAnsi="黑体" w:eastAsia="黑体" w:cs="黑体"/>
        <w:sz w:val="24"/>
        <w:szCs w:val="24"/>
        <w:u w:val="none"/>
        <w:lang w:val="en-US" w:eastAsia="zh-CN"/>
      </w:rPr>
      <w:t>程序文件      编号：XZTC/CX-20-2026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FA04D"/>
    <w:multiLevelType w:val="singleLevel"/>
    <w:tmpl w:val="169FA04D"/>
    <w:lvl w:ilvl="0" w:tentative="0">
      <w:start w:val="1"/>
      <w:numFmt w:val="decimal"/>
      <w:lvlText w:val="(%1)"/>
      <w:lvlJc w:val="left"/>
      <w:pPr>
        <w:ind w:left="425" w:hanging="425"/>
      </w:pPr>
      <w:rPr>
        <w:rFonts w:hint="default"/>
      </w:rPr>
    </w:lvl>
  </w:abstractNum>
  <w:abstractNum w:abstractNumId="1">
    <w:nsid w:val="590851E2"/>
    <w:multiLevelType w:val="singleLevel"/>
    <w:tmpl w:val="590851E2"/>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FCA27AA"/>
    <w:rsid w:val="0501641E"/>
    <w:rsid w:val="0FCA27AA"/>
    <w:rsid w:val="173B2785"/>
    <w:rsid w:val="19CE1AC2"/>
    <w:rsid w:val="1E8E6FF5"/>
    <w:rsid w:val="265A07B1"/>
    <w:rsid w:val="2D4C0241"/>
    <w:rsid w:val="2D565955"/>
    <w:rsid w:val="41B31308"/>
    <w:rsid w:val="4CD36B30"/>
    <w:rsid w:val="5D053A89"/>
    <w:rsid w:val="69B6254D"/>
    <w:rsid w:val="6F325491"/>
    <w:rsid w:val="6F8C1778"/>
    <w:rsid w:val="7CFD1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2714</Words>
  <Characters>3269</Characters>
  <Lines>0</Lines>
  <Paragraphs>0</Paragraphs>
  <TotalTime>10</TotalTime>
  <ScaleCrop>false</ScaleCrop>
  <LinksUpToDate>false</LinksUpToDate>
  <CharactersWithSpaces>3624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2017-05-02T08:52:00Z</dcterms:created>
  <dc:creator>xjzhj</dc:creator>
  <cp:lastModifiedBy>陈建刚</cp:lastModifiedBy>
  <dcterms:modified xsi:type="dcterms:W3CDTF">2026-07-05T08:15:11Z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7133525E01684DBD9DBA5C93C2CA54BE</vt:lpwstr>
  </property>
  <property fmtid="{D5CDD505-2E9C-101B-9397-08002B2CF9AE}" pid="4" name="KSOTemplateDocerSaveRecord">
    <vt:lpwstr>eyJoZGlkIjoiZTc2NTBjNTNjOWJlMjE5NTdkMDFiYmY1YzBmZGY2YmEiLCJ1c2VySWQiOiIxODY2OTczMTE3In0=</vt:lpwstr>
  </property>
</Properties>
</file>