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C7CB5" w:rsidRPr="006B15D7" w:rsidRDefault="006B15D7" w:rsidP="009C7CB5">
      <w:pPr>
        <w:rPr>
          <w:b/>
          <w:sz w:val="32"/>
          <w:u w:val="single"/>
        </w:rPr>
      </w:pPr>
      <w:r w:rsidRPr="006B15D7">
        <w:rPr>
          <w:b/>
          <w:sz w:val="32"/>
          <w:u w:val="single"/>
        </w:rPr>
        <w:t>I</w:t>
      </w:r>
      <w:r w:rsidR="009C7CB5" w:rsidRPr="006B15D7">
        <w:rPr>
          <w:b/>
          <w:sz w:val="32"/>
          <w:u w:val="single"/>
        </w:rPr>
        <w:t>ntroduction et Configuration</w:t>
      </w:r>
    </w:p>
    <w:p w:rsidR="009C7CB5" w:rsidRDefault="009C7CB5" w:rsidP="009C7CB5"/>
    <w:p w:rsidR="009C7CB5" w:rsidRDefault="009C7CB5" w:rsidP="009C7CB5">
      <w:r>
        <w:t>L'objectif de ce TD est de maîtriser Doctrine ORM pour interagir avec une base de données sans écrire de SQL brut. Nous avons configuré l'</w:t>
      </w:r>
      <w:proofErr w:type="spellStart"/>
      <w:r>
        <w:t>EntityManager</w:t>
      </w:r>
      <w:proofErr w:type="spellEnd"/>
      <w:r>
        <w:t xml:space="preserve"> dans le fichier </w:t>
      </w:r>
      <w:proofErr w:type="spellStart"/>
      <w:r>
        <w:t>bootstrap.php</w:t>
      </w:r>
      <w:proofErr w:type="spellEnd"/>
      <w:r>
        <w:t xml:space="preserve"> et défini le mappage des entités via des fichiers XML.</w:t>
      </w:r>
    </w:p>
    <w:p w:rsidR="009C7CB5" w:rsidRDefault="009C7CB5" w:rsidP="009C7CB5"/>
    <w:p w:rsidR="00B91093" w:rsidRDefault="009C7CB5" w:rsidP="009C7CB5">
      <w:r>
        <w:t xml:space="preserve">    Mapping : Les fichiers comme pratilib.domain.entities.Praticien.dcm.xml définissent la correspondance entre les classes PHP et les tables de la base de données. </w:t>
      </w:r>
      <w:r w:rsidR="00C033B1" w:rsidRPr="00C033B1">
        <w:drawing>
          <wp:inline distT="0" distB="0" distL="0" distR="0" wp14:anchorId="035B74C1" wp14:editId="5D77FA10">
            <wp:extent cx="5760720" cy="341249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5D7" w:rsidRPr="006B15D7" w:rsidRDefault="006B15D7" w:rsidP="006B15D7">
      <w:pPr>
        <w:rPr>
          <w:b/>
          <w:sz w:val="32"/>
          <w:u w:val="single"/>
        </w:rPr>
      </w:pPr>
      <w:r w:rsidRPr="006B15D7">
        <w:rPr>
          <w:b/>
          <w:sz w:val="32"/>
          <w:u w:val="single"/>
        </w:rPr>
        <w:t>Exercice 1 : Utilisation élémentaire</w:t>
      </w:r>
    </w:p>
    <w:p w:rsidR="006B15D7" w:rsidRDefault="006B15D7" w:rsidP="006B15D7"/>
    <w:p w:rsidR="006B15D7" w:rsidRDefault="006B15D7" w:rsidP="006B15D7">
      <w:r>
        <w:t>Dans cet exercice, nous manipulons les entités via l'</w:t>
      </w:r>
      <w:proofErr w:type="spellStart"/>
      <w:r>
        <w:t>EntityManager</w:t>
      </w:r>
      <w:proofErr w:type="spellEnd"/>
      <w:r>
        <w:t xml:space="preserve"> pour effectuer des opérations CRUD (</w:t>
      </w:r>
      <w:proofErr w:type="spellStart"/>
      <w:r>
        <w:t>Create</w:t>
      </w:r>
      <w:proofErr w:type="spellEnd"/>
      <w:r>
        <w:t xml:space="preserve">, Read, Update, </w:t>
      </w:r>
      <w:proofErr w:type="spellStart"/>
      <w:r>
        <w:t>Delete</w:t>
      </w:r>
      <w:proofErr w:type="spellEnd"/>
      <w:r>
        <w:t>) et naviguer dans les relations.</w:t>
      </w:r>
    </w:p>
    <w:p w:rsidR="006B15D7" w:rsidRDefault="006B15D7" w:rsidP="006B15D7"/>
    <w:p w:rsidR="006B15D7" w:rsidRDefault="006B15D7" w:rsidP="006B15D7">
      <w:r>
        <w:t xml:space="preserve">1. Afficher la spécialité d'identifiant 1 Nous utilisons la méthode </w:t>
      </w:r>
      <w:proofErr w:type="spellStart"/>
      <w:proofErr w:type="gramStart"/>
      <w:r>
        <w:t>find</w:t>
      </w:r>
      <w:proofErr w:type="spellEnd"/>
      <w:r>
        <w:t>(</w:t>
      </w:r>
      <w:proofErr w:type="gramEnd"/>
      <w:r>
        <w:t xml:space="preserve">) sur le repository de l'entité </w:t>
      </w:r>
      <w:proofErr w:type="spellStart"/>
      <w:r>
        <w:t>Specialite</w:t>
      </w:r>
      <w:proofErr w:type="spellEnd"/>
      <w:r>
        <w:t>.</w:t>
      </w:r>
    </w:p>
    <w:p w:rsidR="006B15D7" w:rsidRDefault="006B15D7" w:rsidP="006B15D7"/>
    <w:p w:rsidR="00C033B1" w:rsidRDefault="006B15D7" w:rsidP="006B15D7">
      <w:r>
        <w:t xml:space="preserve">    Code :</w:t>
      </w:r>
    </w:p>
    <w:p w:rsidR="006B15D7" w:rsidRDefault="006B15D7" w:rsidP="006B15D7">
      <w:r w:rsidRPr="006B15D7">
        <w:t>$specialiteID1 = $specialiteRepository-&gt;find(1);</w:t>
      </w:r>
      <w:bookmarkStart w:id="0" w:name="_GoBack"/>
      <w:bookmarkEnd w:id="0"/>
    </w:p>
    <w:sectPr w:rsidR="006B15D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21C"/>
    <w:rsid w:val="004A2DBF"/>
    <w:rsid w:val="0050721C"/>
    <w:rsid w:val="006B15D7"/>
    <w:rsid w:val="00726B1E"/>
    <w:rsid w:val="009C7CB5"/>
    <w:rsid w:val="00B91093"/>
    <w:rsid w:val="00C033B1"/>
    <w:rsid w:val="00EA0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ADD2A"/>
  <w15:chartTrackingRefBased/>
  <w15:docId w15:val="{9748A5E4-4C3C-44B2-97DC-53125795D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551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6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5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125</Words>
  <Characters>693</Characters>
  <Application>Microsoft Office Word</Application>
  <DocSecurity>0</DocSecurity>
  <Lines>5</Lines>
  <Paragraphs>1</Paragraphs>
  <ScaleCrop>false</ScaleCrop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Clerc Leo</dc:creator>
  <cp:keywords/>
  <dc:description/>
  <cp:lastModifiedBy>Clerc Leo</cp:lastModifiedBy>
  <cp:revision>5</cp:revision>
  <dcterms:created xsi:type="dcterms:W3CDTF">2025-12-04T07:05:00Z</dcterms:created>
  <dcterms:modified xsi:type="dcterms:W3CDTF">2026-01-16T23:05:00Z</dcterms:modified>
</cp:coreProperties>
</file>