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rt-2-chapter-8-draft"/>
    <w:p>
      <w:pPr>
        <w:pStyle w:val="Heading1"/>
      </w:pPr>
      <w:r>
        <w:t xml:space="preserve">Part 2 · Chapter 8 — DRAFT</w:t>
      </w:r>
    </w:p>
    <w:p>
      <w:pPr>
        <w:pStyle w:val="FirstParagraph"/>
      </w:pPr>
      <w:r>
        <w:rPr>
          <w:bCs/>
          <w:b/>
        </w:rPr>
        <w:t xml:space="preserve">CHAPTER 8</w:t>
      </w:r>
      <w:r>
        <w:t xml:space="preserve"> </w:t>
      </w:r>
      <w:r>
        <w:t xml:space="preserve">## Twelve Sons, Twelve Tribes</w:t>
      </w:r>
    </w:p>
    <w:p>
      <w:pPr>
        <w:pStyle w:val="BodyText"/>
      </w:pPr>
      <w:r>
        <w:t xml:space="preserve">Grandma unrolled the family tree again. Under the name</w:t>
      </w:r>
      <w:r>
        <w:t xml:space="preserve"> </w:t>
      </w:r>
      <w:r>
        <w:rPr>
          <w:bCs/>
          <w:b/>
        </w:rPr>
        <w:t xml:space="preserve">Israel</w:t>
      </w:r>
      <w:r>
        <w:t xml:space="preserve">, twelve new names spread out like branches.</w:t>
      </w:r>
    </w:p>
    <w:p>
      <w:pPr>
        <w:pStyle w:val="BodyText"/>
      </w:pPr>
      <w:r>
        <w:t xml:space="preserve">“</w:t>
      </w:r>
      <w:r>
        <w:t xml:space="preserve">These are Jacob’s twelve sons,</w:t>
      </w:r>
      <w:r>
        <w:t xml:space="preserve">”</w:t>
      </w:r>
      <w:r>
        <w:t xml:space="preserve"> </w:t>
      </w:r>
      <w:r>
        <w:t xml:space="preserve">she said.</w:t>
      </w:r>
    </w:p>
    <w:p>
      <w:pPr>
        <w:pStyle w:val="BodyText"/>
      </w:pPr>
      <w:r>
        <w:t xml:space="preserve">REUBEN • SIMEON • LEVI • JUDAH • DAN • NAPHTALI</w:t>
      </w:r>
      <w:r>
        <w:t xml:space="preserve"> </w:t>
      </w:r>
      <w:r>
        <w:t xml:space="preserve">GAD • ASHER • ISSACHAR • ZEBULUN • JOSEPH • BENJAMIN</w:t>
      </w:r>
    </w:p>
    <w:p>
      <w:pPr>
        <w:pStyle w:val="BodyText"/>
      </w:pPr>
      <w:r>
        <w:t xml:space="preserve">“</w:t>
      </w:r>
      <w:r>
        <w:t xml:space="preserve">Their families would one day become the</w:t>
      </w:r>
      <w:r>
        <w:t xml:space="preserve"> </w:t>
      </w:r>
      <w:r>
        <w:rPr>
          <w:bCs/>
          <w:b/>
        </w:rPr>
        <w:t xml:space="preserve">twelve tribes of Israel</w:t>
      </w:r>
      <w:r>
        <w:t xml:space="preserve">.</w:t>
      </w:r>
      <w:r>
        <w:t xml:space="preserve">”</w:t>
      </w:r>
    </w:p>
    <w:p>
      <w:pPr>
        <w:pStyle w:val="BodyText"/>
      </w:pPr>
      <w:r>
        <w:t xml:space="preserve">Malani jumped up and pointed.</w:t>
      </w:r>
      <w:r>
        <w:t xml:space="preserve"> </w:t>
      </w:r>
      <w:r>
        <w:t xml:space="preserve">“</w:t>
      </w:r>
      <w:r>
        <w:t xml:space="preserve">JOSEPH!</w:t>
      </w:r>
      <w:r>
        <w:t xml:space="preserve">”</w:t>
      </w:r>
    </w:p>
    <w:p>
      <w:pPr>
        <w:pStyle w:val="BodyText"/>
      </w:pPr>
      <w:r>
        <w:t xml:space="preserve">Everyone laughed.</w:t>
      </w:r>
    </w:p>
    <w:p>
      <w:pPr>
        <w:pStyle w:val="BodyText"/>
      </w:pPr>
      <w:r>
        <w:t xml:space="preserve">“</w:t>
      </w:r>
      <w:r>
        <w:t xml:space="preserve">Yes, we know Joseph!</w:t>
      </w:r>
      <w:r>
        <w:t xml:space="preserve">”</w:t>
      </w:r>
      <w:r>
        <w:t xml:space="preserve"> </w:t>
      </w:r>
      <w:r>
        <w:t xml:space="preserve">Grandma said.</w:t>
      </w:r>
      <w:r>
        <w:t xml:space="preserve"> </w:t>
      </w:r>
      <w:r>
        <w:t xml:space="preserve">“</w:t>
      </w:r>
      <w:r>
        <w:t xml:space="preserve">Remember? His jealous brothers sold him, and he was taken to Egypt. He served faithfully, even in prison. Then God gave him wisdom to explain Pharaoh’s dreams, and Joseph became a leader who saved many lives during the famine. In the end, Joseph forgave his brothers, and Jacob’s whole family came to live in Egypt.</w:t>
      </w:r>
      <w:r>
        <w:t xml:space="preserve">”</w:t>
      </w:r>
    </w:p>
    <w:p>
      <w:pPr>
        <w:pStyle w:val="BodyText"/>
      </w:pPr>
      <w:r>
        <w:t xml:space="preserve">“</w:t>
      </w:r>
      <w:r>
        <w:t xml:space="preserve">We learned all that in the first book!</w:t>
      </w:r>
      <w:r>
        <w:t xml:space="preserve">”</w:t>
      </w:r>
      <w:r>
        <w:t xml:space="preserve"> </w:t>
      </w:r>
      <w:r>
        <w:t xml:space="preserve">Joesiah said.</w:t>
      </w:r>
    </w:p>
    <w:p>
      <w:pPr>
        <w:pStyle w:val="BodyText"/>
      </w:pPr>
      <w:r>
        <w:t xml:space="preserve">“</w:t>
      </w:r>
      <w:r>
        <w:t xml:space="preserve">You did. But here’s something we didn’t talk about.</w:t>
      </w:r>
      <w:r>
        <w:t xml:space="preserve">”</w:t>
      </w:r>
      <w:r>
        <w:t xml:space="preserve"> </w:t>
      </w:r>
      <w:r>
        <w:t xml:space="preserve">Grandma pointed to a smaller name beside Joseph’s.</w:t>
      </w:r>
    </w:p>
    <w:p>
      <w:pPr>
        <w:pStyle w:val="BodyText"/>
      </w:pPr>
      <w:r>
        <w:t xml:space="preserve">“</w:t>
      </w:r>
      <w:r>
        <w:t xml:space="preserve">In Egypt, Joseph married a woman named</w:t>
      </w:r>
      <w:r>
        <w:t xml:space="preserve"> </w:t>
      </w:r>
      <w:r>
        <w:rPr>
          <w:bCs/>
          <w:b/>
        </w:rPr>
        <w:t xml:space="preserve">Asenath</w:t>
      </w:r>
      <w:r>
        <w:t xml:space="preserve">. She was the daughter of an Egyptian priest in the city of</w:t>
      </w:r>
      <w:r>
        <w:t xml:space="preserve"> </w:t>
      </w:r>
      <w:r>
        <w:rPr>
          <w:bCs/>
          <w:b/>
        </w:rPr>
        <w:t xml:space="preserve">On</w:t>
      </w:r>
      <w:r>
        <w:t xml:space="preserve">. Joseph and Asenath had two sons,</w:t>
      </w:r>
      <w:r>
        <w:t xml:space="preserve"> </w:t>
      </w:r>
      <w:r>
        <w:rPr>
          <w:bCs/>
          <w:b/>
        </w:rPr>
        <w:t xml:space="preserve">Manasseh</w:t>
      </w:r>
      <w:r>
        <w:t xml:space="preserve"> </w:t>
      </w:r>
      <w:r>
        <w:t xml:space="preserve">and</w:t>
      </w:r>
      <w:r>
        <w:t xml:space="preserve"> </w:t>
      </w:r>
      <w:r>
        <w:rPr>
          <w:bCs/>
          <w:b/>
        </w:rPr>
        <w:t xml:space="preserve">Ephraim</w:t>
      </w:r>
      <w:r>
        <w:t xml:space="preserve">.</w:t>
      </w:r>
      <w:r>
        <w:t xml:space="preserve">”</w:t>
      </w:r>
    </w:p>
    <w:p>
      <w:pPr>
        <w:pStyle w:val="BodyText"/>
      </w:pPr>
      <w:r>
        <w:t xml:space="preserve">Joesiah studied the tree.</w:t>
      </w:r>
      <w:r>
        <w:t xml:space="preserve"> </w:t>
      </w:r>
      <w:r>
        <w:t xml:space="preserve">“</w:t>
      </w:r>
      <w:r>
        <w:t xml:space="preserve">So their mother was Egyptian.</w:t>
      </w:r>
      <w:r>
        <w:t xml:space="preserve">”</w:t>
      </w:r>
    </w:p>
    <w:p>
      <w:pPr>
        <w:pStyle w:val="BodyText"/>
      </w:pPr>
      <w:r>
        <w:t xml:space="preserve">“</w:t>
      </w:r>
      <w:r>
        <w:t xml:space="preserve">That’s right,</w:t>
      </w:r>
      <w:r>
        <w:t xml:space="preserve">”</w:t>
      </w:r>
      <w:r>
        <w:t xml:space="preserve"> </w:t>
      </w:r>
      <w:r>
        <w:t xml:space="preserve">Grandma said.</w:t>
      </w:r>
      <w:r>
        <w:t xml:space="preserve"> </w:t>
      </w:r>
      <w:r>
        <w:t xml:space="preserve">“</w:t>
      </w:r>
      <w:r>
        <w:t xml:space="preserve">Now listen to what Jacob did when he was very old.</w:t>
      </w:r>
      <w:r>
        <w:t xml:space="preserve">”</w:t>
      </w:r>
    </w:p>
    <w:p>
      <w:pPr>
        <w:pStyle w:val="BodyText"/>
      </w:pPr>
      <w:r>
        <w:t xml:space="preserve">Jacob, also called Israel, asked Joseph to bring the boys to him. Then Jacob said:</w:t>
      </w:r>
    </w:p>
    <w:p>
      <w:pPr>
        <w:pStyle w:val="BlockText"/>
      </w:pPr>
      <w:r>
        <w:t xml:space="preserve">“</w:t>
      </w:r>
      <w:r>
        <w:t xml:space="preserve">Ephraim and Manasseh will be mine, just as Reuben and Simeon are mine.</w:t>
      </w:r>
      <w:r>
        <w:t xml:space="preserve">”</w:t>
      </w:r>
      <w:r>
        <w:t xml:space="preserve"> </w:t>
      </w:r>
      <w:r>
        <w:t xml:space="preserve">—Genesis 48:5</w:t>
      </w:r>
    </w:p>
    <w:p>
      <w:pPr>
        <w:pStyle w:val="FirstParagraph"/>
      </w:pPr>
      <w:r>
        <w:t xml:space="preserve">Jacob placed his hands on their heads to bless them. But he crossed his arms and put his right hand, the hand of the greater blessing, on the younger boy, Ephraim.</w:t>
      </w:r>
    </w:p>
    <w:p>
      <w:pPr>
        <w:pStyle w:val="BodyText"/>
      </w:pPr>
      <w:r>
        <w:t xml:space="preserve">Joesiah gasped.</w:t>
      </w:r>
      <w:r>
        <w:t xml:space="preserve"> </w:t>
      </w:r>
      <w:r>
        <w:t xml:space="preserve">“</w:t>
      </w:r>
      <w:r>
        <w:t xml:space="preserve">The older will serve the younger! Just like God told Rebekah!</w:t>
      </w:r>
      <w:r>
        <w:t xml:space="preserve">”</w:t>
      </w:r>
    </w:p>
    <w:p>
      <w:pPr>
        <w:pStyle w:val="BodyText"/>
      </w:pPr>
      <w:r>
        <w:t xml:space="preserve">“</w:t>
      </w:r>
      <w:r>
        <w:t xml:space="preserve">You remembered!</w:t>
      </w:r>
      <w:r>
        <w:t xml:space="preserve">”</w:t>
      </w:r>
      <w:r>
        <w:t xml:space="preserve"> </w:t>
      </w:r>
      <w:r>
        <w:t xml:space="preserve">Grandma said.</w:t>
      </w:r>
      <w:r>
        <w:t xml:space="preserve"> </w:t>
      </w:r>
      <w:r>
        <w:t xml:space="preserve">“</w:t>
      </w:r>
      <w:r>
        <w:t xml:space="preserve">God’s plan kept showing up in surprising ways.</w:t>
      </w:r>
      <w:r>
        <w:t xml:space="preserve">”</w:t>
      </w:r>
    </w:p>
    <w:p>
      <w:pPr>
        <w:pStyle w:val="BodyText"/>
      </w:pPr>
      <w:r>
        <w:t xml:space="preserve">Because of Jacob’s blessing, Ephraim and Manasseh each became a tribe of Israel.</w:t>
      </w:r>
    </w:p>
    <w:p>
      <w:pPr>
        <w:pStyle w:val="BodyText"/>
      </w:pPr>
      <w:r>
        <w:t xml:space="preserve">Grandma closed the scroll gently.</w:t>
      </w:r>
      <w:r>
        <w:t xml:space="preserve"> </w:t>
      </w:r>
      <w:r>
        <w:t xml:space="preserve">“</w:t>
      </w:r>
      <w:r>
        <w:t xml:space="preserve">From the very beginning, God’s family included people from many places, including Africa.</w:t>
      </w:r>
      <w:r>
        <w:t xml:space="preserve">”</w:t>
      </w:r>
    </w:p>
    <w:p>
      <w:pPr>
        <w:pStyle w:val="BodyText"/>
      </w:pPr>
      <w:r>
        <w:rPr>
          <w:bCs/>
          <w:b/>
        </w:rPr>
        <w:t xml:space="preserve">ON TODAY’S MAP</w:t>
      </w:r>
      <w:r>
        <w:t xml:space="preserve"> </w:t>
      </w:r>
      <w:r>
        <w:t xml:space="preserve">-</w:t>
      </w:r>
      <w:r>
        <w:t xml:space="preserve"> </w:t>
      </w:r>
      <w:r>
        <w:rPr>
          <w:bCs/>
          <w:b/>
        </w:rPr>
        <w:t xml:space="preserve">On:</w:t>
      </w:r>
      <w:r>
        <w:t xml:space="preserve"> </w:t>
      </w:r>
      <w:r>
        <w:t xml:space="preserve">later called</w:t>
      </w:r>
      <w:r>
        <w:t xml:space="preserve"> </w:t>
      </w:r>
      <w:r>
        <w:rPr>
          <w:bCs/>
          <w:b/>
        </w:rPr>
        <w:t xml:space="preserve">Heliopolis</w:t>
      </w:r>
      <w:r>
        <w:t xml:space="preserve">. Today it’s part of</w:t>
      </w:r>
      <w:r>
        <w:t xml:space="preserve"> </w:t>
      </w:r>
      <w:r>
        <w:rPr>
          <w:bCs/>
          <w:b/>
        </w:rPr>
        <w:t xml:space="preserve">Cairo, Egypt</w:t>
      </w:r>
      <w:r>
        <w:t xml:space="preserve">.</w:t>
      </w:r>
      <w:r>
        <w:t xml:space="preserve"> </w:t>
      </w:r>
      <w:r>
        <w:t xml:space="preserve">-</w:t>
      </w:r>
      <w:r>
        <w:t xml:space="preserve"> </w:t>
      </w:r>
      <w:r>
        <w:rPr>
          <w:bCs/>
          <w:b/>
        </w:rPr>
        <w:t xml:space="preserve">Goshen:</w:t>
      </w:r>
      <w:r>
        <w:t xml:space="preserve"> </w:t>
      </w:r>
      <w:r>
        <w:t xml:space="preserve">where Jacob’s family settled, in the</w:t>
      </w:r>
      <w:r>
        <w:t xml:space="preserve"> </w:t>
      </w:r>
      <w:r>
        <w:rPr>
          <w:bCs/>
          <w:b/>
        </w:rPr>
        <w:t xml:space="preserve">eastern Nile Delta of Egypt</w:t>
      </w:r>
      <w:r>
        <w:t xml:space="preserve">.</w:t>
      </w:r>
    </w:p>
    <w:p>
      <w:pPr>
        <w:pStyle w:val="BlockText"/>
      </w:pPr>
      <w:r>
        <w:t xml:space="preserve">Know the Word. Seek the Truth. Remember who you are. Walk in the purpose God gave you.</w:t>
      </w:r>
    </w:p>
    <w:p>
      <w:pPr>
        <w:pStyle w:val="FirstParagraph"/>
      </w:pPr>
      <w:r>
        <w:rPr>
          <w:bCs/>
          <w:b/>
        </w:rPr>
        <w:t xml:space="preserve">READ IT FOR YOURSELF:</w:t>
      </w:r>
      <w:r>
        <w:t xml:space="preserve"> </w:t>
      </w:r>
      <w:r>
        <w:t xml:space="preserve">Genesis 35:22–26, Genesis 41:50–52 and Genesis 48</w:t>
      </w:r>
    </w:p>
    <w:p>
      <w:r>
        <w:pict>
          <v:rect style="width:0;height:1.5pt" o:hralign="center" o:hrstd="t" o:hr="t"/>
        </w:pict>
      </w:r>
    </w:p>
    <w:bookmarkStart w:id="20" w:name="notes-for-you-not-part-of-the-book"/>
    <w:p>
      <w:pPr>
        <w:pStyle w:val="Heading3"/>
      </w:pPr>
      <w:r>
        <w:t xml:space="preserve">Notes for you (not part of the book)</w:t>
      </w:r>
    </w:p>
    <w:p>
      <w:pPr>
        <w:numPr>
          <w:ilvl w:val="0"/>
          <w:numId w:val="1001"/>
        </w:numPr>
        <w:pStyle w:val="Compact"/>
      </w:pPr>
      <w:r>
        <w:rPr>
          <w:bCs/>
          <w:b/>
        </w:rPr>
        <w:t xml:space="preserve">Length:</w:t>
      </w:r>
      <w:r>
        <w:t xml:space="preserve"> </w:t>
      </w:r>
      <w:r>
        <w:t xml:space="preserve">about 400 words.</w:t>
      </w:r>
    </w:p>
    <w:p>
      <w:pPr>
        <w:numPr>
          <w:ilvl w:val="0"/>
          <w:numId w:val="1001"/>
        </w:numPr>
        <w:pStyle w:val="Compact"/>
      </w:pPr>
      <w:r>
        <w:rPr>
          <w:bCs/>
          <w:b/>
        </w:rPr>
        <w:t xml:space="preserve">Scripture:</w:t>
      </w:r>
    </w:p>
    <w:p>
      <w:pPr>
        <w:numPr>
          <w:ilvl w:val="1"/>
          <w:numId w:val="1002"/>
        </w:numPr>
        <w:pStyle w:val="Compact"/>
      </w:pPr>
      <w:r>
        <w:t xml:space="preserve">The twelve sons are from Genesis 35:23–26, set in an easy-to-read order for kids.</w:t>
      </w:r>
    </w:p>
    <w:p>
      <w:pPr>
        <w:numPr>
          <w:ilvl w:val="1"/>
          <w:numId w:val="1002"/>
        </w:numPr>
        <w:pStyle w:val="Compact"/>
      </w:pPr>
      <w:r>
        <w:t xml:space="preserve">Asenath, daughter of Potiphera, priest of On, is from Genesis 41:45 and 41:50.</w:t>
      </w:r>
    </w:p>
    <w:p>
      <w:pPr>
        <w:numPr>
          <w:ilvl w:val="1"/>
          <w:numId w:val="1002"/>
        </w:numPr>
        <w:pStyle w:val="Compact"/>
      </w:pPr>
      <w:r>
        <w:t xml:space="preserve">Genesis 48:5 is quoted from the NIV.</w:t>
      </w:r>
    </w:p>
    <w:p>
      <w:pPr>
        <w:numPr>
          <w:ilvl w:val="1"/>
          <w:numId w:val="1002"/>
        </w:numPr>
        <w:pStyle w:val="Compact"/>
      </w:pPr>
      <w:r>
        <w:t xml:space="preserve">The crossed hands are from Genesis 48:13–20.</w:t>
      </w:r>
    </w:p>
    <w:p>
      <w:pPr>
        <w:numPr>
          <w:ilvl w:val="0"/>
          <w:numId w:val="1001"/>
        </w:numPr>
        <w:pStyle w:val="Compact"/>
      </w:pPr>
      <w:r>
        <w:rPr>
          <w:bCs/>
          <w:b/>
        </w:rPr>
        <w:t xml:space="preserve">“</w:t>
      </w:r>
      <w:r>
        <w:rPr>
          <w:bCs/>
          <w:b/>
        </w:rPr>
        <w:t xml:space="preserve">The older will serve the younger</w:t>
      </w:r>
      <w:r>
        <w:rPr>
          <w:bCs/>
          <w:b/>
        </w:rPr>
        <w:t xml:space="preserve">”</w:t>
      </w:r>
      <w:r>
        <w:rPr>
          <w:bCs/>
          <w:b/>
        </w:rPr>
        <w:t xml:space="preserve">:</w:t>
      </w:r>
      <w:r>
        <w:t xml:space="preserve"> </w:t>
      </w:r>
      <w:r>
        <w:t xml:space="preserve">Joesiah applies Rebekah’s prophecy (Chapter 6) to Ephraim and Manasseh as an echo of the same pattern. Strictly, Genesis 25:23 is about Jacob and Esau.</w:t>
      </w:r>
      <w:r>
        <w:t xml:space="preserve"> </w:t>
      </w:r>
      <w:r>
        <w:t xml:space="preserve">“</w:t>
      </w:r>
      <w:r>
        <w:t xml:space="preserve">God’s plan kept showing up in surprising ways</w:t>
      </w:r>
      <w:r>
        <w:t xml:space="preserve">”</w:t>
      </w:r>
      <w:r>
        <w:t xml:space="preserve"> </w:t>
      </w:r>
      <w:r>
        <w:t xml:space="preserve">frames it as a pattern, not the same prophecy.</w:t>
      </w:r>
    </w:p>
    <w:p>
      <w:pPr>
        <w:numPr>
          <w:ilvl w:val="0"/>
          <w:numId w:val="1001"/>
        </w:numPr>
        <w:pStyle w:val="Compact"/>
      </w:pPr>
      <w:r>
        <w:rPr>
          <w:bCs/>
          <w:b/>
        </w:rPr>
        <w:t xml:space="preserve">“</w:t>
      </w:r>
      <w:r>
        <w:rPr>
          <w:bCs/>
          <w:b/>
        </w:rPr>
        <w:t xml:space="preserve">Including Africa</w:t>
      </w:r>
      <w:r>
        <w:rPr>
          <w:bCs/>
          <w:b/>
        </w:rPr>
        <w:t xml:space="preserve">”</w:t>
      </w:r>
      <w:r>
        <w:rPr>
          <w:bCs/>
          <w:b/>
        </w:rPr>
        <w:t xml:space="preserve">:</w:t>
      </w:r>
      <w:r>
        <w:t xml:space="preserve"> </w:t>
      </w:r>
      <w:r>
        <w:t xml:space="preserve">Egypt is in Africa, which ties this chapter to Part 1’s message.</w:t>
      </w:r>
    </w:p>
    <w:p>
      <w:pPr>
        <w:numPr>
          <w:ilvl w:val="0"/>
          <w:numId w:val="1001"/>
        </w:numPr>
        <w:pStyle w:val="Compact"/>
      </w:pPr>
      <w:r>
        <w:rPr>
          <w:bCs/>
          <w:b/>
        </w:rPr>
        <w:t xml:space="preserve">Part 1 recap:</w:t>
      </w:r>
      <w:r>
        <w:t xml:space="preserve"> </w:t>
      </w:r>
      <w:r>
        <w:t xml:space="preserve">kept to one paragraph so it doesn’t repeat Part 1.</w:t>
      </w:r>
    </w:p>
    <w:p>
      <w:pPr>
        <w:numPr>
          <w:ilvl w:val="0"/>
          <w:numId w:val="1001"/>
        </w:numPr>
        <w:pStyle w:val="Compact"/>
      </w:pPr>
      <w:r>
        <w:rPr>
          <w:bCs/>
          <w:b/>
        </w:rPr>
        <w:t xml:space="preserve">Illustration idea:</w:t>
      </w:r>
      <w:r>
        <w:t xml:space="preserve"> </w:t>
      </w:r>
      <w:r>
        <w:t xml:space="preserve">old Jacob with arms crossed, blessing young Ephraim and Manasseh, with Joseph and Asenath beside them in Egyptian dress. The family-tree scroll is in the corner.</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2026-10-17T22:08:41Z</dcterms:created>
  <dcterms:modified xsi:type="dcterms:W3CDTF">2026-10-17T22:08:41Z</dcterms:modified>
</cp:coreProperties>
</file>

<file path=docProps/custom.xml><?xml version="1.0" encoding="utf-8"?>
<Properties xmlns="http://schemas.openxmlformats.org/officeDocument/2006/custom-properties" xmlns:vt="http://schemas.openxmlformats.org/officeDocument/2006/docPropsVTypes"/>
</file>