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9-draft"/>
    <w:p>
      <w:pPr>
        <w:pStyle w:val="Heading1"/>
      </w:pPr>
      <w:r>
        <w:t xml:space="preserve">Part 2 · Chapter 9 — DRAFT</w:t>
      </w:r>
    </w:p>
    <w:p>
      <w:pPr>
        <w:pStyle w:val="FirstParagraph"/>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w:t>
      </w:r>
      <w:r>
        <w:t xml:space="preserve">The Bible calls them Hebrew midwives,</w:t>
      </w:r>
      <w:r>
        <w:t xml:space="preserve">”</w:t>
      </w:r>
      <w:r>
        <w:t xml:space="preserve"> </w:t>
      </w:r>
      <w:r>
        <w:t xml:space="preserve">Grandma said.</w:t>
      </w:r>
      <w:r>
        <w:t xml:space="preserve"> </w:t>
      </w:r>
      <w:r>
        <w:t xml:space="preserve">“</w:t>
      </w:r>
      <w:r>
        <w:t xml:space="preserve">But some readers wonder whether they were Egyptian women who helped Hebrew mothers. Either way, they feared God.</w:t>
      </w:r>
      <w:r>
        <w:t xml:space="preserve">”</w:t>
      </w:r>
    </w:p>
    <w:p>
      <w:pPr>
        <w:pStyle w:val="BodyText"/>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460 words.</w:t>
      </w:r>
    </w:p>
    <w:p>
      <w:pPr>
        <w:numPr>
          <w:ilvl w:val="0"/>
          <w:numId w:val="1001"/>
        </w:numPr>
        <w:pStyle w:val="Compact"/>
      </w:pPr>
      <w:r>
        <w:rPr>
          <w:bCs/>
          <w:b/>
        </w:rPr>
        <w:t xml:space="preserve">Scripture:</w:t>
      </w:r>
      <w:r>
        <w:t xml:space="preserve"> </w:t>
      </w:r>
      <w:r>
        <w:t xml:space="preserve">Exodus 1:8, 1:12 and 1:17 are quoted from the NIV. Pharaoh’s fears, the brick-making and the store cities Pithom and Rameses are from Exodus 1:9–14. God’s kindness to the midwives is from Exodus 1:20–21.</w:t>
      </w:r>
    </w:p>
    <w:p>
      <w:pPr>
        <w:numPr>
          <w:ilvl w:val="0"/>
          <w:numId w:val="1001"/>
        </w:numPr>
        <w:pStyle w:val="Compact"/>
      </w:pPr>
      <w:r>
        <w:rPr>
          <w:bCs/>
          <w:b/>
        </w:rPr>
        <w:t xml:space="preserve">Handling the cruel order:</w:t>
      </w:r>
      <w:r>
        <w:t xml:space="preserve"> </w:t>
      </w:r>
      <w:r>
        <w:t xml:space="preserve">Pharaoh’s command is described as</w:t>
      </w:r>
      <w:r>
        <w:t xml:space="preserve"> </w:t>
      </w:r>
      <w:r>
        <w:t xml:space="preserve">“</w:t>
      </w:r>
      <w:r>
        <w:t xml:space="preserve">harm every baby boy</w:t>
      </w:r>
      <w:r>
        <w:t xml:space="preserve">”</w:t>
      </w:r>
      <w:r>
        <w:t xml:space="preserve">, gently, with no details. His later order to throw the boys into the Nile (Exodus 1:22) is saved for Chapter 10, where it explains the basket.</w:t>
      </w:r>
    </w:p>
    <w:p>
      <w:pPr>
        <w:numPr>
          <w:ilvl w:val="0"/>
          <w:numId w:val="1001"/>
        </w:numPr>
        <w:pStyle w:val="Compact"/>
      </w:pPr>
      <w:r>
        <w:rPr>
          <w:bCs/>
          <w:b/>
        </w:rPr>
        <w:t xml:space="preserve">Framing Egypt:</w:t>
      </w:r>
      <w:r>
        <w:t xml:space="preserve"> </w:t>
      </w:r>
      <w:r>
        <w:t xml:space="preserve">Grandma separates a fearful ruler from the Egyptian people, and promises</w:t>
      </w:r>
      <w:r>
        <w:t xml:space="preserve"> </w:t>
      </w:r>
      <w:r>
        <w:t xml:space="preserve">“</w:t>
      </w:r>
      <w:r>
        <w:t xml:space="preserve">watch who shows courage</w:t>
      </w:r>
      <w:r>
        <w:t xml:space="preserve">”</w:t>
      </w:r>
      <w:r>
        <w:t xml:space="preserve">. That pays off in Chapter 10, when Pharaoh’s own daughter rescues Moses.</w:t>
      </w:r>
    </w:p>
    <w:p>
      <w:pPr>
        <w:numPr>
          <w:ilvl w:val="0"/>
          <w:numId w:val="1001"/>
        </w:numPr>
        <w:pStyle w:val="Compact"/>
      </w:pPr>
      <w:r>
        <w:rPr>
          <w:bCs/>
          <w:b/>
        </w:rPr>
        <w:t xml:space="preserve">The midwives (your choice):</w:t>
      </w:r>
      <w:r>
        <w:t xml:space="preserve"> </w:t>
      </w:r>
      <w:r>
        <w:t xml:space="preserve">Grandma explains that the Bible calls them Hebrew midwives, but some readers wonder whether they were Egyptian (Exodus 1:15 can also be read</w:t>
      </w:r>
      <w:r>
        <w:t xml:space="preserve"> </w:t>
      </w:r>
      <w:r>
        <w:t xml:space="preserve">“</w:t>
      </w:r>
      <w:r>
        <w:t xml:space="preserve">midwives</w:t>
      </w:r>
      <w:r>
        <w:t xml:space="preserve"> </w:t>
      </w:r>
      <w:r>
        <w:rPr>
          <w:iCs/>
          <w:i/>
        </w:rPr>
        <w:t xml:space="preserve">of</w:t>
      </w:r>
      <w:r>
        <w:t xml:space="preserve"> </w:t>
      </w:r>
      <w:r>
        <w:t xml:space="preserve">the Hebrews</w:t>
      </w:r>
      <w:r>
        <w:t xml:space="preserve">”</w:t>
      </w:r>
      <w:r>
        <w:t xml:space="preserve">; the Septuagint and Josephus take that view).</w:t>
      </w:r>
      <w:r>
        <w:t xml:space="preserve"> </w:t>
      </w:r>
      <w:r>
        <w:t xml:space="preserve">“</w:t>
      </w:r>
      <w:r>
        <w:t xml:space="preserve">Either way, they feared God.</w:t>
      </w:r>
      <w:r>
        <w:t xml:space="preserve">”</w:t>
      </w:r>
    </w:p>
    <w:p>
      <w:pPr>
        <w:numPr>
          <w:ilvl w:val="0"/>
          <w:numId w:val="1001"/>
        </w:numPr>
        <w:pStyle w:val="Compact"/>
      </w:pPr>
      <w:r>
        <w:rPr>
          <w:bCs/>
          <w:b/>
        </w:rPr>
        <w:t xml:space="preserve">Illustration idea:</w:t>
      </w:r>
      <w:r>
        <w:t xml:space="preserve"> </w:t>
      </w:r>
      <w:r>
        <w:t xml:space="preserve">Shiphrah and Puah standing tall and calm before Pharaoh’s throne. Grandma, Joesiah and Malani watch from behind a pillar.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