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rt-2-chapter-12-draft"/>
    <w:p>
      <w:pPr>
        <w:pStyle w:val="Heading1"/>
      </w:pPr>
      <w:r>
        <w:t xml:space="preserve">Part 2 · Chapter 12 — DRAFT</w:t>
      </w:r>
    </w:p>
    <w:p>
      <w:pPr>
        <w:pStyle w:val="FirstParagraph"/>
      </w:pPr>
      <w:r>
        <w:rPr>
          <w:bCs/>
          <w:b/>
        </w:rPr>
        <w:t xml:space="preserve">CHAPTER 12</w:t>
      </w:r>
      <w:r>
        <w:t xml:space="preserve"> </w:t>
      </w:r>
      <w:r>
        <w:t xml:space="preserve">##</w:t>
      </w:r>
      <w:r>
        <w:t xml:space="preserve"> </w:t>
      </w:r>
      <w:r>
        <w:t xml:space="preserve">“</w:t>
      </w:r>
      <w:r>
        <w:t xml:space="preserve">Let My People Go</w:t>
      </w:r>
      <w:r>
        <w:t xml:space="preserve">”</w:t>
      </w:r>
    </w:p>
    <w:p>
      <w:pPr>
        <w:pStyle w:val="BodyText"/>
      </w:pPr>
      <w:r>
        <w:t xml:space="preserve">Moses and Aaron walked into Pharaoh’s palace and gave him God’s message:</w:t>
      </w:r>
    </w:p>
    <w:p>
      <w:pPr>
        <w:pStyle w:val="BlockText"/>
      </w:pPr>
      <w:r>
        <w:t xml:space="preserve">“</w:t>
      </w:r>
      <w:r>
        <w:t xml:space="preserve">This is what the LORD, the God of Israel, says:</w:t>
      </w:r>
      <w:r>
        <w:t xml:space="preserve"> </w:t>
      </w:r>
      <w:r>
        <w:t xml:space="preserve">‘</w:t>
      </w:r>
      <w:r>
        <w:t xml:space="preserve">Let my people go.</w:t>
      </w:r>
      <w:r>
        <w:t xml:space="preserve">’</w:t>
      </w:r>
      <w:r>
        <w:t xml:space="preserve">”</w:t>
      </w:r>
      <w:r>
        <w:t xml:space="preserve"> </w:t>
      </w:r>
      <w:r>
        <w:t xml:space="preserve">—Exodus 5:1</w:t>
      </w:r>
    </w:p>
    <w:p>
      <w:pPr>
        <w:pStyle w:val="FirstParagraph"/>
      </w:pPr>
      <w:r>
        <w:t xml:space="preserve">Pharaoh sneered.</w:t>
      </w:r>
      <w:r>
        <w:t xml:space="preserve"> </w:t>
      </w:r>
      <w:r>
        <w:t xml:space="preserve">“</w:t>
      </w:r>
      <w:r>
        <w:t xml:space="preserve">Who is the LORD, that I should obey him?</w:t>
      </w:r>
      <w:r>
        <w:t xml:space="preserve">”</w:t>
      </w:r>
      <w:r>
        <w:t xml:space="preserve"> </w:t>
      </w:r>
      <w:r>
        <w:t xml:space="preserve">Instead of letting the people go, he made their work even harder. Now they had to gather their own straw to make the same number of bricks.</w:t>
      </w:r>
    </w:p>
    <w:p>
      <w:pPr>
        <w:pStyle w:val="BodyText"/>
      </w:pPr>
      <w:r>
        <w:t xml:space="preserve">Joesiah crossed his arms.</w:t>
      </w:r>
      <w:r>
        <w:t xml:space="preserve"> </w:t>
      </w:r>
      <w:r>
        <w:t xml:space="preserve">“</w:t>
      </w:r>
      <w:r>
        <w:t xml:space="preserve">That’s not fair!</w:t>
      </w:r>
      <w:r>
        <w:t xml:space="preserve">”</w:t>
      </w:r>
    </w:p>
    <w:p>
      <w:pPr>
        <w:pStyle w:val="BodyText"/>
      </w:pPr>
      <w:r>
        <w:t xml:space="preserve">“</w:t>
      </w:r>
      <w:r>
        <w:t xml:space="preserve">No,</w:t>
      </w:r>
      <w:r>
        <w:t xml:space="preserve">”</w:t>
      </w:r>
      <w:r>
        <w:t xml:space="preserve"> </w:t>
      </w:r>
      <w:r>
        <w:t xml:space="preserve">Grandma said.</w:t>
      </w:r>
      <w:r>
        <w:t xml:space="preserve"> </w:t>
      </w:r>
      <w:r>
        <w:t xml:space="preserve">“</w:t>
      </w:r>
      <w:r>
        <w:t xml:space="preserve">But watch what God does.</w:t>
      </w:r>
      <w:r>
        <w:t xml:space="preserve">”</w:t>
      </w:r>
    </w:p>
    <w:p>
      <w:pPr>
        <w:pStyle w:val="BodyText"/>
      </w:pPr>
      <w:r>
        <w:t xml:space="preserve">God sent plagues on Egypt, one after another, and each time Moses gave Pharaoh another chance to let the people go.</w:t>
      </w:r>
    </w:p>
    <w:p>
      <w:pPr>
        <w:pStyle w:val="BodyText"/>
      </w:pPr>
      <w:r>
        <w:t xml:space="preserve">Malani counted on her fingers as Grandma named them:</w:t>
      </w:r>
    </w:p>
    <w:p>
      <w:pPr>
        <w:pStyle w:val="BodyText"/>
      </w:pPr>
      <w:r>
        <w:t xml:space="preserve">BLOOD • FROGS • GNATS • FLIES • SICK LIVESTOCK</w:t>
      </w:r>
      <w:r>
        <w:t xml:space="preserve"> </w:t>
      </w:r>
      <w:r>
        <w:t xml:space="preserve">BOILS • HAIL • LOCUSTS • DARKNESS</w:t>
      </w:r>
    </w:p>
    <w:p>
      <w:pPr>
        <w:pStyle w:val="BodyText"/>
      </w:pPr>
      <w:r>
        <w:t xml:space="preserve">“</w:t>
      </w:r>
      <w:r>
        <w:t xml:space="preserve">FROGS!</w:t>
      </w:r>
      <w:r>
        <w:t xml:space="preserve">”</w:t>
      </w:r>
      <w:r>
        <w:t xml:space="preserve"> </w:t>
      </w:r>
      <w:r>
        <w:t xml:space="preserve">Malani giggled.</w:t>
      </w:r>
      <w:r>
        <w:t xml:space="preserve"> </w:t>
      </w:r>
      <w:r>
        <w:t xml:space="preserve">“</w:t>
      </w:r>
      <w:r>
        <w:t xml:space="preserve">In the beds!</w:t>
      </w:r>
      <w:r>
        <w:t xml:space="preserve">”</w:t>
      </w:r>
    </w:p>
    <w:p>
      <w:pPr>
        <w:pStyle w:val="BodyText"/>
      </w:pPr>
      <w:r>
        <w:t xml:space="preserve">“</w:t>
      </w:r>
      <w:r>
        <w:t xml:space="preserve">Even in the ovens,</w:t>
      </w:r>
      <w:r>
        <w:t xml:space="preserve">”</w:t>
      </w:r>
      <w:r>
        <w:t xml:space="preserve"> </w:t>
      </w:r>
      <w:r>
        <w:t xml:space="preserve">Grandma laughed.</w:t>
      </w:r>
      <w:r>
        <w:t xml:space="preserve"> </w:t>
      </w:r>
      <w:r>
        <w:t xml:space="preserve">“</w:t>
      </w:r>
      <w:r>
        <w:t xml:space="preserve">But this was serious. Again and again, Pharaoh promised to let the people go, and again and again his heart was hard.</w:t>
      </w:r>
      <w:r>
        <w:t xml:space="preserve">”</w:t>
      </w:r>
    </w:p>
    <w:p>
      <w:pPr>
        <w:pStyle w:val="BodyText"/>
      </w:pPr>
      <w:r>
        <w:t xml:space="preserve">Then God warned of a tenth plague, the last and most terrible one. That night, the firstborn in every Egyptian household would die.</w:t>
      </w:r>
    </w:p>
    <w:p>
      <w:pPr>
        <w:pStyle w:val="BodyText"/>
      </w:pPr>
      <w:r>
        <w:t xml:space="preserve">God gave Israel instructions. Each family was to choose a lamb, share a meal, and put some of the lamb’s blood on the sides and top of their doorframe.</w:t>
      </w:r>
    </w:p>
    <w:p>
      <w:pPr>
        <w:pStyle w:val="BlockText"/>
      </w:pPr>
      <w:r>
        <w:t xml:space="preserve">“</w:t>
      </w:r>
      <w:r>
        <w:t xml:space="preserve">When I see the blood, I will pass over you.</w:t>
      </w:r>
      <w:r>
        <w:t xml:space="preserve">”</w:t>
      </w:r>
      <w:r>
        <w:t xml:space="preserve"> </w:t>
      </w:r>
      <w:r>
        <w:t xml:space="preserve">—Exodus 12:13</w:t>
      </w:r>
    </w:p>
    <w:p>
      <w:pPr>
        <w:pStyle w:val="FirstParagraph"/>
      </w:pPr>
      <w:r>
        <w:t xml:space="preserve">That night, the Israelite families ate their meal dressed and ready to leave, with flat bread made without yeast, because there was no time to wait for the dough to rise. At midnight, the tenth plague came. But God passed over every home marked by the blood.</w:t>
      </w:r>
    </w:p>
    <w:p>
      <w:pPr>
        <w:pStyle w:val="BodyText"/>
      </w:pPr>
      <w:r>
        <w:t xml:space="preserve">Grandma’s voice grew quiet.</w:t>
      </w:r>
      <w:r>
        <w:t xml:space="preserve"> </w:t>
      </w:r>
      <w:r>
        <w:t xml:space="preserve">“</w:t>
      </w:r>
      <w:r>
        <w:t xml:space="preserve">It was a night of great sorrow in Egypt. We should never forget that families there were hurting too.</w:t>
      </w:r>
      <w:r>
        <w:t xml:space="preserve">”</w:t>
      </w:r>
    </w:p>
    <w:p>
      <w:pPr>
        <w:pStyle w:val="BodyText"/>
      </w:pPr>
      <w:r>
        <w:t xml:space="preserve">Joesiah nodded slowly.</w:t>
      </w:r>
    </w:p>
    <w:p>
      <w:pPr>
        <w:pStyle w:val="BodyText"/>
      </w:pPr>
      <w:r>
        <w:t xml:space="preserve">Finally, Pharaoh called for Moses and Aaron and told them to take the people and go.</w:t>
      </w:r>
    </w:p>
    <w:p>
      <w:pPr>
        <w:pStyle w:val="BodyText"/>
      </w:pPr>
      <w:r>
        <w:t xml:space="preserve">“</w:t>
      </w:r>
      <w:r>
        <w:t xml:space="preserve">God told Israel to remember that night forever,</w:t>
      </w:r>
      <w:r>
        <w:t xml:space="preserve">”</w:t>
      </w:r>
      <w:r>
        <w:t xml:space="preserve"> </w:t>
      </w:r>
      <w:r>
        <w:t xml:space="preserve">Grandma said.</w:t>
      </w:r>
      <w:r>
        <w:t xml:space="preserve"> </w:t>
      </w:r>
      <w:r>
        <w:t xml:space="preserve">“</w:t>
      </w:r>
      <w:r>
        <w:t xml:space="preserve">And Jewish families still celebrate</w:t>
      </w:r>
      <w:r>
        <w:t xml:space="preserve"> </w:t>
      </w:r>
      <w:r>
        <w:rPr>
          <w:bCs/>
          <w:b/>
        </w:rPr>
        <w:t xml:space="preserve">Passover</w:t>
      </w:r>
      <w:r>
        <w:t xml:space="preserve"> </w:t>
      </w:r>
      <w:r>
        <w:t xml:space="preserve">every year, telling the story to their children.</w:t>
      </w:r>
      <w:r>
        <w:t xml:space="preserve">”</w:t>
      </w:r>
    </w:p>
    <w:p>
      <w:pPr>
        <w:pStyle w:val="BodyText"/>
      </w:pPr>
      <w:r>
        <w:t xml:space="preserve">“</w:t>
      </w:r>
      <w:r>
        <w:t xml:space="preserve">Like you’re telling us,</w:t>
      </w:r>
      <w:r>
        <w:t xml:space="preserve">”</w:t>
      </w:r>
      <w:r>
        <w:t xml:space="preserve"> </w:t>
      </w:r>
      <w:r>
        <w:t xml:space="preserve">Malani said.</w:t>
      </w:r>
    </w:p>
    <w:p>
      <w:pPr>
        <w:pStyle w:val="BodyText"/>
      </w:pPr>
      <w:r>
        <w:t xml:space="preserve">Grandma hugged her.</w:t>
      </w:r>
      <w:r>
        <w:t xml:space="preserve"> </w:t>
      </w:r>
      <w:r>
        <w:t xml:space="preserve">“</w:t>
      </w:r>
      <w:r>
        <w:t xml:space="preserve">Just like that. No ruler is greater than God, and God remembers people who are suffering.</w:t>
      </w:r>
      <w:r>
        <w:t xml:space="preserve">”</w:t>
      </w:r>
    </w:p>
    <w:p>
      <w:pPr>
        <w:pStyle w:val="BodyText"/>
      </w:pPr>
      <w:r>
        <w:rPr>
          <w:bCs/>
          <w:b/>
        </w:rPr>
        <w:t xml:space="preserve">READ IT FOR YOURSELF:</w:t>
      </w:r>
      <w:r>
        <w:t xml:space="preserve"> </w:t>
      </w:r>
      <w:r>
        <w:t xml:space="preserve">Exodus 5:1–9, Exodus 7–11 (the plagues) and Exodus 12:1–42</w:t>
      </w:r>
    </w:p>
    <w:p>
      <w:r>
        <w:pict>
          <v:rect style="width:0;height:1.5pt" o:hralign="center" o:hrstd="t" o:hr="t"/>
        </w:pict>
      </w:r>
    </w:p>
    <w:bookmarkStart w:id="20" w:name="notes-for-you-not-part-of-the-book"/>
    <w:p>
      <w:pPr>
        <w:pStyle w:val="Heading3"/>
      </w:pPr>
      <w:r>
        <w:t xml:space="preserve">Notes for you (not part of the book)</w:t>
      </w:r>
    </w:p>
    <w:p>
      <w:pPr>
        <w:numPr>
          <w:ilvl w:val="0"/>
          <w:numId w:val="1001"/>
        </w:numPr>
        <w:pStyle w:val="Compact"/>
      </w:pPr>
      <w:r>
        <w:rPr>
          <w:bCs/>
          <w:b/>
        </w:rPr>
        <w:t xml:space="preserve">Length:</w:t>
      </w:r>
      <w:r>
        <w:t xml:space="preserve"> </w:t>
      </w:r>
      <w:r>
        <w:t xml:space="preserve">about 430 words.</w:t>
      </w:r>
    </w:p>
    <w:p>
      <w:pPr>
        <w:numPr>
          <w:ilvl w:val="0"/>
          <w:numId w:val="1001"/>
        </w:numPr>
        <w:pStyle w:val="Compact"/>
      </w:pPr>
      <w:r>
        <w:rPr>
          <w:bCs/>
          <w:b/>
        </w:rPr>
        <w:t xml:space="preserve">Scripture:</w:t>
      </w:r>
      <w:r>
        <w:t xml:space="preserve"> </w:t>
      </w:r>
      <w:r>
        <w:t xml:space="preserve">Exodus 5:1 and 12:13 are quoted from the NIV (5:1 is shortened).</w:t>
      </w:r>
      <w:r>
        <w:t xml:space="preserve"> </w:t>
      </w:r>
      <w:r>
        <w:t xml:space="preserve">“</w:t>
      </w:r>
      <w:r>
        <w:t xml:space="preserve">Who is the LORD…</w:t>
      </w:r>
      <w:r>
        <w:t xml:space="preserve">”</w:t>
      </w:r>
      <w:r>
        <w:t xml:space="preserve"> </w:t>
      </w:r>
      <w:r>
        <w:t xml:space="preserve">is Exodus 5:2 (NIV). The straw is from 5:6–9, the plagues from 7:14–11:10, and the Passover instructions, unleavened bread and Pharaoh’s release from 12:1–31. Frogs in beds and ovens are from 8:3.</w:t>
      </w:r>
    </w:p>
    <w:p>
      <w:pPr>
        <w:numPr>
          <w:ilvl w:val="0"/>
          <w:numId w:val="1001"/>
        </w:numPr>
        <w:pStyle w:val="Compact"/>
      </w:pPr>
      <w:r>
        <w:rPr>
          <w:bCs/>
          <w:b/>
        </w:rPr>
        <w:t xml:space="preserve">The tenth plague (please read):</w:t>
      </w:r>
      <w:r>
        <w:t xml:space="preserve"> </w:t>
      </w:r>
      <w:r>
        <w:t xml:space="preserve">stated in one sentence, with no scene described. The focus is on God’s protection (Passover), and on Grandma’s compassion for Egyptian families. That fits the book’s care not to make Egypt the villain.</w:t>
      </w:r>
    </w:p>
    <w:p>
      <w:pPr>
        <w:numPr>
          <w:ilvl w:val="0"/>
          <w:numId w:val="1001"/>
        </w:numPr>
        <w:pStyle w:val="Compact"/>
      </w:pPr>
      <w:r>
        <w:rPr>
          <w:bCs/>
          <w:b/>
        </w:rPr>
        <w:t xml:space="preserve">Pharaoh’s hard heart:</w:t>
      </w:r>
      <w:r>
        <w:t xml:space="preserve"> </w:t>
      </w:r>
      <w:r>
        <w:t xml:space="preserve">the draft just says his heart was hard. Scripture says both that Pharaoh hardened his heart and that God hardened it. That’s a deep topic, so I left it out for ages 8–12.</w:t>
      </w:r>
    </w:p>
    <w:p>
      <w:pPr>
        <w:numPr>
          <w:ilvl w:val="0"/>
          <w:numId w:val="1001"/>
        </w:numPr>
        <w:pStyle w:val="Compact"/>
      </w:pPr>
      <w:r>
        <w:rPr>
          <w:bCs/>
          <w:b/>
        </w:rPr>
        <w:t xml:space="preserve">Illustration idea:</w:t>
      </w:r>
      <w:r>
        <w:t xml:space="preserve"> </w:t>
      </w:r>
      <w:r>
        <w:t xml:space="preserve">an Israelite family at the Passover meal by lamplight, with the doorframe marked and bags packed by the door. Grandma, Joesiah and Malani sit at the table with them.</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2026-10-17T22:08:41Z</dcterms:created>
  <dcterms:modified xsi:type="dcterms:W3CDTF">2026-10-17T22:08:41Z</dcterms:modified>
</cp:coreProperties>
</file>

<file path=docProps/custom.xml><?xml version="1.0" encoding="utf-8"?>
<Properties xmlns="http://schemas.openxmlformats.org/officeDocument/2006/custom-properties" xmlns:vt="http://schemas.openxmlformats.org/officeDocument/2006/docPropsVTypes"/>
</file>