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0A53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0A5331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6798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67984">
              <w:rPr>
                <w:rFonts w:ascii="宋体" w:eastAsia="宋体" w:hAnsi="宋体" w:hint="eastAsia"/>
                <w:b/>
                <w:sz w:val="24"/>
                <w:szCs w:val="24"/>
              </w:rPr>
              <w:t>姚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667984">
              <w:rPr>
                <w:rFonts w:ascii="宋体" w:eastAsia="宋体" w:hAnsi="宋体" w:hint="eastAsia"/>
                <w:b/>
                <w:sz w:val="24"/>
                <w:szCs w:val="24"/>
              </w:rPr>
              <w:t>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846EE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6798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67984" w:rsidRPr="00667984">
              <w:rPr>
                <w:rFonts w:ascii="宋体" w:eastAsia="宋体" w:hAnsi="宋体" w:hint="eastAsia"/>
                <w:sz w:val="24"/>
                <w:szCs w:val="24"/>
              </w:rPr>
              <w:t>7月29日检查郑州东徐兰场计数器相关台账发现，7月上旬（1日至10日）《计数器交接班簿》未交接。交班车站值班员：姚巍 接班车站值班员：刘泉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6798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交接班程序执行不严，导致漏交。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6798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加强交接班管理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450B9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5BC" w:rsidRDefault="008435BC" w:rsidP="00923908">
      <w:r>
        <w:separator/>
      </w:r>
    </w:p>
  </w:endnote>
  <w:endnote w:type="continuationSeparator" w:id="1">
    <w:p w:rsidR="008435BC" w:rsidRDefault="008435B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5BC" w:rsidRDefault="008435BC" w:rsidP="00923908">
      <w:r>
        <w:separator/>
      </w:r>
    </w:p>
  </w:footnote>
  <w:footnote w:type="continuationSeparator" w:id="1">
    <w:p w:rsidR="008435BC" w:rsidRDefault="008435B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C4C45"/>
    <w:rsid w:val="001D2E8A"/>
    <w:rsid w:val="001D6194"/>
    <w:rsid w:val="00232F1C"/>
    <w:rsid w:val="002450B9"/>
    <w:rsid w:val="00285ABF"/>
    <w:rsid w:val="00285EB7"/>
    <w:rsid w:val="00360EF1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67984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435BC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5568"/>
    <w:rsid w:val="00CF094F"/>
    <w:rsid w:val="00D42632"/>
    <w:rsid w:val="00D576F3"/>
    <w:rsid w:val="00D82A92"/>
    <w:rsid w:val="00D979B8"/>
    <w:rsid w:val="00DE10E1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>china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2020-09-02T07:24:00Z</dcterms:created>
  <dcterms:modified xsi:type="dcterms:W3CDTF">2020-09-07T08:42:00Z</dcterms:modified>
</cp:coreProperties>
</file>