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4/25/21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张跃宏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检查2月29日曹古寺线路所天窗修相关台账，发现“四清薄”与“操作方式控制模式转换登记博”相关内容不符，存在错登、漏登现象。当班车站值班员张跃宏列一般违标一件。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基础资料管理不规范，作业纪律执行不严。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立即整改，按规定考核。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