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2021-04-21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付建兵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付建兵未按照车间4月份业务学习安排完成学习笔记，4月份业务学习笔记至今空白。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批评教育，班前充分休息，按规定考核。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