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2021-04-05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4月4日6时10分动车所一场值班员在开0G2025，6时16分开0G3203次时，未按规定与助理值班员执行岗位呼唤应答。违反《郑州站安全红线、管理失职、作业违标考核管理办法》1.4车务系统轻微违标范围。 1.4.4.4条规定：办理接发列车不执行岗位呼唤应答。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班前休息不足，岗位标准执行不严，劳动纪律有所放松。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加强作业标准落实，班前充分休息，按规定考核。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