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0B9D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FF1F93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A7E5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A7E50">
              <w:rPr>
                <w:rFonts w:ascii="宋体" w:eastAsia="宋体" w:hAnsi="宋体" w:hint="eastAsia"/>
                <w:b/>
                <w:sz w:val="24"/>
                <w:szCs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A7E5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A7E50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5516F" w:rsidP="00FF1F9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5516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F1F9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F1F93"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FF1F9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CA7E50" w:rsidRPr="00CA7E50">
              <w:rPr>
                <w:rFonts w:asciiTheme="minorEastAsia" w:eastAsiaTheme="minorEastAsia" w:hAnsiTheme="minorEastAsia" w:hint="eastAsia"/>
                <w:sz w:val="24"/>
                <w:szCs w:val="24"/>
              </w:rPr>
              <w:t>动车所车站值班员苏楠点名会迟到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A7E50">
              <w:rPr>
                <w:rFonts w:ascii="宋体" w:eastAsia="宋体" w:hAnsi="宋体" w:hint="eastAsia"/>
                <w:sz w:val="24"/>
                <w:szCs w:val="24"/>
              </w:rPr>
              <w:t>劳动纪律松懈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A7E50">
              <w:rPr>
                <w:rFonts w:ascii="宋体" w:eastAsia="宋体" w:hAnsi="宋体" w:hint="eastAsia"/>
                <w:sz w:val="24"/>
                <w:szCs w:val="24"/>
              </w:rPr>
              <w:t>强化劳动纪律，批评教育，按要求考核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FF1F93">
              <w:rPr>
                <w:rFonts w:ascii="宋体" w:eastAsia="宋体" w:hAnsi="宋体" w:hint="eastAsia"/>
                <w:sz w:val="24"/>
                <w:szCs w:val="24"/>
              </w:rPr>
              <w:t>按轻微违标，扣款50元，纳入星级职工考核。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5516F"/>
    <w:rsid w:val="00285ABF"/>
    <w:rsid w:val="00285EB7"/>
    <w:rsid w:val="003614D3"/>
    <w:rsid w:val="00385193"/>
    <w:rsid w:val="0043585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93EBF"/>
    <w:rsid w:val="00CA7E50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70D7E"/>
  <w15:docId w15:val="{9B9DBFB6-73A8-49AF-A50F-1E70F45E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>china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10</cp:revision>
  <dcterms:created xsi:type="dcterms:W3CDTF">2020-09-02T06:54:00Z</dcterms:created>
  <dcterms:modified xsi:type="dcterms:W3CDTF">2020-12-17T03:12:00Z</dcterms:modified>
</cp:coreProperties>
</file>