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孙友昆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城际行车组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查宋城路站运统46,4月20日4:12分补录4月27日23:00时纸质运统46，工务、电务天窗维修作业，施工开通检查，销记栏，销记期间错误登记4时18分。违反郑站劳（2020）183号第2.3.10条规定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劳动纪律放松，岗位意识松懈，作业执行不标准。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