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彭立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刘海涛，刘状林，刘方乾，吕文涛，赵攻战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查二郎庙线路所，3月15日0:07分CTC操作方式转换，值守人员无确认填记车站控制“四清”登记簿。违反郑站劳（2020）183号第1.3.2.10.9条规定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作业标准有所放松，业务不熟练。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批评教育，加强业务学习，按规定考核。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