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1398B" w14:paraId="5C8E934E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93F5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0720" w14:textId="77777777" w:rsidR="00A1398B" w:rsidRDefault="00A95F7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07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50C3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FF50" w14:textId="77777777" w:rsidR="00A1398B" w:rsidRDefault="00A95F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刘林飞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7BED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011A" w14:textId="77777777" w:rsidR="00A1398B" w:rsidRDefault="00A139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F94C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8A96" w14:textId="77777777" w:rsidR="00A1398B" w:rsidRDefault="00A139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7C40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2F158256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E3F9" w14:textId="77777777" w:rsidR="00A1398B" w:rsidRDefault="00A139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7B348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933F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A1398B" w14:paraId="00E2C4B4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5F2BF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7A4E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D1EA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1B7FADBD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FA30" w14:textId="77777777" w:rsidR="00A1398B" w:rsidRDefault="00A95F7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A1398B" w14:paraId="3613087C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E8E3" w14:textId="77777777" w:rsidR="00A1398B" w:rsidRDefault="00A95F7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35</w:t>
            </w:r>
            <w:r>
              <w:rPr>
                <w:rFonts w:ascii="宋体" w:eastAsia="宋体" w:hAnsi="宋体" w:cs="宋体"/>
                <w:sz w:val="24"/>
              </w:rPr>
              <w:t>分至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00</w:t>
            </w:r>
            <w:r>
              <w:rPr>
                <w:rFonts w:ascii="宋体" w:eastAsia="宋体" w:hAnsi="宋体" w:cs="宋体"/>
                <w:sz w:val="24"/>
              </w:rPr>
              <w:t>分，徐兰场学习助理值班员在接发列车时精神不振</w:t>
            </w:r>
            <w:r>
              <w:rPr>
                <w:rFonts w:ascii="宋体" w:eastAsia="宋体" w:hAnsi="宋体" w:cs="宋体"/>
                <w:sz w:val="24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未按作业标准规定认真监视设备显示器。违反《郑州站安全红线、管理失职、作业违标考核管理办法》</w:t>
            </w:r>
            <w:r>
              <w:rPr>
                <w:rFonts w:ascii="宋体" w:eastAsia="宋体" w:hAnsi="宋体" w:cs="宋体"/>
                <w:sz w:val="24"/>
              </w:rPr>
              <w:t>1.4</w:t>
            </w:r>
            <w:r>
              <w:rPr>
                <w:rFonts w:ascii="宋体" w:eastAsia="宋体" w:hAnsi="宋体" w:cs="宋体"/>
                <w:sz w:val="24"/>
              </w:rPr>
              <w:t>车务系统轻微违标范围。</w:t>
            </w:r>
            <w:r>
              <w:rPr>
                <w:rFonts w:ascii="宋体" w:eastAsia="宋体" w:hAnsi="宋体" w:cs="宋体"/>
                <w:sz w:val="24"/>
              </w:rPr>
              <w:t>1.4.4.6</w:t>
            </w:r>
            <w:r>
              <w:rPr>
                <w:rFonts w:ascii="宋体" w:eastAsia="宋体" w:hAnsi="宋体" w:cs="宋体"/>
                <w:sz w:val="24"/>
              </w:rPr>
              <w:t>条规定：车站控制时行车人员未按接发列车作业标准认真监视设备显示器。</w:t>
            </w:r>
          </w:p>
        </w:tc>
      </w:tr>
      <w:tr w:rsidR="00A1398B" w14:paraId="1897D1BF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4EFC" w14:textId="260D7D0B" w:rsidR="00A1398B" w:rsidRDefault="00A95F7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劳动纪律放松，</w:t>
            </w:r>
            <w:r w:rsidR="00A309E2">
              <w:rPr>
                <w:rFonts w:ascii="宋体" w:eastAsia="宋体" w:hAnsi="宋体" w:cs="宋体" w:hint="eastAsia"/>
                <w:sz w:val="24"/>
              </w:rPr>
              <w:t>班前未充分休息。</w:t>
            </w:r>
          </w:p>
        </w:tc>
      </w:tr>
      <w:tr w:rsidR="00A1398B" w14:paraId="703003B2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48B5" w14:textId="44F63E03" w:rsidR="00A1398B" w:rsidRDefault="00A95F7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加强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A1398B" w14:paraId="1D151AEC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A97D" w14:textId="77777777" w:rsidR="00A1398B" w:rsidRDefault="00A95F7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4DB6829C" w14:textId="77777777" w:rsidR="00A1398B" w:rsidRDefault="00A95F75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DBD8152" w14:textId="77777777" w:rsidR="00A1398B" w:rsidRDefault="00A1398B"/>
    <w:sectPr w:rsidR="00A1398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6D68"/>
    <w:multiLevelType w:val="multilevel"/>
    <w:tmpl w:val="0E02B27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EEF112C"/>
    <w:multiLevelType w:val="multilevel"/>
    <w:tmpl w:val="F620F16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2C7C3D22"/>
    <w:multiLevelType w:val="multilevel"/>
    <w:tmpl w:val="DE261A7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3C7D55E6"/>
    <w:multiLevelType w:val="multilevel"/>
    <w:tmpl w:val="37120C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98B"/>
    <w:rsid w:val="00A1398B"/>
    <w:rsid w:val="00A309E2"/>
    <w:rsid w:val="00A9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7A1D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2021-07-02T01:55:00Z</dcterms:modified>
</cp:coreProperties>
</file>