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05月10日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李 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5月5日5时20分至5时32分，徐兰场值班员有（DJ8582、G4731、G4707、DJ5731）4趟列车到达后未按规定执行列列抹消制度。违反《郑州站安全红线、管理失职、作业违标考核管理办法》1.3 车务系统一般违标范围。1.3.2.10.10条规定：车站控制时列车时刻表（含临客时刻表）未执行列列抹销制度；调车作业计划未执行钩钩抹销制度。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