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 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4月20日5时00分至6时00分，郑州东京广场一名作业人员在作业中精神不振。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