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05月11日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张惊涛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南站行车组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刘状林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刘海涛，刘状林，刘方乾，吕文涛，赵攻战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查5月5日天窗运统46，发现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运统-46管理办法执行不到位、签认程序把握不严。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加强运统-46管理办法的学习、执行，按规定考核。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