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
      </w:tblPr>
      <w:tblGrid>
        <w:gridCol w:w="1345"/>
        <w:gridCol w:w="1170"/>
        <w:gridCol w:w="1471"/>
        <w:gridCol w:w="1052"/>
        <w:gridCol w:w="973"/>
        <w:gridCol w:w="1052"/>
        <w:gridCol w:w="973"/>
        <w:gridCol w:w="1009"/>
        <w:gridCol w:w="1468"/>
        <w:gridCol w:w="1043"/>
        <w:gridCol w:w="964"/>
        <w:gridCol w:w="1198"/>
      </w:tblGrid>
      <w:tr w:rsidR="00BE4C4E" w14:paraId="2ADDCBB9" w14:textId="77777777">
        <w:trPr>
          <w:trHeight w:val="934"/>
        </w:trPr>
        <w:tc>
          <w:tcPr>
            <w:tcW w:w="1345" w:type="dxa"/>
            <w:tcBorders>
              <w:top w:val="single" w:sz="4" w:space="0" w:color="auto"/>
              <w:left w:val="single" w:sz="4" w:space="0" w:color="auto"/>
              <w:bottom w:val="single" w:sz="4" w:space="0" w:color="auto"/>
              <w:right w:val="single" w:sz="4" w:space="0" w:color="auto"/>
            </w:tcBorders>
            <w:vAlign w:val="center"/>
          </w:tcPr>
          <w:p w14:paraId="2F053453" w14:textId="77777777" w:rsidR="00BE4C4E" w:rsidRDefault="00C3707D">
            <w:pPr>
              <w:jc w:val="center"/>
              <w:rPr>
                <w:rFonts w:ascii="宋体" w:eastAsia="宋体" w:hAnsi="宋体" w:cs="宋体"/>
                <w:b/>
                <w:sz w:val="24"/>
                <w:szCs w:val="24"/>
              </w:rPr>
            </w:pPr>
            <w:r>
              <w:rPr>
                <w:rFonts w:ascii="宋体" w:eastAsia="宋体" w:hAnsi="宋体" w:cs="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14:paraId="75B52034" w14:textId="77777777" w:rsidR="00BE4C4E" w:rsidRDefault="00C3707D">
            <w:pPr>
              <w:jc w:val="center"/>
              <w:rPr>
                <w:rFonts w:ascii="宋体" w:eastAsia="宋体" w:hAnsi="宋体" w:cs="宋体"/>
                <w:sz w:val="24"/>
                <w:szCs w:val="16"/>
              </w:rPr>
            </w:pPr>
            <w:r>
              <w:rPr>
                <w:rFonts w:ascii="宋体" w:eastAsia="宋体" w:hAnsi="宋体" w:cs="宋体"/>
                <w:sz w:val="24"/>
              </w:rPr>
              <w:t>05</w:t>
            </w:r>
            <w:r>
              <w:rPr>
                <w:rFonts w:ascii="宋体" w:eastAsia="宋体" w:hAnsi="宋体" w:cs="宋体"/>
                <w:sz w:val="24"/>
              </w:rPr>
              <w:t>月</w:t>
            </w:r>
            <w:r>
              <w:rPr>
                <w:rFonts w:ascii="宋体" w:eastAsia="宋体" w:hAnsi="宋体" w:cs="宋体"/>
                <w:sz w:val="24"/>
              </w:rPr>
              <w:t>19</w:t>
            </w:r>
            <w:r>
              <w:rPr>
                <w:rFonts w:ascii="宋体" w:eastAsia="宋体" w:hAnsi="宋体" w:cs="宋体"/>
                <w:sz w:val="24"/>
              </w:rPr>
              <w:t>日</w:t>
            </w:r>
          </w:p>
        </w:tc>
        <w:tc>
          <w:tcPr>
            <w:tcW w:w="1471" w:type="dxa"/>
            <w:tcBorders>
              <w:top w:val="single" w:sz="4" w:space="0" w:color="auto"/>
              <w:left w:val="single" w:sz="4" w:space="0" w:color="auto"/>
              <w:bottom w:val="single" w:sz="4" w:space="0" w:color="auto"/>
              <w:right w:val="single" w:sz="4" w:space="0" w:color="auto"/>
            </w:tcBorders>
            <w:vAlign w:val="center"/>
          </w:tcPr>
          <w:p w14:paraId="40A152BE" w14:textId="77777777" w:rsidR="00BE4C4E" w:rsidRDefault="00C3707D">
            <w:pPr>
              <w:jc w:val="center"/>
              <w:rPr>
                <w:rFonts w:ascii="宋体" w:eastAsia="宋体" w:hAnsi="宋体" w:cs="宋体"/>
                <w:b/>
                <w:sz w:val="24"/>
                <w:szCs w:val="24"/>
              </w:rPr>
            </w:pPr>
            <w:r>
              <w:rPr>
                <w:rFonts w:ascii="宋体" w:eastAsia="宋体" w:hAnsi="宋体" w:cs="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14:paraId="07F01393" w14:textId="77777777" w:rsidR="00BE4C4E" w:rsidRDefault="00C3707D">
            <w:pPr>
              <w:jc w:val="center"/>
              <w:rPr>
                <w:rFonts w:ascii="宋体" w:eastAsia="宋体" w:hAnsi="宋体" w:cs="宋体"/>
                <w:sz w:val="24"/>
                <w:szCs w:val="24"/>
              </w:rPr>
            </w:pPr>
            <w:r>
              <w:rPr>
                <w:rFonts w:ascii="宋体" w:eastAsia="宋体" w:hAnsi="宋体" w:cs="宋体"/>
                <w:sz w:val="24"/>
              </w:rPr>
              <w:t>王立新</w:t>
            </w:r>
          </w:p>
        </w:tc>
        <w:tc>
          <w:tcPr>
            <w:tcW w:w="973" w:type="dxa"/>
            <w:tcBorders>
              <w:top w:val="single" w:sz="4" w:space="0" w:color="auto"/>
              <w:left w:val="single" w:sz="4" w:space="0" w:color="auto"/>
              <w:bottom w:val="single" w:sz="4" w:space="0" w:color="auto"/>
              <w:right w:val="single" w:sz="4" w:space="0" w:color="auto"/>
            </w:tcBorders>
            <w:vAlign w:val="center"/>
          </w:tcPr>
          <w:p w14:paraId="202BABFF" w14:textId="77777777" w:rsidR="00BE4C4E" w:rsidRDefault="00C3707D">
            <w:pPr>
              <w:jc w:val="center"/>
              <w:rPr>
                <w:rFonts w:ascii="宋体" w:eastAsia="宋体" w:hAnsi="宋体" w:cs="宋体"/>
                <w:b/>
                <w:sz w:val="24"/>
                <w:szCs w:val="24"/>
              </w:rPr>
            </w:pPr>
            <w:r>
              <w:rPr>
                <w:rFonts w:ascii="宋体" w:eastAsia="宋体" w:hAnsi="宋体" w:cs="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14:paraId="467214F3" w14:textId="77777777" w:rsidR="00BE4C4E" w:rsidRDefault="00C3707D">
            <w:pPr>
              <w:jc w:val="center"/>
              <w:rPr>
                <w:rFonts w:ascii="宋体" w:eastAsia="宋体" w:hAnsi="宋体" w:cs="宋体"/>
                <w:sz w:val="24"/>
                <w:szCs w:val="16"/>
              </w:rPr>
            </w:pPr>
            <w:r>
              <w:rPr>
                <w:rFonts w:ascii="宋体" w:eastAsia="宋体" w:hAnsi="宋体" w:cs="宋体"/>
                <w:sz w:val="24"/>
              </w:rPr>
              <w:t>线路所行车组</w:t>
            </w:r>
          </w:p>
        </w:tc>
        <w:tc>
          <w:tcPr>
            <w:tcW w:w="973" w:type="dxa"/>
            <w:tcBorders>
              <w:top w:val="single" w:sz="4" w:space="0" w:color="auto"/>
              <w:left w:val="single" w:sz="4" w:space="0" w:color="auto"/>
              <w:bottom w:val="single" w:sz="4" w:space="0" w:color="auto"/>
              <w:right w:val="single" w:sz="4" w:space="0" w:color="auto"/>
            </w:tcBorders>
            <w:vAlign w:val="center"/>
          </w:tcPr>
          <w:p w14:paraId="219A9AC7" w14:textId="77777777" w:rsidR="00BE4C4E" w:rsidRDefault="00C3707D">
            <w:pPr>
              <w:jc w:val="center"/>
              <w:rPr>
                <w:rFonts w:ascii="宋体" w:eastAsia="宋体" w:hAnsi="宋体" w:cs="宋体"/>
                <w:b/>
                <w:sz w:val="24"/>
                <w:szCs w:val="24"/>
              </w:rPr>
            </w:pPr>
            <w:r>
              <w:rPr>
                <w:rFonts w:ascii="宋体" w:eastAsia="宋体" w:hAnsi="宋体" w:cs="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14:paraId="4330785E" w14:textId="77777777" w:rsidR="00BE4C4E" w:rsidRDefault="00C3707D">
            <w:pPr>
              <w:jc w:val="center"/>
              <w:rPr>
                <w:rFonts w:ascii="宋体" w:eastAsia="宋体" w:hAnsi="宋体" w:cs="宋体"/>
                <w:sz w:val="24"/>
                <w:szCs w:val="16"/>
              </w:rPr>
            </w:pPr>
            <w:r>
              <w:rPr>
                <w:rFonts w:ascii="宋体" w:eastAsia="宋体" w:hAnsi="宋体" w:cs="宋体"/>
                <w:sz w:val="24"/>
              </w:rPr>
              <w:t>车站值班员</w:t>
            </w:r>
          </w:p>
        </w:tc>
        <w:tc>
          <w:tcPr>
            <w:tcW w:w="1468" w:type="dxa"/>
            <w:tcBorders>
              <w:top w:val="single" w:sz="4" w:space="0" w:color="auto"/>
              <w:left w:val="single" w:sz="4" w:space="0" w:color="auto"/>
              <w:bottom w:val="single" w:sz="4" w:space="0" w:color="auto"/>
              <w:right w:val="single" w:sz="4" w:space="0" w:color="auto"/>
            </w:tcBorders>
            <w:vAlign w:val="center"/>
          </w:tcPr>
          <w:p w14:paraId="35869134" w14:textId="77777777" w:rsidR="00BE4C4E" w:rsidRDefault="00C3707D">
            <w:pPr>
              <w:jc w:val="center"/>
              <w:rPr>
                <w:rFonts w:ascii="宋体" w:eastAsia="宋体" w:hAnsi="宋体" w:cs="宋体"/>
                <w:b/>
                <w:sz w:val="24"/>
                <w:szCs w:val="24"/>
              </w:rPr>
            </w:pPr>
            <w:r>
              <w:rPr>
                <w:rFonts w:ascii="宋体" w:eastAsia="宋体" w:hAnsi="宋体" w:cs="宋体" w:hint="eastAsia"/>
                <w:b/>
                <w:sz w:val="24"/>
                <w:szCs w:val="24"/>
              </w:rPr>
              <w:t>政治</w:t>
            </w:r>
          </w:p>
          <w:p w14:paraId="067D56AE" w14:textId="77777777" w:rsidR="00BE4C4E" w:rsidRDefault="00C3707D">
            <w:pPr>
              <w:jc w:val="center"/>
              <w:rPr>
                <w:rFonts w:ascii="宋体" w:eastAsia="宋体" w:hAnsi="宋体" w:cs="宋体"/>
                <w:b/>
                <w:sz w:val="24"/>
                <w:szCs w:val="24"/>
              </w:rPr>
            </w:pPr>
            <w:r>
              <w:rPr>
                <w:rFonts w:ascii="宋体" w:eastAsia="宋体" w:hAnsi="宋体" w:cs="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14:paraId="1172FC13" w14:textId="77777777" w:rsidR="00BE4C4E" w:rsidRDefault="00C3707D">
            <w:pPr>
              <w:jc w:val="center"/>
              <w:rPr>
                <w:rFonts w:ascii="宋体" w:eastAsia="宋体" w:hAnsi="宋体" w:cs="宋体"/>
                <w:sz w:val="24"/>
                <w:szCs w:val="16"/>
              </w:rPr>
            </w:pPr>
            <w:r>
              <w:rPr>
                <w:rFonts w:ascii="宋体" w:eastAsia="宋体" w:hAnsi="宋体" w:cs="宋体"/>
                <w:sz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14:paraId="033D147C" w14:textId="77777777" w:rsidR="00BE4C4E" w:rsidRDefault="00C3707D">
            <w:pPr>
              <w:jc w:val="center"/>
              <w:rPr>
                <w:rFonts w:ascii="宋体" w:eastAsia="宋体" w:hAnsi="宋体" w:cs="宋体"/>
                <w:b/>
                <w:sz w:val="24"/>
                <w:szCs w:val="24"/>
              </w:rPr>
            </w:pPr>
            <w:r>
              <w:rPr>
                <w:rFonts w:ascii="宋体" w:eastAsia="宋体" w:hAnsi="宋体" w:cs="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14:paraId="594799A2" w14:textId="77777777" w:rsidR="00BE4C4E" w:rsidRDefault="00C3707D">
            <w:pPr>
              <w:jc w:val="center"/>
              <w:rPr>
                <w:rFonts w:ascii="宋体" w:eastAsia="宋体" w:hAnsi="宋体" w:cs="宋体"/>
                <w:b/>
                <w:sz w:val="24"/>
                <w:szCs w:val="24"/>
              </w:rPr>
            </w:pPr>
            <w:r>
              <w:rPr>
                <w:rFonts w:ascii="宋体" w:eastAsia="宋体" w:hAnsi="宋体" w:cs="宋体"/>
                <w:sz w:val="24"/>
              </w:rPr>
              <w:t>一般违标</w:t>
            </w:r>
          </w:p>
        </w:tc>
      </w:tr>
      <w:tr w:rsidR="00BE4C4E" w14:paraId="1C858039" w14:textId="77777777">
        <w:trPr>
          <w:trHeight w:val="864"/>
        </w:trPr>
        <w:tc>
          <w:tcPr>
            <w:tcW w:w="1345" w:type="dxa"/>
            <w:tcBorders>
              <w:top w:val="single" w:sz="4" w:space="0" w:color="auto"/>
              <w:left w:val="single" w:sz="4" w:space="0" w:color="auto"/>
              <w:bottom w:val="single" w:sz="4" w:space="0" w:color="auto"/>
              <w:right w:val="single" w:sz="4" w:space="0" w:color="auto"/>
            </w:tcBorders>
            <w:vAlign w:val="center"/>
          </w:tcPr>
          <w:p w14:paraId="19DD49F5" w14:textId="77777777" w:rsidR="00BE4C4E" w:rsidRDefault="00C3707D">
            <w:pPr>
              <w:jc w:val="center"/>
              <w:rPr>
                <w:rFonts w:ascii="宋体" w:eastAsia="宋体" w:hAnsi="宋体" w:cs="宋体"/>
                <w:b/>
                <w:sz w:val="24"/>
                <w:szCs w:val="24"/>
              </w:rPr>
            </w:pPr>
            <w:r>
              <w:rPr>
                <w:rFonts w:ascii="宋体" w:eastAsia="宋体" w:hAnsi="宋体" w:cs="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14:paraId="596AF5FF" w14:textId="77777777" w:rsidR="00BE4C4E" w:rsidRDefault="00C3707D">
            <w:pPr>
              <w:jc w:val="center"/>
              <w:rPr>
                <w:rFonts w:ascii="宋体" w:eastAsia="宋体" w:hAnsi="宋体" w:cs="宋体"/>
                <w:b/>
                <w:sz w:val="24"/>
                <w:szCs w:val="24"/>
              </w:rPr>
            </w:pPr>
            <w:r>
              <w:rPr>
                <w:rFonts w:ascii="宋体" w:eastAsia="宋体" w:hAnsi="宋体" w:cs="宋体"/>
                <w:sz w:val="24"/>
              </w:rPr>
              <w:t>刘方乾</w:t>
            </w:r>
          </w:p>
        </w:tc>
        <w:tc>
          <w:tcPr>
            <w:tcW w:w="1471" w:type="dxa"/>
            <w:tcBorders>
              <w:top w:val="single" w:sz="4" w:space="0" w:color="auto"/>
              <w:left w:val="single" w:sz="4" w:space="0" w:color="auto"/>
              <w:bottom w:val="single" w:sz="4" w:space="0" w:color="auto"/>
              <w:right w:val="single" w:sz="4" w:space="0" w:color="auto"/>
            </w:tcBorders>
            <w:vAlign w:val="center"/>
          </w:tcPr>
          <w:p w14:paraId="776C281A" w14:textId="77777777" w:rsidR="00BE4C4E" w:rsidRDefault="00C3707D">
            <w:pPr>
              <w:jc w:val="center"/>
              <w:rPr>
                <w:rFonts w:ascii="宋体" w:eastAsia="宋体" w:hAnsi="宋体" w:cs="宋体"/>
                <w:b/>
                <w:sz w:val="24"/>
                <w:szCs w:val="24"/>
              </w:rPr>
            </w:pPr>
            <w:r>
              <w:rPr>
                <w:rFonts w:ascii="宋体" w:eastAsia="宋体" w:hAnsi="宋体" w:cs="宋体" w:hint="eastAsia"/>
                <w:b/>
                <w:sz w:val="24"/>
                <w:szCs w:val="24"/>
              </w:rPr>
              <w:t>参加</w:t>
            </w:r>
          </w:p>
          <w:p w14:paraId="0B4B5FF0" w14:textId="77777777" w:rsidR="00BE4C4E" w:rsidRDefault="00C3707D">
            <w:pPr>
              <w:jc w:val="center"/>
              <w:rPr>
                <w:rFonts w:ascii="宋体" w:eastAsia="宋体" w:hAnsi="宋体" w:cs="宋体"/>
                <w:b/>
                <w:sz w:val="24"/>
                <w:szCs w:val="24"/>
              </w:rPr>
            </w:pPr>
            <w:r>
              <w:rPr>
                <w:rFonts w:ascii="宋体" w:eastAsia="宋体" w:hAnsi="宋体" w:cs="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14:paraId="65AC42A4" w14:textId="77777777" w:rsidR="00BE4C4E" w:rsidRDefault="00C3707D">
            <w:pPr>
              <w:jc w:val="center"/>
              <w:rPr>
                <w:rFonts w:ascii="宋体" w:eastAsia="宋体" w:hAnsi="宋体" w:cs="宋体"/>
                <w:b/>
                <w:sz w:val="24"/>
                <w:szCs w:val="24"/>
              </w:rPr>
            </w:pPr>
            <w:r>
              <w:rPr>
                <w:rFonts w:ascii="宋体" w:eastAsia="宋体" w:hAnsi="宋体" w:cs="宋体"/>
                <w:sz w:val="24"/>
              </w:rPr>
              <w:t>刘海涛，刘状林，刘方乾，吕文涛，赵攻战</w:t>
            </w:r>
          </w:p>
        </w:tc>
      </w:tr>
      <w:tr w:rsidR="00BE4C4E" w14:paraId="0CCCA8B3" w14:textId="77777777">
        <w:trPr>
          <w:trHeight w:val="1709"/>
        </w:trPr>
        <w:tc>
          <w:tcPr>
            <w:tcW w:w="13718" w:type="dxa"/>
            <w:gridSpan w:val="12"/>
            <w:tcBorders>
              <w:top w:val="single" w:sz="4" w:space="0" w:color="auto"/>
              <w:left w:val="single" w:sz="4" w:space="0" w:color="auto"/>
              <w:bottom w:val="single" w:sz="4" w:space="0" w:color="auto"/>
              <w:right w:val="single" w:sz="4" w:space="0" w:color="auto"/>
            </w:tcBorders>
          </w:tcPr>
          <w:p w14:paraId="4894BABC" w14:textId="77777777" w:rsidR="00BE4C4E" w:rsidRDefault="00C3707D">
            <w:pPr>
              <w:rPr>
                <w:rFonts w:ascii="宋体" w:eastAsia="宋体" w:hAnsi="宋体" w:cs="宋体"/>
                <w:sz w:val="24"/>
                <w:szCs w:val="24"/>
              </w:rPr>
            </w:pPr>
            <w:r>
              <w:rPr>
                <w:rFonts w:ascii="宋体" w:eastAsia="宋体" w:hAnsi="宋体" w:cs="宋体" w:hint="eastAsia"/>
                <w:sz w:val="24"/>
                <w:szCs w:val="24"/>
              </w:rPr>
              <w:t>概况：</w:t>
            </w:r>
            <w:r>
              <w:rPr>
                <w:rFonts w:ascii="宋体" w:eastAsia="宋体" w:hAnsi="宋体" w:cs="宋体"/>
                <w:sz w:val="24"/>
              </w:rPr>
              <w:t>二郎庙线路所运统</w:t>
            </w:r>
            <w:r>
              <w:rPr>
                <w:rFonts w:ascii="宋体" w:eastAsia="宋体" w:hAnsi="宋体" w:cs="宋体"/>
                <w:sz w:val="24"/>
              </w:rPr>
              <w:t>-46</w:t>
            </w:r>
            <w:r>
              <w:rPr>
                <w:rFonts w:ascii="宋体" w:eastAsia="宋体" w:hAnsi="宋体" w:cs="宋体"/>
                <w:sz w:val="24"/>
              </w:rPr>
              <w:t>综合簿</w:t>
            </w:r>
            <w:r>
              <w:rPr>
                <w:rFonts w:ascii="宋体" w:eastAsia="宋体" w:hAnsi="宋体" w:cs="宋体"/>
                <w:sz w:val="24"/>
              </w:rPr>
              <w:t>4</w:t>
            </w:r>
            <w:r>
              <w:rPr>
                <w:rFonts w:ascii="宋体" w:eastAsia="宋体" w:hAnsi="宋体" w:cs="宋体"/>
                <w:sz w:val="24"/>
              </w:rPr>
              <w:t>月</w:t>
            </w:r>
            <w:r>
              <w:rPr>
                <w:rFonts w:ascii="宋体" w:eastAsia="宋体" w:hAnsi="宋体" w:cs="宋体"/>
                <w:sz w:val="24"/>
              </w:rPr>
              <w:t>22</w:t>
            </w:r>
            <w:r>
              <w:rPr>
                <w:rFonts w:ascii="宋体" w:eastAsia="宋体" w:hAnsi="宋体" w:cs="宋体"/>
                <w:sz w:val="24"/>
              </w:rPr>
              <w:t>日</w:t>
            </w:r>
            <w:r>
              <w:rPr>
                <w:rFonts w:ascii="宋体" w:eastAsia="宋体" w:hAnsi="宋体" w:cs="宋体"/>
                <w:sz w:val="24"/>
              </w:rPr>
              <w:t>23</w:t>
            </w:r>
            <w:r>
              <w:rPr>
                <w:rFonts w:ascii="宋体" w:eastAsia="宋体" w:hAnsi="宋体" w:cs="宋体"/>
                <w:sz w:val="24"/>
              </w:rPr>
              <w:t>时</w:t>
            </w:r>
            <w:r>
              <w:rPr>
                <w:rFonts w:ascii="宋体" w:eastAsia="宋体" w:hAnsi="宋体" w:cs="宋体"/>
                <w:sz w:val="24"/>
              </w:rPr>
              <w:t>53</w:t>
            </w:r>
            <w:r>
              <w:rPr>
                <w:rFonts w:ascii="宋体" w:eastAsia="宋体" w:hAnsi="宋体" w:cs="宋体"/>
                <w:sz w:val="24"/>
              </w:rPr>
              <w:t>分郑州高铁基础设施段供电专业捣鸟窝危及行车安全要点作业销记车站值班员未签认开通调度命令。</w:t>
            </w:r>
          </w:p>
        </w:tc>
      </w:tr>
      <w:tr w:rsidR="00BE4C4E" w14:paraId="52B04131" w14:textId="77777777">
        <w:trPr>
          <w:trHeight w:val="1025"/>
        </w:trPr>
        <w:tc>
          <w:tcPr>
            <w:tcW w:w="13718" w:type="dxa"/>
            <w:gridSpan w:val="12"/>
            <w:tcBorders>
              <w:top w:val="single" w:sz="4" w:space="0" w:color="auto"/>
              <w:left w:val="single" w:sz="4" w:space="0" w:color="auto"/>
              <w:bottom w:val="single" w:sz="4" w:space="0" w:color="auto"/>
              <w:right w:val="single" w:sz="4" w:space="0" w:color="auto"/>
            </w:tcBorders>
          </w:tcPr>
          <w:p w14:paraId="22708BCF" w14:textId="2373B60E" w:rsidR="00BE4C4E" w:rsidRDefault="00C3707D">
            <w:pPr>
              <w:rPr>
                <w:rFonts w:ascii="宋体" w:eastAsia="宋体" w:hAnsi="宋体" w:cs="宋体"/>
                <w:sz w:val="24"/>
                <w:szCs w:val="24"/>
              </w:rPr>
            </w:pPr>
            <w:r>
              <w:rPr>
                <w:rFonts w:ascii="宋体" w:eastAsia="宋体" w:hAnsi="宋体" w:cs="宋体" w:hint="eastAsia"/>
                <w:sz w:val="24"/>
                <w:szCs w:val="24"/>
              </w:rPr>
              <w:t>分析：运统4</w:t>
            </w:r>
            <w:r>
              <w:rPr>
                <w:rFonts w:ascii="宋体" w:eastAsia="宋体" w:hAnsi="宋体" w:cs="宋体"/>
                <w:sz w:val="24"/>
                <w:szCs w:val="24"/>
              </w:rPr>
              <w:t>6</w:t>
            </w:r>
            <w:r>
              <w:rPr>
                <w:rFonts w:ascii="宋体" w:eastAsia="宋体" w:hAnsi="宋体" w:cs="宋体" w:hint="eastAsia"/>
                <w:sz w:val="24"/>
                <w:szCs w:val="24"/>
              </w:rPr>
              <w:t>销记</w:t>
            </w:r>
            <w:r>
              <w:rPr>
                <w:rFonts w:ascii="宋体" w:eastAsia="宋体" w:hAnsi="宋体" w:cs="宋体"/>
                <w:sz w:val="24"/>
              </w:rPr>
              <w:t>不认真，</w:t>
            </w:r>
            <w:r>
              <w:rPr>
                <w:rFonts w:ascii="宋体" w:eastAsia="宋体" w:hAnsi="宋体" w:cs="宋体" w:hint="eastAsia"/>
                <w:sz w:val="24"/>
              </w:rPr>
              <w:t>安全意识不足</w:t>
            </w:r>
            <w:r>
              <w:rPr>
                <w:rFonts w:ascii="宋体" w:eastAsia="宋体" w:hAnsi="宋体" w:cs="宋体"/>
                <w:sz w:val="24"/>
              </w:rPr>
              <w:t>。</w:t>
            </w:r>
          </w:p>
        </w:tc>
      </w:tr>
      <w:tr w:rsidR="00BE4C4E" w14:paraId="7B4C84D1" w14:textId="77777777">
        <w:trPr>
          <w:trHeight w:val="1074"/>
        </w:trPr>
        <w:tc>
          <w:tcPr>
            <w:tcW w:w="13718" w:type="dxa"/>
            <w:gridSpan w:val="12"/>
            <w:tcBorders>
              <w:top w:val="single" w:sz="4" w:space="0" w:color="auto"/>
              <w:left w:val="single" w:sz="4" w:space="0" w:color="auto"/>
              <w:bottom w:val="single" w:sz="4" w:space="0" w:color="auto"/>
              <w:right w:val="single" w:sz="4" w:space="0" w:color="auto"/>
            </w:tcBorders>
          </w:tcPr>
          <w:p w14:paraId="4EC1C918" w14:textId="6B4FC87B" w:rsidR="00BE4C4E" w:rsidRDefault="00C3707D">
            <w:pPr>
              <w:rPr>
                <w:rFonts w:ascii="宋体" w:eastAsia="宋体" w:hAnsi="宋体" w:cs="宋体"/>
                <w:sz w:val="24"/>
                <w:szCs w:val="24"/>
              </w:rPr>
            </w:pPr>
            <w:r>
              <w:rPr>
                <w:rFonts w:ascii="宋体" w:eastAsia="宋体" w:hAnsi="宋体" w:cs="宋体" w:hint="eastAsia"/>
                <w:sz w:val="24"/>
                <w:szCs w:val="24"/>
              </w:rPr>
              <w:t>措施：</w:t>
            </w:r>
            <w:r>
              <w:rPr>
                <w:rFonts w:ascii="宋体" w:eastAsia="宋体" w:hAnsi="宋体" w:cs="宋体"/>
                <w:sz w:val="24"/>
              </w:rPr>
              <w:t>强化</w:t>
            </w:r>
            <w:r>
              <w:rPr>
                <w:rFonts w:ascii="宋体" w:eastAsia="宋体" w:hAnsi="宋体" w:cs="宋体" w:hint="eastAsia"/>
                <w:sz w:val="24"/>
              </w:rPr>
              <w:t>登销记</w:t>
            </w:r>
            <w:r>
              <w:rPr>
                <w:rFonts w:ascii="宋体" w:eastAsia="宋体" w:hAnsi="宋体" w:cs="宋体"/>
                <w:sz w:val="24"/>
              </w:rPr>
              <w:t>管理，按规定考核。</w:t>
            </w:r>
          </w:p>
        </w:tc>
      </w:tr>
      <w:tr w:rsidR="00BE4C4E" w14:paraId="568335DF" w14:textId="77777777">
        <w:trPr>
          <w:trHeight w:val="847"/>
        </w:trPr>
        <w:tc>
          <w:tcPr>
            <w:tcW w:w="13718" w:type="dxa"/>
            <w:gridSpan w:val="12"/>
            <w:tcBorders>
              <w:top w:val="single" w:sz="4" w:space="0" w:color="auto"/>
              <w:left w:val="single" w:sz="4" w:space="0" w:color="auto"/>
              <w:bottom w:val="single" w:sz="4" w:space="0" w:color="auto"/>
              <w:right w:val="single" w:sz="4" w:space="0" w:color="auto"/>
            </w:tcBorders>
          </w:tcPr>
          <w:p w14:paraId="419043BB" w14:textId="77777777" w:rsidR="00BE4C4E" w:rsidRDefault="00C3707D">
            <w:pPr>
              <w:rPr>
                <w:rFonts w:ascii="宋体" w:eastAsia="宋体" w:hAnsi="宋体" w:cs="宋体"/>
                <w:sz w:val="24"/>
                <w:szCs w:val="24"/>
              </w:rPr>
            </w:pPr>
            <w:r>
              <w:rPr>
                <w:rFonts w:ascii="宋体" w:eastAsia="宋体" w:hAnsi="宋体" w:cs="宋体" w:hint="eastAsia"/>
                <w:sz w:val="24"/>
                <w:szCs w:val="24"/>
              </w:rPr>
              <w:t>处理：</w:t>
            </w:r>
            <w:r>
              <w:rPr>
                <w:rFonts w:ascii="宋体" w:eastAsia="宋体" w:hAnsi="宋体" w:cs="宋体"/>
                <w:sz w:val="24"/>
              </w:rPr>
              <w:t>按一般违标，扣款</w:t>
            </w:r>
            <w:r>
              <w:rPr>
                <w:rFonts w:ascii="宋体" w:eastAsia="宋体" w:hAnsi="宋体" w:cs="宋体"/>
                <w:sz w:val="24"/>
              </w:rPr>
              <w:t>100</w:t>
            </w:r>
            <w:r>
              <w:rPr>
                <w:rFonts w:ascii="宋体" w:eastAsia="宋体" w:hAnsi="宋体" w:cs="宋体"/>
                <w:sz w:val="24"/>
              </w:rPr>
              <w:t>元，纳入星级职工考核。</w:t>
            </w:r>
          </w:p>
        </w:tc>
      </w:tr>
    </w:tbl>
    <w:p w14:paraId="02B69D28" w14:textId="77777777" w:rsidR="00BE4C4E" w:rsidRDefault="00C3707D">
      <w:pPr>
        <w:jc w:val="center"/>
      </w:pPr>
      <w:r>
        <w:rPr>
          <w:rFonts w:ascii="方正小标宋简体" w:eastAsia="方正小标宋简体" w:hAnsi="宋体" w:cs="方正小标宋简体" w:hint="eastAsia"/>
          <w:sz w:val="36"/>
          <w:szCs w:val="36"/>
        </w:rPr>
        <w:t>违标及事故登记簿</w:t>
      </w:r>
    </w:p>
    <w:p w14:paraId="32B7C5A6" w14:textId="77777777" w:rsidR="00BE4C4E" w:rsidRDefault="00BE4C4E"/>
    <w:sectPr w:rsidR="00BE4C4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default"/>
    <w:sig w:usb0="00000000" w:usb1="10000000" w:usb2="00000000" w:usb3="00000000" w:csb0="00000000" w:csb1="10000000"/>
  </w:font>
  <w:font w:name="Courier New">
    <w:panose1 w:val="02070309020205020404"/>
    <w:charset w:val="00"/>
    <w:family w:val="auto"/>
    <w:pitch w:val="fixed"/>
    <w:sig w:usb0="00000003" w:usb1="00000000" w:usb2="00000000" w:usb3="00000000" w:csb0="00000003" w:csb1="00000000"/>
  </w:font>
  <w:font w:name="Wingdings">
    <w:panose1 w:val="05000000000000000000"/>
    <w:charset w:val="02"/>
    <w:family w:val="auto"/>
    <w:pitch w:val="variable"/>
    <w:sig w:usb0="00000000" w:usb1="10000000" w:usb2="00000000" w:usb3="00000000" w:csb0="00000000" w:csb1="1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7" w:usb1="288F0000" w:usb2="00000016" w:usb3="00000000" w:csb0="00040003" w:csb1="288F0000"/>
  </w:font>
  <w:font w:name="Arial">
    <w:panose1 w:val="020B0604020202020204"/>
    <w:charset w:val="00"/>
    <w:family w:val="swiss"/>
    <w:pitch w:val="variable"/>
    <w:sig w:usb0="E0002AFF" w:usb1="C0007843" w:usb2="00000009" w:usb3="00000000" w:csb0="000001FF" w:csb1="00000000"/>
  </w:font>
  <w:font w:name="仿宋_GB2312">
    <w:panose1 w:val="020B0604020202020204"/>
    <w:charset w:val="86"/>
    <w:family w:val="modern"/>
    <w:pitch w:val="fixed"/>
    <w:sig w:usb0="00000001" w:usb1="080E0000" w:usb2="00000010" w:usb3="00000000" w:csb0="00040001" w:csb1="00000000"/>
  </w:font>
  <w:font w:name="方正小标宋简体">
    <w:panose1 w:val="020B0604020202020204"/>
    <w:charset w:val="86"/>
    <w:family w:val="auto"/>
    <w:pitch w:val="variable"/>
    <w:sig w:usb0="A00002BF" w:usb1="184F6CFA" w:usb2="00000012" w:usb3="00000000" w:csb0="A00402BF" w:csb1="184F6CFA"/>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A49D0"/>
    <w:multiLevelType w:val="multilevel"/>
    <w:tmpl w:val="05B0AA0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C0F2DC9"/>
    <w:multiLevelType w:val="multilevel"/>
    <w:tmpl w:val="89E821D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217E1C74"/>
    <w:multiLevelType w:val="multilevel"/>
    <w:tmpl w:val="A318807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365F0C3A"/>
    <w:multiLevelType w:val="multilevel"/>
    <w:tmpl w:val="9040495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4E"/>
    <w:rsid w:val="00BE4C4E"/>
    <w:rsid w:val="00C370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B3AEED"/>
  <w15:docId w15:val="{63F8976E-81B5-B249-AE0D-ED14578A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styleId="a4">
    <w:name w:val="header"/>
    <w:basedOn w:val="a"/>
    <w:semiHidden/>
    <w:unhideWhenUsed/>
    <w:pPr>
      <w:pBdr>
        <w:bottom w:val="single" w:sz="6" w:space="1" w:color="000000"/>
      </w:pBdr>
      <w:tabs>
        <w:tab w:val="center" w:pos="4153"/>
        <w:tab w:val="right" w:pos="8306"/>
      </w:tabs>
      <w:snapToGrid w:val="0"/>
      <w:jc w:val="center"/>
    </w:pPr>
    <w:rPr>
      <w:rFonts w:ascii="Calibri" w:eastAsiaTheme="minorEastAsia" w:hAnsiTheme="minorHAnsi" w:cstheme="minorBidi"/>
      <w:sz w:val="18"/>
      <w:szCs w:val="18"/>
    </w:rPr>
  </w:style>
  <w:style w:type="character" w:customStyle="1" w:styleId="a5">
    <w:name w:val="页眉 字符"/>
    <w:basedOn w:val="a0"/>
    <w:semiHidden/>
    <w:rPr>
      <w:sz w:val="18"/>
      <w:szCs w:val="18"/>
    </w:rPr>
  </w:style>
  <w:style w:type="paragraph" w:styleId="a6">
    <w:name w:val="footer"/>
    <w:basedOn w:val="a"/>
    <w:semiHidden/>
    <w:unhideWhenUsed/>
    <w:pPr>
      <w:tabs>
        <w:tab w:val="center" w:pos="4153"/>
        <w:tab w:val="right" w:pos="8306"/>
      </w:tabs>
      <w:snapToGrid w:val="0"/>
      <w:jc w:val="left"/>
    </w:pPr>
    <w:rPr>
      <w:rFonts w:ascii="Calibri" w:eastAsiaTheme="minorEastAsia" w:hAnsiTheme="minorHAnsi" w:cstheme="minorBidi"/>
      <w:sz w:val="18"/>
      <w:szCs w:val="18"/>
    </w:rPr>
  </w:style>
  <w:style w:type="character" w:customStyle="1" w:styleId="a7">
    <w:name w:val="页脚 字符"/>
    <w:basedOn w:val="a0"/>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Words>
  <Characters>206</Characters>
  <Application>Microsoft Office Word</Application>
  <DocSecurity>0</DocSecurity>
  <Lines>1</Lines>
  <Paragraphs>1</Paragraphs>
  <ScaleCrop>false</ScaleCrop>
  <Company>china</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思聪 罗</cp:lastModifiedBy>
  <cp:revision>3</cp:revision>
  <dcterms:created xsi:type="dcterms:W3CDTF">2021-07-02T01:04:00Z</dcterms:created>
  <dcterms:modified xsi:type="dcterms:W3CDTF">2021-07-02T01:57:00Z</dcterms:modified>
</cp:coreProperties>
</file>