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02月24日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曹鑫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综合一班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姚英，王艳丽，曹鑫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23日检查客运值班室台账填写情况，发现生产指导14日本有一处填写不完整，存在漏项，违反郑站劳183号文3.1.11台账记录未填记或填记不规范。列轻微违标一件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落实“五点一线”风险管控流程，定期诊断评价已判明风险管控措施落实情况；定期组织排查高铁安全隐患，督促隐患治理，落实问题未销号前的过渡性安全措施。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