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000" w:firstRow="0" w:lastRow="0" w:firstColumn="0" w:lastColumn="0" w:noHBand="0" w:noVBand="0"/>
        <w:tblDescription w:val=""/>
        <w:tblpPr w:tblpY="2861" w:leftFromText="180" w:rightFromText="180" w:vertAnchor="page" w:horzAnchor="margin"/>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345"/>
        <w:gridCol w:w="1170"/>
        <w:gridCol w:w="1471"/>
        <w:gridCol w:w="1052"/>
        <w:gridCol w:w="973"/>
        <w:gridCol w:w="1052"/>
        <w:gridCol w:w="973"/>
        <w:gridCol w:w="1009"/>
        <w:gridCol w:w="1468"/>
        <w:gridCol w:w="1043"/>
        <w:gridCol w:w="964"/>
        <w:gridCol w:w="1198"/>
      </w:tblGrid>
      <w:tr>
        <w:trPr>
          <w:trHeight w:val="93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10月26日</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sz w:val="24"/>
                <w:szCs w:val="24"/>
              </w:rPr>
            </w:pPr>
            <w:r>
              <w:rPr>
                <w:rFonts w:ascii="宋体" w:eastAsia="宋体" w:hAnsi="宋体" w:cs="宋体"/>
                <w:sz w:val="24"/>
              </w:rPr>
              <w:t xml:space="preserve">王奎</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城际行车组</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车站值班员</w:t>
            </w:r>
          </w:p>
        </w:tc>
        <w:tc>
          <w:tcPr>
            <w:tcW w:type="dxa" w:w="14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104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群众</w:t>
            </w:r>
          </w:p>
        </w:tc>
        <w:tc>
          <w:tcPr>
            <w:tcW w:type="dxa" w:w="964"/>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119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轻微违标</w:t>
            </w:r>
          </w:p>
        </w:tc>
      </w:tr>
      <w:tr>
        <w:trPr>
          <w:trHeight w:val="86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闫爽</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9732"/>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闫爽</w:t>
            </w:r>
          </w:p>
        </w:tc>
      </w:tr>
      <w:tr>
        <w:trPr>
          <w:trHeight w:val="1709"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rPr>
              <w:t xml:space="preserve">10月17日天窗时段运粮河站设备单位驻站未按规定穿防护服车站值班员未制止。</w:t>
            </w:r>
          </w:p>
        </w:tc>
      </w:tr>
      <w:tr>
        <w:trPr>
          <w:trHeight w:val="1025"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劳动纪律、作业纪律有所放松。</w:t>
            </w:r>
          </w:p>
        </w:tc>
      </w:tr>
      <w:tr>
        <w:trPr>
          <w:trHeight w:val="1074"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批评教育，要求整改，按规定考核。</w:t>
            </w:r>
          </w:p>
        </w:tc>
      </w:tr>
      <w:tr>
        <w:trPr>
          <w:trHeight w:val="847"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处理：</w:t>
            </w:r>
            <w:r>
              <w:rPr>
                <w:rFonts w:ascii="宋体" w:eastAsia="宋体" w:hAnsi="宋体" w:cs="宋体"/>
                <w:sz w:val="24"/>
              </w:rPr>
              <w:t xml:space="preserve">按轻微违标，扣款50元，纳入星级职工考核。</w:t>
            </w:r>
          </w:p>
        </w:tc>
      </w:tr>
    </w:tbl>
    <w:p>
      <w:pPr>
        <w:spacing/>
        <w:jc w:val="center"/>
        <w:rPr/>
      </w:pPr>
      <w:r>
        <w:rPr>
          <w:rFonts w:ascii="方正小标宋简体" w:eastAsia="方正小标宋简体" w:hAnsi="宋体" w:cs="方正小标宋简体" w:hint="eastAsia"/>
          <w:sz w:val="36"/>
          <w:szCs w:val="36"/>
        </w:rPr>
        <w:t xml:space="preserve">违标及事故登记簿</w:t>
      </w:r>
    </w:p>
    <w:p>
      <w:pPr>
        <w:spacing/>
        <w:rPr/>
      </w:pPr>
    </w:p>
    <w:sectPr>
      <w:type w:val="nextPage"/>
      <w:pgSz w:w="16838" w:h="11906" w:orient="landscape"/>
      <w:pgMar w:top="1800" w:right="1440" w:bottom="1800" w:left="144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7" w:usb1="288F0000" w:usb2="00000016" w:usb3="00000000" w:csb0="00000007" w:csb1="288F0000"/>
  </w:font>
  <w:font w:name="Arial">
    <w:panose1 w:val="020B0604020202020204"/>
    <w:charset w:val="00"/>
    <w:family w:val="Auto"/>
    <w:pitch w:val="variable"/>
    <w:sig w:usb0="E0002AFF" w:usb1="C0007843" w:usb2="00000009" w:usb3="00000000" w:csb0="E0002AFF" w:csb1="C0007843"/>
  </w:font>
  <w:font w:name="仿宋_GB2312">
    <w:panose1 w:val="020B0604020202020204"/>
    <w:charset w:val="86"/>
    <w:family w:val="Auto"/>
    <w:pitch w:val="fixed"/>
    <w:sig w:usb0="00000001" w:usb1="080E0000" w:usb2="00000010" w:usb3="00000000" w:csb0="00000001" w:csb1="080E0000"/>
  </w:font>
  <w:font w:name="方正小标宋简体">
    <w:panose1 w:val="020B0604020202020204"/>
    <w:charset w:val="86"/>
    <w:family w:val="Auto"/>
    <w:pitch w:val="variable"/>
    <w:sig w:usb0="A00002BF" w:usb1="184F6CFA" w:usb2="00000012" w:usb3="00000000" w:csb0="A00002BF" w:csb1="184F6CFA"/>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420"/>
  <w:bordersDoNotSurroundFooter/>
  <w:bordersDoNotSurroundHeader/>
  <w:characterSpacingControl w:val="compressPunctuation"/>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5"/>
  <w:drawingGridVerticalSpacing xmlns:w="http://schemas.openxmlformats.org/wordprocessingml/2006/main" w:val="156"/>
  <w:displayHorizontalDrawingGridEvery xmlns:w="http://schemas.openxmlformats.org/wordprocessingml/2006/main" w:val="0"/>
  <w:displayVerticalDrawingGridEvery xmlns:w="http://schemas.openxmlformats.org/wordprocessingml/2006/main" w:val="2"/>
  <w:decimalSymbol xmlns:w="http://schemas.openxmlformats.org/wordprocessingml/2006/main" w:val="."/>
  <w:listSeparator xmlns:w="http://schemas.openxmlformats.org/wordprocessingml/2006/main" w:val=","/>
  <w14:docId xmlns:w14="http://schemas.microsoft.com/office/word/2010/wordml" w14:val="0FE6EF72"/>
  <w15:docId xmlns:w15="http://schemas.microsoft.com/office/word/2012/wordml" w15:val="{63F8976E-81B5-B249-AE0D-ED14578A43DC}"/>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1"/>
        <w:szCs w:val="22"/>
        <w:lang w:val="en-US" w:eastAsia="zh-C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numbering" w:default="1" w:styleId="NoList">
    <w:name w:val="No List"/>
    <w:uiPriority w:val="99"/>
    <w:semiHidden/>
    <w:unhideWhenUsed/>
  </w:style>
  <w:style w:type="paragraph" w:styleId="a" w:default="1">
    <w:name w:val="Normal"/>
    <w:next w:val="Normal"/>
    <w:qFormat/>
    <w:pPr>
      <w:widowControl w:val="0"/>
      <w:spacing/>
      <w:jc w:val="both"/>
    </w:pPr>
    <w:rPr>
      <w:rFonts w:ascii="Times New Roman" w:eastAsia="仿宋_GB2312" w:hAnsi="Times New Roman" w:cs="Times New Roman"/>
      <w:sz w:val="32"/>
      <w:szCs w:val="20"/>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0" w:type="dxa"/>
        <w:bottom w:w="0" w:type="dxa"/>
        <w:right w:w="0" w:type="dxa"/>
      </w:tblCellMar>
    </w:tblPr>
  </w:style>
  <w:style w:type="paragraph" w:styleId="a4">
    <w:name w:val="Header"/>
    <w:basedOn w:val="a"/>
    <w:semiHidden/>
    <w:unhideWhenUsed/>
    <w:pPr>
      <w:snapToGrid w:val="0"/>
      <w:pBdr>
        <w:bottom w:val="single" w:sz="6" w:space="1" w:color="000000"/>
      </w:pBdr>
      <w:tabs>
        <w:tab w:pos="4153" w:val="center"/>
        <w:tab w:pos="8306" w:val="right"/>
      </w:tabs>
      <w:spacing/>
      <w:jc w:val="center"/>
    </w:pPr>
    <w:rPr>
      <w:rFonts w:eastAsiaTheme="minorEastAsia" w:hAnsiTheme="minorHAnsi" w:cstheme="minorBidi" w:ascii="Calibri"/>
      <w:sz w:val="18"/>
      <w:szCs w:val="18"/>
    </w:rPr>
  </w:style>
  <w:style w:type="character" w:styleId="a5" w:customStyle="1">
    <w:name w:val="页眉 字符"/>
    <w:basedOn w:val="a0"/>
    <w:semiHidden/>
    <w:rPr>
      <w:sz w:val="18"/>
      <w:szCs w:val="18"/>
    </w:rPr>
  </w:style>
  <w:style w:type="paragraph" w:styleId="a6">
    <w:name w:val="Footer"/>
    <w:basedOn w:val="a"/>
    <w:semiHidden/>
    <w:unhideWhenUsed/>
    <w:pPr>
      <w:snapToGrid w:val="0"/>
      <w:tabs>
        <w:tab w:pos="4153" w:val="center"/>
        <w:tab w:pos="8306" w:val="right"/>
      </w:tabs>
      <w:spacing/>
      <w:jc w:val="left"/>
    </w:pPr>
    <w:rPr>
      <w:rFonts w:eastAsiaTheme="minorEastAsia" w:hAnsiTheme="minorHAnsi" w:cstheme="minorBidi" w:ascii="Calibri"/>
      <w:sz w:val="18"/>
      <w:szCs w:val="18"/>
    </w:rPr>
  </w:style>
  <w:style w:type="character" w:styleId="a7" w:customStyle="1">
    <w:name w:val="页脚 字符"/>
    <w:basedOn w:val="a0"/>
    <w:semiHidden/>
    <w:rPr>
      <w:sz w:val="18"/>
      <w:szCs w:val="18"/>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10</Words>
  <Characters>62</Characters>
  <CharactersWithSpaces>71</CharactersWithSpaces>
  <Application>Microsoft Office Word</Application>
  <DocSecurity>0</DocSecurity>
  <Lines>1</Lines>
  <Paragraphs>1</Paragraphs>
  <Company>china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2</cp:revision>
  <dcterms:created xsi:type="dcterms:W3CDTF">2021-07-02T01:04:00Z</dcterms:created>
  <dcterms:modified xsi:type="dcterms:W3CDTF">2021-07-02T01:04:00Z</dcterms:modified>
</cp:coreProperties>
</file>