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02月01日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黄淑文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赵明，苏彬，黄淑文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检查客运值班员岗前资格培训情况，未按照职工培训科《关于组织开展高铁客运值班员实作培训及鉴定的通知》要求，未按时整理上报“三新”人员培训相关资料进行审核，入档。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1. 兑现高铁岗位人员三年脱产轮训，加强高铁重点岗位人员培训。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