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04月06日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彭立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备班行车组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查二郎庙线路所，3月15日0:07分CTC操作方式转换，值守人员无确认填记车站控制“四清”登记簿。违反郑站劳（2020）183号第1.3.2.10.9条规定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劳动纪律有所放松，在工作期间做无关事情。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批评教育，要求整改，按规定考核。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