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05月08日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崔鹏飞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消防巡视卡未及时填记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作业标准执行不严格，消防安全意识淡化，未及时填写消防灭火器巡视表。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批评教育，及时整改。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