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01月22日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杨贺青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赵明，杨贺青，苏彬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车站值班员不服从负责人的生产指挥，违反郑站劳（2020）183号《郑州站安全红线、管理失职、作业违标考核管理办法》的通知第2.1.7项作业组成员不服从作业负责人的指挥。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1．根据上级技术规章的变化，及时更新技术规章、《作业指导书》、《岗位作业手册》等。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2.结合现场实际，及时制定符合现场的相关规章制度，编写变化规章的解读培训资料，写清规章的主要变化点，强化干部职工培训。动态修订完善作业指导书，便于岗位操作。   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3.将干部职工对技术规章的学习、培训和落实情况纳入日常检查。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