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03月24日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董梦莹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罗思聪，董梦莹，王艳丽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3月23日，检查综控室调度命令情况，发现未按规定保存调度命令。违反郑站劳（2020）183号文件《郑州站安全红线、管理失职、作业违标考核管理办法》第1.4.1.15未按规定保存调度命令。列轻微违标一件。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结合“敬畏规章、执行标准、夯实基础”三年专项教育，定期对高铁基本规章、基本制度的落实情况开展对规对标检查。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